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10-K.txt"/>
      <w:bookmarkStart w:id="1" w:name="ks10K"/>
      <w:bookmarkStart w:id="2" w:name="10-K.txt"/>
      <w:bookmarkStart w:id="3" w:name="ks10K"/>
      <w:bookmarkEnd w:id="2"/>
      <w:bookmarkEnd w:id="3"/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Washington, D.C.  20549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-----------------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FORM 10-K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(Mark One)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[X]      ANNUAL REPORT PURSUANT TO SECTION 13 OR 15(d) OF THE SECURITIES</w:t>
      </w:r>
    </w:p>
    <w:p>
      <w:pPr>
        <w:pStyle w:val="PreformattedText"/>
        <w:rPr/>
      </w:pPr>
      <w:r>
        <w:rPr/>
        <w:t xml:space="preserve">                      </w:t>
      </w:r>
      <w:r>
        <w:rPr/>
        <w:t>EXCHANGE ACT OF 1934 [FEE REQUIRED]</w:t>
      </w:r>
    </w:p>
    <w:p>
      <w:pPr>
        <w:pStyle w:val="PreformattedText"/>
        <w:rPr/>
      </w:pPr>
      <w:r>
        <w:rPr/>
        <w:t xml:space="preserve">                  </w:t>
      </w:r>
      <w:r>
        <w:rPr/>
        <w:t>For the fiscal year ended December 31, 1997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OR</w:t>
      </w:r>
    </w:p>
    <w:p>
      <w:pPr>
        <w:pStyle w:val="PreformattedText"/>
        <w:rPr/>
      </w:pPr>
      <w:r>
        <w:rPr/>
        <w:t xml:space="preserve"> </w:t>
      </w:r>
      <w:r>
        <w:rPr/>
        <w:t>[_]      TRANSITION REPORT PURSUANT TO SECTION 13 OR 15(d) OF THE SECURITIES</w:t>
      </w:r>
    </w:p>
    <w:p>
      <w:pPr>
        <w:pStyle w:val="PreformattedText"/>
        <w:rPr/>
      </w:pPr>
      <w:r>
        <w:rPr/>
        <w:t xml:space="preserve">                     </w:t>
      </w:r>
      <w:r>
        <w:rPr/>
        <w:t>EXCHANGE ACT OF 1934 [NO FEE REQUIRED]</w:t>
      </w:r>
    </w:p>
    <w:p>
      <w:pPr>
        <w:pStyle w:val="PreformattedText"/>
        <w:rPr/>
      </w:pPr>
      <w:r>
        <w:rPr/>
        <w:t xml:space="preserve">                </w:t>
      </w:r>
      <w:r>
        <w:rPr/>
        <w:t>For the transition period from _______ to 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Commission File No. 1-8625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-----------------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CITADEL HOLDING CORPORATION</w:t>
      </w:r>
    </w:p>
    <w:p>
      <w:pPr>
        <w:pStyle w:val="PreformattedText"/>
        <w:rPr/>
      </w:pPr>
      <w:r>
        <w:rPr/>
        <w:t xml:space="preserve">             </w:t>
      </w:r>
      <w:r>
        <w:rPr/>
        <w:t>(Exact name of registrant as specified in its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DELAWARE                                      95-3885184</w:t>
      </w:r>
    </w:p>
    <w:p>
      <w:pPr>
        <w:pStyle w:val="PreformattedText"/>
        <w:rPr/>
      </w:pPr>
      <w:r>
        <w:rPr/>
        <w:t xml:space="preserve">  </w:t>
      </w:r>
      <w:r>
        <w:rPr/>
        <w:t xml:space="preserve">(State or other jurisdiction                       (I.R.S. Employer </w:t>
      </w:r>
    </w:p>
    <w:p>
      <w:pPr>
        <w:pStyle w:val="PreformattedText"/>
        <w:rPr/>
      </w:pPr>
      <w:r>
        <w:rPr/>
        <w:t>of incorporation or organization)                  Identification Number)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 xml:space="preserve">550 SOUTH HOPE STREET, SUITE 1825                      90071   </w:t>
      </w:r>
    </w:p>
    <w:p>
      <w:pPr>
        <w:pStyle w:val="PreformattedText"/>
        <w:rPr/>
      </w:pPr>
      <w:r>
        <w:rPr/>
        <w:t xml:space="preserve">        </w:t>
      </w:r>
      <w:r>
        <w:rPr/>
        <w:t xml:space="preserve">LOS ANGELES, CA                                 (Zip Code) </w:t>
      </w:r>
    </w:p>
    <w:p>
      <w:pPr>
        <w:pStyle w:val="PreformattedText"/>
        <w:rPr/>
      </w:pPr>
      <w:r>
        <w:rPr/>
        <w:t>(Address of principal executive offices)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REGISTRANT'S TELEPHONE NUMBER, INCLUDING AREA CODE:  (213) 239-0540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Securities Registered pursuant to Section 12(b) of the Act: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Title of each class                Name of each exchange on which registered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</w:t>
      </w:r>
      <w:r>
        <w:rPr/>
        <w:t>Common Stock, $0.01 par value                  American Stock Exchange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Securities registered pursuant to Section 12(g) of the Act:  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Indicate by check mark whether registrant (1) has filed all reports required</w:t>
      </w:r>
    </w:p>
    <w:p>
      <w:pPr>
        <w:pStyle w:val="PreformattedText"/>
        <w:rPr/>
      </w:pPr>
      <w:r>
        <w:rPr/>
        <w:t>to be filed by Section 13 or 15(d) of the Securities Exchange Act of 1934 during</w:t>
      </w:r>
    </w:p>
    <w:p>
      <w:pPr>
        <w:pStyle w:val="PreformattedText"/>
        <w:rPr/>
      </w:pPr>
      <w:r>
        <w:rPr/>
        <w:t>the preceding 12 months (or for such shorter period that the registrant was</w:t>
      </w:r>
    </w:p>
    <w:p>
      <w:pPr>
        <w:pStyle w:val="PreformattedText"/>
        <w:rPr/>
      </w:pPr>
      <w:r>
        <w:rPr/>
        <w:t>required to file such reports), and (2) has been subject to such filing</w:t>
      </w:r>
    </w:p>
    <w:p>
      <w:pPr>
        <w:pStyle w:val="PreformattedText"/>
        <w:rPr/>
      </w:pPr>
      <w:r>
        <w:rPr/>
        <w:t>requirements for the past 90 days.  Yes  X   No    .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 xml:space="preserve">---     ---  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Indicate by check mark if disclosure of delinquent filers pursuant to Item 405</w:t>
      </w:r>
    </w:p>
    <w:p>
      <w:pPr>
        <w:pStyle w:val="PreformattedText"/>
        <w:rPr/>
      </w:pPr>
      <w:r>
        <w:rPr/>
        <w:t>of Regulation S-K is not contained herein, and will not be contained, to the</w:t>
      </w:r>
    </w:p>
    <w:p>
      <w:pPr>
        <w:pStyle w:val="PreformattedText"/>
        <w:rPr/>
      </w:pPr>
      <w:r>
        <w:rPr/>
        <w:t>best of the registrants knowledge, in definitive proxy or information statements</w:t>
      </w:r>
    </w:p>
    <w:p>
      <w:pPr>
        <w:pStyle w:val="PreformattedText"/>
        <w:rPr/>
      </w:pPr>
      <w:r>
        <w:rPr/>
        <w:t>incorporated by reference in Part III of this Form 10-K of any amendments to</w:t>
      </w:r>
    </w:p>
    <w:p>
      <w:pPr>
        <w:pStyle w:val="PreformattedText"/>
        <w:rPr/>
      </w:pPr>
      <w:r>
        <w:rPr/>
        <w:t>this Form 10-K.  [__]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aggregate market value of voting stock held by non-affiliates of the</w:t>
      </w:r>
    </w:p>
    <w:p>
      <w:pPr>
        <w:pStyle w:val="PreformattedText"/>
        <w:rPr/>
      </w:pPr>
      <w:r>
        <w:rPr/>
        <w:t>Registrant was $19,700,000 as of March 25,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Indicate the number of shares outstanding of each of the issuer's classes of</w:t>
      </w:r>
    </w:p>
    <w:p>
      <w:pPr>
        <w:pStyle w:val="PreformattedText"/>
        <w:rPr/>
      </w:pPr>
      <w:r>
        <w:rPr/>
        <w:t>common stock, as of the latest practicable date.  As of March 25, 1998, there</w:t>
      </w:r>
    </w:p>
    <w:p>
      <w:pPr>
        <w:pStyle w:val="PreformattedText"/>
        <w:rPr/>
      </w:pPr>
      <w:r>
        <w:rPr/>
        <w:t>were 6,669,924 shares of Common Stock, par value $.01 per share outstanding.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DOCUMENTS INCORPORATED BY REFERENCE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NONE.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CITADEL HOLDING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ANNUAL REPORT ON FORM 10-K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YEAR ENDED DECEMBER 31, 1997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INDEX</w:t>
      </w:r>
    </w:p>
    <w:p>
      <w:pPr>
        <w:pStyle w:val="PreformattedText"/>
        <w:rPr/>
      </w:pPr>
      <w:r>
        <w:rPr/>
        <w:t xml:space="preserve">- ------------------------------------------------------------------------------------------------- 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</w:p>
    <w:p>
      <w:pPr>
        <w:pStyle w:val="PreformattedText"/>
        <w:rPr/>
      </w:pPr>
      <w:r>
        <w:rPr/>
        <w:t>PART I.</w:t>
      </w:r>
    </w:p>
    <w:p>
      <w:pPr>
        <w:pStyle w:val="PreformattedText"/>
        <w:rPr/>
      </w:pPr>
      <w:r>
        <w:rPr/>
        <w:t>Item 1.        Business                                                                      1</w:t>
      </w:r>
    </w:p>
    <w:p>
      <w:pPr>
        <w:pStyle w:val="PreformattedText"/>
        <w:rPr/>
      </w:pPr>
      <w:r>
        <w:rPr/>
        <w:t>Item 2.        Properties                                                                    8</w:t>
      </w:r>
    </w:p>
    <w:p>
      <w:pPr>
        <w:pStyle w:val="PreformattedText"/>
        <w:rPr/>
      </w:pPr>
      <w:r>
        <w:rPr/>
        <w:t>Item 3.        Legal Proceedings                                                             9</w:t>
      </w:r>
    </w:p>
    <w:p>
      <w:pPr>
        <w:pStyle w:val="PreformattedText"/>
        <w:rPr/>
      </w:pPr>
      <w:r>
        <w:rPr/>
        <w:t>Item 4.        Submission of Matters to a Vote of Security Holders                          10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PART II.</w:t>
      </w:r>
    </w:p>
    <w:p>
      <w:pPr>
        <w:pStyle w:val="PreformattedText"/>
        <w:rPr/>
      </w:pPr>
      <w:r>
        <w:rPr/>
        <w:t>Item 5.        Market for the Registrant's Common Stock and Related Stockholder Matters     11</w:t>
      </w:r>
    </w:p>
    <w:p>
      <w:pPr>
        <w:pStyle w:val="PreformattedText"/>
        <w:rPr/>
      </w:pPr>
      <w:r>
        <w:rPr/>
        <w:t>Item 6.        Selected Financial Data                                                      12</w:t>
      </w:r>
    </w:p>
    <w:p>
      <w:pPr>
        <w:pStyle w:val="PreformattedText"/>
        <w:rPr/>
      </w:pPr>
      <w:r>
        <w:rPr/>
        <w:t>Item 7.        Management's Discussion and Analysis of Financial Condition</w:t>
      </w:r>
    </w:p>
    <w:p>
      <w:pPr>
        <w:pStyle w:val="PreformattedText"/>
        <w:rPr/>
      </w:pPr>
      <w:r>
        <w:rPr/>
        <w:t xml:space="preserve">               </w:t>
      </w:r>
      <w:r>
        <w:rPr/>
        <w:t>and Results of Operations ("MD&amp;A")                                           14</w:t>
      </w:r>
    </w:p>
    <w:p>
      <w:pPr>
        <w:pStyle w:val="PreformattedText"/>
        <w:rPr/>
      </w:pPr>
      <w:r>
        <w:rPr/>
        <w:t>Item 8.        Financial Statements and Supplementary Data                                  19</w:t>
      </w:r>
    </w:p>
    <w:p>
      <w:pPr>
        <w:pStyle w:val="PreformattedText"/>
        <w:rPr/>
      </w:pPr>
      <w:r>
        <w:rPr/>
        <w:t>Item 9.        Change in and Disagreements with Accountants on Accounting and</w:t>
      </w:r>
    </w:p>
    <w:p>
      <w:pPr>
        <w:pStyle w:val="PreformattedText"/>
        <w:rPr/>
      </w:pPr>
      <w:r>
        <w:rPr/>
        <w:t xml:space="preserve">               </w:t>
      </w:r>
      <w:r>
        <w:rPr/>
        <w:t>Financial Disclosure                                                         38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PART III.</w:t>
      </w:r>
    </w:p>
    <w:p>
      <w:pPr>
        <w:pStyle w:val="PreformattedText"/>
        <w:rPr/>
      </w:pPr>
      <w:r>
        <w:rPr/>
        <w:t>Item 10.       Directors and Executive Officers of the Registrant                           39</w:t>
      </w:r>
    </w:p>
    <w:p>
      <w:pPr>
        <w:pStyle w:val="PreformattedText"/>
        <w:rPr/>
      </w:pPr>
      <w:r>
        <w:rPr/>
        <w:t>Item 11.       Executive Compensation                                                       40</w:t>
      </w:r>
    </w:p>
    <w:p>
      <w:pPr>
        <w:pStyle w:val="PreformattedText"/>
        <w:rPr/>
      </w:pPr>
      <w:r>
        <w:rPr/>
        <w:t>Item 12.       Security Ownership of Certain Beneficial Owners and Management               43</w:t>
      </w:r>
    </w:p>
    <w:p>
      <w:pPr>
        <w:pStyle w:val="PreformattedText"/>
        <w:rPr/>
      </w:pPr>
      <w:r>
        <w:rPr/>
        <w:t>Item 13.       Certain Relationships and Related Transactions                               45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</w:t>
      </w:r>
    </w:p>
    <w:p>
      <w:pPr>
        <w:pStyle w:val="PreformattedText"/>
        <w:rPr/>
      </w:pPr>
      <w:r>
        <w:rPr/>
        <w:t>PART IV.</w:t>
      </w:r>
    </w:p>
    <w:p>
      <w:pPr>
        <w:pStyle w:val="PreformattedText"/>
        <w:rPr/>
      </w:pPr>
      <w:r>
        <w:rPr/>
        <w:t>Item 14.       Exhibits, Financial Statement Schedule, and Reports on Form 8-K              47</w:t>
      </w:r>
    </w:p>
    <w:p>
      <w:pPr>
        <w:pStyle w:val="PreformattedText"/>
        <w:rPr/>
      </w:pPr>
      <w:r>
        <w:rPr/>
        <w:t xml:space="preserve">               </w:t>
      </w:r>
      <w:r>
        <w:rPr/>
        <w:t>Signatures                                                                   55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-i-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PART 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1:   BUSINESS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General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Citadel Holding Corporation, a Delaware corporation ("Citadel" and</w:t>
      </w:r>
    </w:p>
    <w:p>
      <w:pPr>
        <w:pStyle w:val="PreformattedText"/>
        <w:rPr/>
      </w:pPr>
      <w:r>
        <w:rPr/>
        <w:t>collectively with its wholly owned subsidiaries, the "Company") was organized in</w:t>
      </w:r>
    </w:p>
    <w:p>
      <w:pPr>
        <w:pStyle w:val="PreformattedText"/>
        <w:rPr/>
      </w:pPr>
      <w:r>
        <w:rPr/>
        <w:t>1983 and  has been engaged in recent periods primarily in the business of</w:t>
      </w:r>
    </w:p>
    <w:p>
      <w:pPr>
        <w:pStyle w:val="PreformattedText"/>
        <w:rPr/>
      </w:pPr>
      <w:r>
        <w:rPr/>
        <w:t>owning and managing its real estate interests properties and in the offering of</w:t>
      </w:r>
    </w:p>
    <w:p>
      <w:pPr>
        <w:pStyle w:val="PreformattedText"/>
        <w:rPr/>
      </w:pPr>
      <w:r>
        <w:rPr/>
        <w:t>various real estate consulting services to its affiliates.  During 1997, the</w:t>
      </w:r>
    </w:p>
    <w:p>
      <w:pPr>
        <w:pStyle w:val="PreformattedText"/>
        <w:rPr/>
      </w:pPr>
      <w:r>
        <w:rPr/>
        <w:t>Company purchased a 40% partnership interest (the "Agricultural Partnership</w:t>
      </w:r>
    </w:p>
    <w:p>
      <w:pPr>
        <w:pStyle w:val="PreformattedText"/>
        <w:rPr/>
      </w:pPr>
      <w:r>
        <w:rPr/>
        <w:t>Interests") in each of three general partnerships (the "Agricultural</w:t>
      </w:r>
    </w:p>
    <w:p>
      <w:pPr>
        <w:pStyle w:val="PreformattedText"/>
        <w:rPr/>
      </w:pPr>
      <w:r>
        <w:rPr/>
        <w:t>Partnerships") formed to acquire certain agricultural properties located in the</w:t>
      </w:r>
    </w:p>
    <w:p>
      <w:pPr>
        <w:pStyle w:val="PreformattedText"/>
        <w:rPr/>
      </w:pPr>
      <w:r>
        <w:rPr/>
        <w:t>Central Valley of California and commonly known as the Big 4 Ranch (the "Big 4</w:t>
      </w:r>
    </w:p>
    <w:p>
      <w:pPr>
        <w:pStyle w:val="PreformattedText"/>
        <w:rPr/>
      </w:pPr>
      <w:r>
        <w:rPr/>
        <w:t>Properties"), and an 80% equity interest in Big 4 Farming, LLC (a newly formed</w:t>
      </w:r>
    </w:p>
    <w:p>
      <w:pPr>
        <w:pStyle w:val="PreformattedText"/>
        <w:rPr/>
      </w:pPr>
      <w:r>
        <w:rPr/>
        <w:t>farm operating company, created to provide farming services to the Agricultural</w:t>
      </w:r>
    </w:p>
    <w:p>
      <w:pPr>
        <w:pStyle w:val="PreformattedText"/>
        <w:rPr/>
      </w:pPr>
      <w:r>
        <w:rPr/>
        <w:t>Partnerships with respect to the Big 4 Properties and referred to herein as</w:t>
      </w:r>
    </w:p>
    <w:p>
      <w:pPr>
        <w:pStyle w:val="PreformattedText"/>
        <w:rPr/>
      </w:pPr>
      <w:r>
        <w:rPr/>
        <w:t>"Farming"). During 1996, the Company invested $7 million to acquire 70,000</w:t>
      </w:r>
    </w:p>
    <w:p>
      <w:pPr>
        <w:pStyle w:val="PreformattedText"/>
        <w:rPr/>
      </w:pPr>
      <w:r>
        <w:rPr/>
        <w:t>shares of the Series A Voting Cumulative Convertible Preferred Stock (the</w:t>
      </w:r>
    </w:p>
    <w:p>
      <w:pPr>
        <w:pStyle w:val="PreformattedText"/>
        <w:rPr/>
      </w:pPr>
      <w:r>
        <w:rPr/>
        <w:t>"Series A Preferred Stock") of Reading Entertainment, Inc. ("REI" and</w:t>
      </w:r>
    </w:p>
    <w:p>
      <w:pPr>
        <w:pStyle w:val="PreformattedText"/>
        <w:rPr/>
      </w:pPr>
      <w:r>
        <w:rPr/>
        <w:t>collectively with its consolidated subsidiaries, "Reading")  and the Asset Put</w:t>
      </w:r>
    </w:p>
    <w:p>
      <w:pPr>
        <w:pStyle w:val="PreformattedText"/>
        <w:rPr/>
      </w:pPr>
      <w:r>
        <w:rPr/>
        <w:t>Option described below (the "Reading Investment Transaction").  At December 31,</w:t>
      </w:r>
    </w:p>
    <w:p>
      <w:pPr>
        <w:pStyle w:val="PreformattedText"/>
        <w:rPr/>
      </w:pPr>
      <w:r>
        <w:rPr/>
        <w:t>1997, the Company's assets had a book value of $28.9 million, consisting</w:t>
      </w:r>
    </w:p>
    <w:p>
      <w:pPr>
        <w:pStyle w:val="PreformattedText"/>
        <w:rPr/>
      </w:pPr>
      <w:r>
        <w:rPr/>
        <w:t>principally of two office buildings (located in Glendale, California and</w:t>
      </w:r>
    </w:p>
    <w:p>
      <w:pPr>
        <w:pStyle w:val="PreformattedText"/>
        <w:rPr/>
      </w:pPr>
      <w:r>
        <w:rPr/>
        <w:t>Phoenix, Arizona), the Agricultural Partnership Interests, the 80% equity</w:t>
      </w:r>
    </w:p>
    <w:p>
      <w:pPr>
        <w:pStyle w:val="PreformattedText"/>
        <w:rPr/>
      </w:pPr>
      <w:r>
        <w:rPr/>
        <w:t>interest in Farming, the $7 million investment in Reading and cash and cash</w:t>
      </w:r>
    </w:p>
    <w:p>
      <w:pPr>
        <w:pStyle w:val="PreformattedText"/>
        <w:rPr/>
      </w:pPr>
      <w:r>
        <w:rPr/>
        <w:t>equivalents, subject to long term liabilities of $9.4 million. Until April</w:t>
      </w:r>
    </w:p>
    <w:p>
      <w:pPr>
        <w:pStyle w:val="PreformattedText"/>
        <w:rPr/>
      </w:pPr>
      <w:r>
        <w:rPr/>
        <w:t>1994, Citadel was engaged principally in the business of serving as the holding</w:t>
      </w:r>
    </w:p>
    <w:p>
      <w:pPr>
        <w:pStyle w:val="PreformattedText"/>
        <w:rPr/>
      </w:pPr>
      <w:r>
        <w:rPr/>
        <w:t>company for Fidelity Federal Bank, FSB ("Fidelity").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Citadel currently intends, at least for the near term, to continue to</w:t>
      </w:r>
    </w:p>
    <w:p>
      <w:pPr>
        <w:pStyle w:val="PreformattedText"/>
        <w:rPr/>
      </w:pPr>
      <w:r>
        <w:rPr/>
        <w:t>manage its commercial real estate and agricultural properties, to provide real</w:t>
      </w:r>
    </w:p>
    <w:p>
      <w:pPr>
        <w:pStyle w:val="PreformattedText"/>
        <w:rPr/>
      </w:pPr>
      <w:r>
        <w:rPr/>
        <w:t>estate consulting services to its affiliates, and to monitor the progress of</w:t>
      </w:r>
    </w:p>
    <w:p>
      <w:pPr>
        <w:pStyle w:val="PreformattedText"/>
        <w:rPr/>
      </w:pPr>
      <w:r>
        <w:rPr/>
        <w:t>Reading in its real estate based entertainment business. Depending upon the</w:t>
      </w:r>
    </w:p>
    <w:p>
      <w:pPr>
        <w:pStyle w:val="PreformattedText"/>
        <w:rPr/>
      </w:pPr>
      <w:r>
        <w:rPr/>
        <w:t>success of Reading in the implementation of its business plan, the Company may</w:t>
      </w:r>
    </w:p>
    <w:p>
      <w:pPr>
        <w:pStyle w:val="PreformattedText"/>
        <w:rPr/>
      </w:pPr>
      <w:r>
        <w:rPr/>
        <w:t>exercise its Asset Put Option or elect to hold or dispose of its current</w:t>
      </w:r>
    </w:p>
    <w:p>
      <w:pPr>
        <w:pStyle w:val="PreformattedText"/>
        <w:rPr/>
      </w:pPr>
      <w:r>
        <w:rPr/>
        <w:t>preferred stock interest in Reading, or to convert such preferred stock interest</w:t>
      </w:r>
    </w:p>
    <w:p>
      <w:pPr>
        <w:pStyle w:val="PreformattedText"/>
        <w:rPr/>
      </w:pPr>
      <w:r>
        <w:rPr/>
        <w:t>into Reading common stock pursuant to the exercise of the conversion feature of</w:t>
      </w:r>
    </w:p>
    <w:p>
      <w:pPr>
        <w:pStyle w:val="PreformattedText"/>
        <w:rPr/>
      </w:pPr>
      <w:r>
        <w:rPr/>
        <w:t>such preferred stock and/or to hold or dispose of such Reading common stock.</w:t>
      </w:r>
    </w:p>
    <w:p>
      <w:pPr>
        <w:pStyle w:val="PreformattedText"/>
        <w:rPr/>
      </w:pPr>
      <w:r>
        <w:rPr/>
        <w:t>Alternatively or additionally, the Company may seek or consider, if offered,</w:t>
      </w:r>
    </w:p>
    <w:p>
      <w:pPr>
        <w:pStyle w:val="PreformattedText"/>
        <w:rPr/>
      </w:pPr>
      <w:r>
        <w:rPr/>
        <w:t>some further transaction or transactions with its shareholder affiliates,</w:t>
      </w:r>
    </w:p>
    <w:p>
      <w:pPr>
        <w:pStyle w:val="PreformattedText"/>
        <w:rPr/>
      </w:pPr>
      <w:r>
        <w:rPr/>
        <w:t>Reading and/or Craig Corporation ("CC" and collectively with its wholly owned</w:t>
      </w:r>
    </w:p>
    <w:p>
      <w:pPr>
        <w:pStyle w:val="PreformattedText"/>
        <w:rPr/>
      </w:pPr>
      <w:r>
        <w:rPr/>
        <w:t>subsidiaries, "Craig") which would permit the Company's stockholders to further</w:t>
      </w:r>
    </w:p>
    <w:p>
      <w:pPr>
        <w:pStyle w:val="PreformattedText"/>
        <w:rPr/>
      </w:pPr>
      <w:r>
        <w:rPr/>
        <w:t>participate, directly or indirectly, in Reading's real estate based</w:t>
      </w:r>
    </w:p>
    <w:p>
      <w:pPr>
        <w:pStyle w:val="PreformattedText"/>
        <w:rPr/>
      </w:pPr>
      <w:r>
        <w:rPr/>
        <w:t>entertainment business. However, no such transaction is currently under</w:t>
      </w:r>
    </w:p>
    <w:p>
      <w:pPr>
        <w:pStyle w:val="PreformattedText"/>
        <w:rPr/>
      </w:pPr>
      <w:r>
        <w:rPr/>
        <w:t>consideration by the Company. The Company may, from time to time, also consider</w:t>
      </w:r>
    </w:p>
    <w:p>
      <w:pPr>
        <w:pStyle w:val="PreformattedText"/>
        <w:rPr/>
      </w:pPr>
      <w:r>
        <w:rPr/>
        <w:t>other real estate transactions.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COMMERCIAL REAL PROPERTY OWNERSHIP AND MANAGEMENT ACTIVITIES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Since April 1994, the Company has been principally involved in the</w:t>
      </w:r>
    </w:p>
    <w:p>
      <w:pPr>
        <w:pStyle w:val="PreformattedText"/>
        <w:rPr/>
      </w:pPr>
      <w:r>
        <w:rPr/>
        <w:t>ownership and management of its real estate interests, and in the provision of</w:t>
      </w:r>
    </w:p>
    <w:p>
      <w:pPr>
        <w:pStyle w:val="PreformattedText"/>
        <w:rPr/>
      </w:pPr>
      <w:r>
        <w:rPr/>
        <w:t>real estate consulting services to Reading.  The Company has, over the past four</w:t>
      </w:r>
    </w:p>
    <w:p>
      <w:pPr>
        <w:pStyle w:val="PreformattedText"/>
        <w:rPr/>
      </w:pPr>
      <w:r>
        <w:rPr/>
        <w:t>years, disposed of three multi-family residential properties, one office</w:t>
      </w:r>
    </w:p>
    <w:p>
      <w:pPr>
        <w:pStyle w:val="PreformattedText"/>
        <w:rPr/>
      </w:pPr>
      <w:r>
        <w:rPr/>
        <w:t>building and certain open land.  During the same period, it has acquired two</w:t>
      </w:r>
    </w:p>
    <w:p>
      <w:pPr>
        <w:pStyle w:val="PreformattedText"/>
        <w:rPr/>
      </w:pPr>
      <w:r>
        <w:rPr/>
        <w:t>properties, the office buildings located in Phoenix, Arizona and Glendale,</w:t>
      </w:r>
    </w:p>
    <w:p>
      <w:pPr>
        <w:pStyle w:val="PreformattedText"/>
        <w:rPr/>
      </w:pPr>
      <w:r>
        <w:rPr/>
        <w:t>California.   Due in large part to the competition presented by substantially</w:t>
      </w:r>
    </w:p>
    <w:p>
      <w:pPr>
        <w:pStyle w:val="PreformattedText"/>
        <w:rPr/>
      </w:pPr>
      <w:r>
        <w:rPr/>
        <w:t>larger and tax benefited real estate investment trusts ("REITs"), the Company</w:t>
      </w:r>
    </w:p>
    <w:p>
      <w:pPr>
        <w:pStyle w:val="PreformattedText"/>
        <w:rPr/>
      </w:pPr>
      <w:r>
        <w:rPr/>
        <w:t>believes it doubtful that it will be able to effectively compete in the market</w:t>
      </w:r>
    </w:p>
    <w:p>
      <w:pPr>
        <w:pStyle w:val="PreformattedText"/>
        <w:rPr/>
      </w:pPr>
      <w:r>
        <w:rPr/>
        <w:t>for the ownership of commercial properties.  Nor does the Company believe it</w:t>
      </w:r>
    </w:p>
    <w:p>
      <w:pPr>
        <w:pStyle w:val="PreformattedText"/>
        <w:rPr/>
      </w:pPr>
      <w:r>
        <w:rPr/>
        <w:t>likely that it would be able to effectively compete in the market to provide</w:t>
      </w:r>
    </w:p>
    <w:p>
      <w:pPr>
        <w:pStyle w:val="PreformattedText"/>
        <w:rPr/>
      </w:pPr>
      <w:r>
        <w:rPr/>
        <w:t>property management services with respect to properties owned by others, given</w:t>
      </w:r>
    </w:p>
    <w:p>
      <w:pPr>
        <w:pStyle w:val="PreformattedText"/>
        <w:rPr/>
      </w:pPr>
      <w:r>
        <w:rPr/>
        <w:t>the significant and well established competition in this area.  Accordingly, the</w:t>
      </w:r>
    </w:p>
    <w:p>
      <w:pPr>
        <w:pStyle w:val="PreformattedText"/>
        <w:rPr/>
      </w:pPr>
      <w:r>
        <w:rPr/>
        <w:t>Company has been open to other opportunities to invest in varieties of real</w:t>
      </w:r>
    </w:p>
    <w:p>
      <w:pPr>
        <w:pStyle w:val="PreformattedText"/>
        <w:rPr/>
      </w:pPr>
      <w:r>
        <w:rPr/>
        <w:t>estate that may offer the Company greater returns than competing with REITs for</w:t>
      </w:r>
    </w:p>
    <w:p>
      <w:pPr>
        <w:pStyle w:val="PreformattedText"/>
        <w:rPr/>
      </w:pPr>
      <w:r>
        <w:rPr/>
        <w:t xml:space="preserve">commercial properties or competing with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well established management companies for property management business. The</w:t>
      </w:r>
    </w:p>
    <w:p>
      <w:pPr>
        <w:pStyle w:val="PreformattedText"/>
        <w:rPr/>
      </w:pPr>
      <w:r>
        <w:rPr/>
        <w:t>investments in the Reading Series A Preferred Stock and the Agricultural</w:t>
      </w:r>
    </w:p>
    <w:p>
      <w:pPr>
        <w:pStyle w:val="PreformattedText"/>
        <w:rPr/>
      </w:pPr>
      <w:r>
        <w:rPr/>
        <w:t>Partnerships, discussed in greater detail below, were in the view of the Company</w:t>
      </w:r>
    </w:p>
    <w:p>
      <w:pPr>
        <w:pStyle w:val="PreformattedText"/>
        <w:rPr/>
      </w:pPr>
      <w:r>
        <w:rPr/>
        <w:t>two such opportunities.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Since 1995, a substantial portion of the executive time of the Company has</w:t>
      </w:r>
    </w:p>
    <w:p>
      <w:pPr>
        <w:pStyle w:val="PreformattedText"/>
        <w:rPr/>
      </w:pPr>
      <w:r>
        <w:rPr/>
        <w:t>been spent providing real estate consulting services to Reading in connection</w:t>
      </w:r>
    </w:p>
    <w:p>
      <w:pPr>
        <w:pStyle w:val="PreformattedText"/>
        <w:rPr/>
      </w:pPr>
      <w:r>
        <w:rPr/>
        <w:t>with the development by Reading of multiplex cinemas in Puerto Rico, Australia</w:t>
      </w:r>
    </w:p>
    <w:p>
      <w:pPr>
        <w:pStyle w:val="PreformattedText"/>
        <w:rPr/>
      </w:pPr>
      <w:r>
        <w:rPr/>
        <w:t>and the United States, and the development of entertainment centers in</w:t>
      </w:r>
    </w:p>
    <w:p>
      <w:pPr>
        <w:pStyle w:val="PreformattedText"/>
        <w:rPr/>
      </w:pPr>
      <w:r>
        <w:rPr/>
        <w:t>Australia.  Real estate consulting services are currently being provided by the</w:t>
      </w:r>
    </w:p>
    <w:p>
      <w:pPr>
        <w:pStyle w:val="PreformattedText"/>
        <w:rPr/>
      </w:pPr>
      <w:r>
        <w:rPr/>
        <w:t>Company to Reading under an arrangement pursuant to which Reading reimburses</w:t>
      </w:r>
    </w:p>
    <w:p>
      <w:pPr>
        <w:pStyle w:val="PreformattedText"/>
        <w:rPr/>
      </w:pPr>
      <w:r>
        <w:rPr/>
        <w:t>Citadel for its costs in providing such services.  During Fiscal 1997, 1996 and</w:t>
      </w:r>
    </w:p>
    <w:p>
      <w:pPr>
        <w:pStyle w:val="PreformattedText"/>
        <w:rPr/>
      </w:pPr>
      <w:r>
        <w:rPr/>
        <w:t>1995, Reading paid to Citadel $240,000, $169,000 and $120,000 respectively, with</w:t>
      </w:r>
    </w:p>
    <w:p>
      <w:pPr>
        <w:pStyle w:val="PreformattedText"/>
        <w:rPr/>
      </w:pPr>
      <w:r>
        <w:rPr/>
        <w:t>respect to such consulting services.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AGRICULTURAL ACTIVITIES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Background of Acquisition</w:t>
      </w:r>
    </w:p>
    <w:p>
      <w:pPr>
        <w:pStyle w:val="PreformattedText"/>
        <w:rPr/>
      </w:pPr>
      <w:r>
        <w:rPr/>
        <w:t>- 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During 1997, the Company formed three subsidiaries, Citadel Agricultural,</w:t>
      </w:r>
    </w:p>
    <w:p>
      <w:pPr>
        <w:pStyle w:val="PreformattedText"/>
        <w:rPr/>
      </w:pPr>
      <w:r>
        <w:rPr/>
        <w:t>Inc., a wholly owned subsidiary, "CAI"),  Farming, (80% owned by the Company and</w:t>
      </w:r>
    </w:p>
    <w:p>
      <w:pPr>
        <w:pStyle w:val="PreformattedText"/>
        <w:rPr/>
      </w:pPr>
      <w:r>
        <w:rPr/>
        <w:t>20% by Visalia LLC ("Visalia"), a limited liability company controlled by Mr.</w:t>
      </w:r>
    </w:p>
    <w:p>
      <w:pPr>
        <w:pStyle w:val="PreformattedText"/>
        <w:rPr/>
      </w:pPr>
      <w:r>
        <w:rPr/>
        <w:t>James J. Cotter, the Chairman of the Board of the Company, and owned by Mr.</w:t>
      </w:r>
    </w:p>
    <w:p>
      <w:pPr>
        <w:pStyle w:val="PreformattedText"/>
        <w:rPr/>
      </w:pPr>
      <w:r>
        <w:rPr/>
        <w:t>Cotter and certain members of his family) and Big 4 Ranch, Inc. ("BRI").  Such</w:t>
      </w:r>
    </w:p>
    <w:p>
      <w:pPr>
        <w:pStyle w:val="PreformattedText"/>
        <w:rPr/>
      </w:pPr>
      <w:r>
        <w:rPr/>
        <w:t>subsidiaries were formed in anticipation of effecting a purchase of the Big 4</w:t>
      </w:r>
    </w:p>
    <w:p>
      <w:pPr>
        <w:pStyle w:val="PreformattedText"/>
        <w:rPr/>
      </w:pPr>
      <w:r>
        <w:rPr/>
        <w:t>Properties and in order to address certain restrictions on access of federal</w:t>
      </w:r>
    </w:p>
    <w:p>
      <w:pPr>
        <w:pStyle w:val="PreformattedText"/>
        <w:rPr/>
      </w:pPr>
      <w:r>
        <w:rPr/>
        <w:t>water. The Company capitalized BRI with a cash contribution of $1.2 million</w:t>
      </w:r>
    </w:p>
    <w:p>
      <w:pPr>
        <w:pStyle w:val="PreformattedText"/>
        <w:rPr/>
      </w:pPr>
      <w:r>
        <w:rPr/>
        <w:t>which was used primarily to acquire a 40% interest in each of the Agricultural</w:t>
      </w:r>
    </w:p>
    <w:p>
      <w:pPr>
        <w:pStyle w:val="PreformattedText"/>
        <w:rPr/>
      </w:pPr>
      <w:r>
        <w:rPr/>
        <w:t>Partnerships.  The remaining interests in the Agricultural Partnerships are held</w:t>
      </w:r>
    </w:p>
    <w:p>
      <w:pPr>
        <w:pStyle w:val="PreformattedText"/>
        <w:rPr/>
      </w:pPr>
      <w:r>
        <w:rPr/>
        <w:t>40% by CAI and 20% by Visalia.  On December 29, 1997, the Company distributed</w:t>
      </w:r>
    </w:p>
    <w:p>
      <w:pPr>
        <w:pStyle w:val="PreformattedText"/>
        <w:rPr/>
      </w:pPr>
      <w:r>
        <w:rPr/>
        <w:t>100% of the shares of BRI to the shareholders of record of the Company's common</w:t>
      </w:r>
    </w:p>
    <w:p>
      <w:pPr>
        <w:pStyle w:val="PreformattedText"/>
        <w:rPr/>
      </w:pPr>
      <w:r>
        <w:rPr/>
        <w:t>stock as of the close of business on December 23, 1997, as a spin-off dividend</w:t>
      </w:r>
    </w:p>
    <w:p>
      <w:pPr>
        <w:pStyle w:val="PreformattedText"/>
        <w:rPr/>
      </w:pPr>
      <w:r>
        <w:rPr/>
        <w:t>(the "Spin-off").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On December 31, 1997, the Agricultural Partnerships acquired the Big 4</w:t>
      </w:r>
    </w:p>
    <w:p>
      <w:pPr>
        <w:pStyle w:val="PreformattedText"/>
        <w:rPr/>
      </w:pPr>
      <w:r>
        <w:rPr/>
        <w:t>Properties consisting of approximately 1,580 acres of agricultural land and</w:t>
      </w:r>
    </w:p>
    <w:p>
      <w:pPr>
        <w:pStyle w:val="PreformattedText"/>
        <w:rPr/>
      </w:pPr>
      <w:r>
        <w:rPr/>
        <w:t>related improvements, located in Kern County, California. The assets acquired</w:t>
      </w:r>
    </w:p>
    <w:p>
      <w:pPr>
        <w:pStyle w:val="PreformattedText"/>
        <w:rPr/>
      </w:pPr>
      <w:r>
        <w:rPr/>
        <w:t>included (i) approximately 560 acres of Navel oranges, 205 acres of Valencia</w:t>
      </w:r>
    </w:p>
    <w:p>
      <w:pPr>
        <w:pStyle w:val="PreformattedText"/>
        <w:rPr/>
      </w:pPr>
      <w:r>
        <w:rPr/>
        <w:t>oranges, 145 acres of lemons, 32 acres of minneolas and 600 acres of open land</w:t>
      </w:r>
    </w:p>
    <w:p>
      <w:pPr>
        <w:pStyle w:val="PreformattedText"/>
        <w:rPr/>
      </w:pPr>
      <w:r>
        <w:rPr/>
        <w:t>currently leased on a short term basis to a third party for the cultivation of</w:t>
      </w:r>
    </w:p>
    <w:p>
      <w:pPr>
        <w:pStyle w:val="PreformattedText"/>
        <w:rPr/>
      </w:pPr>
      <w:r>
        <w:rPr/>
        <w:t>annual crops (the "Open Land"), (ii) irrigation systems, (iii) water rights,</w:t>
      </w:r>
    </w:p>
    <w:p>
      <w:pPr>
        <w:pStyle w:val="PreformattedText"/>
        <w:rPr/>
      </w:pPr>
      <w:r>
        <w:rPr/>
        <w:t>(iv) frost prevention systems and (v) the fruit currently on the trees and</w:t>
      </w:r>
    </w:p>
    <w:p>
      <w:pPr>
        <w:pStyle w:val="PreformattedText"/>
        <w:rPr/>
      </w:pPr>
      <w:r>
        <w:rPr/>
        <w:t>slated for harvest in 1998. The Big 4 Properties were acquired by the</w:t>
      </w:r>
    </w:p>
    <w:p>
      <w:pPr>
        <w:pStyle w:val="PreformattedText"/>
        <w:rPr/>
      </w:pPr>
      <w:r>
        <w:rPr/>
        <w:t>Partnerships (the "Ranch Acquisition") from Prudential Insurance Company of</w:t>
      </w:r>
    </w:p>
    <w:p>
      <w:pPr>
        <w:pStyle w:val="PreformattedText"/>
        <w:rPr/>
      </w:pPr>
      <w:r>
        <w:rPr/>
        <w:t>America ("Prudential") on an arms length basis for a purchase price of $6.75</w:t>
      </w:r>
    </w:p>
    <w:p>
      <w:pPr>
        <w:pStyle w:val="PreformattedText"/>
        <w:rPr/>
      </w:pPr>
      <w:r>
        <w:rPr/>
        <w:t>million, plus reimbursement of certain cultural costs approximating $831,000.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Prior to the Spin-off, Farming entered into a two-year farming services</w:t>
      </w:r>
    </w:p>
    <w:p>
      <w:pPr>
        <w:pStyle w:val="PreformattedText"/>
        <w:rPr/>
      </w:pPr>
      <w:r>
        <w:rPr/>
        <w:t>agreement (the "Farming Contract") with each of the Agricultural Partnerships,</w:t>
      </w:r>
    </w:p>
    <w:p>
      <w:pPr>
        <w:pStyle w:val="PreformattedText"/>
        <w:rPr/>
      </w:pPr>
      <w:r>
        <w:rPr/>
        <w:t>pursuant to which Farming is obligated to provide all of the day to day farming</w:t>
      </w:r>
    </w:p>
    <w:p>
      <w:pPr>
        <w:pStyle w:val="PreformattedText"/>
        <w:rPr/>
      </w:pPr>
      <w:r>
        <w:rPr/>
        <w:t>services necessary to cultivate the citrus orchards located on the Big 4</w:t>
      </w:r>
    </w:p>
    <w:p>
      <w:pPr>
        <w:pStyle w:val="PreformattedText"/>
        <w:rPr/>
      </w:pPr>
      <w:r>
        <w:rPr/>
        <w:t>Properties and, over time, to develop the empty land as may be determined by the</w:t>
      </w:r>
    </w:p>
    <w:p>
      <w:pPr>
        <w:pStyle w:val="PreformattedText"/>
        <w:rPr/>
      </w:pPr>
      <w:r>
        <w:rPr/>
        <w:t>Agricultural Partnerships. Under the Farming Contract, Farming will be</w:t>
      </w:r>
    </w:p>
    <w:p>
      <w:pPr>
        <w:pStyle w:val="PreformattedText"/>
        <w:rPr/>
      </w:pPr>
      <w:r>
        <w:rPr/>
        <w:t>reimbursed for its out of pocket costs and will be paid a management fee equal</w:t>
      </w:r>
    </w:p>
    <w:p>
      <w:pPr>
        <w:pStyle w:val="PreformattedText"/>
        <w:rPr/>
      </w:pPr>
      <w:r>
        <w:rPr/>
        <w:t>to 5% of gross receipts, such gross receipts to be calculated, less costs of</w:t>
      </w:r>
    </w:p>
    <w:p>
      <w:pPr>
        <w:pStyle w:val="PreformattedText"/>
        <w:rPr/>
      </w:pPr>
      <w:r>
        <w:rPr/>
        <w:t>picking, packing and hauling. In turn, Farming has entered into a management</w:t>
      </w:r>
    </w:p>
    <w:p>
      <w:pPr>
        <w:pStyle w:val="PreformattedText"/>
        <w:rPr/>
      </w:pPr>
      <w:r>
        <w:rPr/>
        <w:t>services contract agreement (the "Cecelia Contract") with Cecelia Packing</w:t>
      </w:r>
    </w:p>
    <w:p>
      <w:pPr>
        <w:pStyle w:val="PreformattedText"/>
        <w:rPr/>
      </w:pPr>
      <w:r>
        <w:rPr/>
        <w:t>Corporation ("Cecelia") pursuant to which Cecelia has agreed to provide</w:t>
      </w:r>
    </w:p>
    <w:p>
      <w:pPr>
        <w:pStyle w:val="PreformattedText"/>
        <w:rPr/>
      </w:pPr>
      <w:r>
        <w:rPr/>
        <w:t>management consulting, purchasing and bookkeeping services to Farming for an</w:t>
      </w:r>
    </w:p>
    <w:p>
      <w:pPr>
        <w:pStyle w:val="PreformattedText"/>
        <w:rPr/>
      </w:pPr>
      <w:r>
        <w:rPr/>
        <w:t>initial term of two years at a monthly fee of $6,000, along with reimbursement</w:t>
      </w:r>
    </w:p>
    <w:p>
      <w:pPr>
        <w:pStyle w:val="PreformattedText"/>
        <w:rPr/>
      </w:pPr>
      <w:r>
        <w:rPr/>
        <w:t>of certain out of pocket expenses, the cost and benefit which will be passed</w:t>
      </w:r>
    </w:p>
    <w:p>
      <w:pPr>
        <w:pStyle w:val="PreformattedText"/>
        <w:rPr/>
      </w:pPr>
      <w:r>
        <w:rPr/>
        <w:t>through to the Agricultural Partnerships. It is anticipated that this</w:t>
      </w:r>
    </w:p>
    <w:p>
      <w:pPr>
        <w:pStyle w:val="PreformattedText"/>
        <w:rPr/>
      </w:pPr>
      <w:r>
        <w:rPr/>
        <w:t>arrangement will enable Farming and the Agricultural Partnerships to enjoy</w:t>
      </w:r>
    </w:p>
    <w:p>
      <w:pPr>
        <w:pStyle w:val="PreformattedText"/>
        <w:rPr/>
      </w:pPr>
      <w:r>
        <w:rPr/>
        <w:t>certain economics of scale that would not otherwise be available to them.</w:t>
      </w:r>
    </w:p>
    <w:p>
      <w:pPr>
        <w:pStyle w:val="PreformattedText"/>
        <w:rPr/>
      </w:pPr>
      <w:r>
        <w:rPr/>
        <w:t>Cecelia will also pack a portion of the fruit produced by the Agricultural</w:t>
      </w:r>
    </w:p>
    <w:p>
      <w:pPr>
        <w:pStyle w:val="PreformattedText"/>
        <w:rPr/>
      </w:pPr>
      <w:r>
        <w:rPr/>
        <w:t>Partnerships. While the Company has no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experience in citrus farming, Cecelia has been engaged in farm management and</w:t>
      </w:r>
    </w:p>
    <w:p>
      <w:pPr>
        <w:pStyle w:val="PreformattedText"/>
        <w:rPr/>
      </w:pPr>
      <w:r>
        <w:rPr/>
        <w:t>citrus packing and marketing for more than the past 20 years. Cecelia is wholly-</w:t>
      </w:r>
    </w:p>
    <w:p>
      <w:pPr>
        <w:pStyle w:val="PreformattedText"/>
        <w:rPr/>
      </w:pPr>
      <w:r>
        <w:rPr/>
        <w:t>owned by James J. Cotter.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BRI is owned by the shareholders of record of Citadel on December 23,</w:t>
      </w:r>
    </w:p>
    <w:p>
      <w:pPr>
        <w:pStyle w:val="PreformattedText"/>
        <w:rPr/>
      </w:pPr>
      <w:r>
        <w:rPr/>
        <w:t>1997, including Craig Corporation ("CC", and collectively with its wholly owned</w:t>
      </w:r>
    </w:p>
    <w:p>
      <w:pPr>
        <w:pStyle w:val="PreformattedText"/>
        <w:rPr/>
      </w:pPr>
      <w:r>
        <w:rPr/>
        <w:t>subsidiaries, "Craig") and Reading, which together own approximately 33.4% of</w:t>
      </w:r>
    </w:p>
    <w:p>
      <w:pPr>
        <w:pStyle w:val="PreformattedText"/>
        <w:rPr/>
      </w:pPr>
      <w:r>
        <w:rPr/>
        <w:t>such outstanding shares.  Concurrent with the Spin-off, Citadel provided BRI</w:t>
      </w:r>
    </w:p>
    <w:p>
      <w:pPr>
        <w:pStyle w:val="PreformattedText"/>
        <w:rPr/>
      </w:pPr>
      <w:r>
        <w:rPr/>
        <w:t>with a working capital line of credit in the amount of $200,000.  Pursuant to</w:t>
      </w:r>
    </w:p>
    <w:p>
      <w:pPr>
        <w:pStyle w:val="PreformattedText"/>
        <w:rPr/>
      </w:pPr>
      <w:r>
        <w:rPr/>
        <w:t>the Line of Credit Agreement dated December 29, 1997, entered into between the</w:t>
      </w:r>
    </w:p>
    <w:p>
      <w:pPr>
        <w:pStyle w:val="PreformattedText"/>
        <w:rPr/>
      </w:pPr>
      <w:r>
        <w:rPr/>
        <w:t>Company and BRI, the Company has agreed to lend up to $200,000 to BRI over a</w:t>
      </w:r>
    </w:p>
    <w:p>
      <w:pPr>
        <w:pStyle w:val="PreformattedText"/>
        <w:rPr/>
      </w:pPr>
      <w:r>
        <w:rPr/>
        <w:t>three-year period.  Any drawdowns under the line accrue interest at prime plus</w:t>
      </w:r>
    </w:p>
    <w:p>
      <w:pPr>
        <w:pStyle w:val="PreformattedText"/>
        <w:rPr/>
      </w:pPr>
      <w:r>
        <w:rPr/>
        <w:t>200 basis points, payable quarterly.  All principal amounts borrowed are due and</w:t>
      </w:r>
    </w:p>
    <w:p>
      <w:pPr>
        <w:pStyle w:val="PreformattedText"/>
        <w:rPr/>
      </w:pPr>
      <w:r>
        <w:rPr/>
        <w:t>payable on December 29, 2002.  As of March 20, 1998, no borrowings have</w:t>
      </w:r>
    </w:p>
    <w:p>
      <w:pPr>
        <w:pStyle w:val="PreformattedText"/>
        <w:rPr/>
      </w:pPr>
      <w:r>
        <w:rPr/>
        <w:t>occurred.  The future of BRI and the collectibility of any Citadel loans due</w:t>
      </w:r>
    </w:p>
    <w:p>
      <w:pPr>
        <w:pStyle w:val="PreformattedText"/>
        <w:rPr/>
      </w:pPr>
      <w:r>
        <w:rPr/>
        <w:t>from BRI will be dependent on the future operations of the Agricultural</w:t>
      </w:r>
    </w:p>
    <w:p>
      <w:pPr>
        <w:pStyle w:val="PreformattedText"/>
        <w:rPr/>
      </w:pPr>
      <w:r>
        <w:rPr/>
        <w:t>Partnerships.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Ranch Acquisition was financed by prorata capital contributions of the</w:t>
      </w:r>
    </w:p>
    <w:p>
      <w:pPr>
        <w:pStyle w:val="PreformattedText"/>
        <w:rPr/>
      </w:pPr>
      <w:r>
        <w:rPr/>
        <w:t>partners (Citadel's 40% portion amounting to approximately $1.08 million), by a</w:t>
      </w:r>
    </w:p>
    <w:p>
      <w:pPr>
        <w:pStyle w:val="PreformattedText"/>
        <w:rPr/>
      </w:pPr>
      <w:r>
        <w:rPr/>
        <w:t>$4.05 million purchase money loan from Prudential, and by a crop finance loan by</w:t>
      </w:r>
    </w:p>
    <w:p>
      <w:pPr>
        <w:pStyle w:val="PreformattedText"/>
        <w:rPr/>
      </w:pPr>
      <w:r>
        <w:rPr/>
        <w:t>Citadel to the Agricultural Partnerships of approximately $.831 million. The</w:t>
      </w:r>
    </w:p>
    <w:p>
      <w:pPr>
        <w:pStyle w:val="PreformattedText"/>
        <w:rPr/>
      </w:pPr>
      <w:r>
        <w:rPr/>
        <w:t>loan by Citadel was advanced pursuant to a $1.2 million Line of Credit Agreement</w:t>
      </w:r>
    </w:p>
    <w:p>
      <w:pPr>
        <w:pStyle w:val="PreformattedText"/>
        <w:rPr/>
      </w:pPr>
      <w:r>
        <w:rPr/>
        <w:t>(the "Crop Financing") extended by the Company to the Agricultural Partnerships.</w:t>
      </w:r>
    </w:p>
    <w:p>
      <w:pPr>
        <w:pStyle w:val="PreformattedText"/>
        <w:rPr/>
      </w:pPr>
      <w:r>
        <w:rPr/>
        <w:t>Drawdowns under the Crop Financing will accrue interest at prime plus 100 basis</w:t>
      </w:r>
    </w:p>
    <w:p>
      <w:pPr>
        <w:pStyle w:val="PreformattedText"/>
        <w:rPr/>
      </w:pPr>
      <w:r>
        <w:rPr/>
        <w:t>points, payable quarterly, and are due and payable in August 1998.  Thereafter,</w:t>
      </w:r>
    </w:p>
    <w:p>
      <w:pPr>
        <w:pStyle w:val="PreformattedText"/>
        <w:rPr/>
      </w:pPr>
      <w:r>
        <w:rPr/>
        <w:t>Citadel may, but will be under no obligation to, provide future crop financing</w:t>
      </w:r>
    </w:p>
    <w:p>
      <w:pPr>
        <w:pStyle w:val="PreformattedText"/>
        <w:rPr/>
      </w:pPr>
      <w:r>
        <w:rPr/>
        <w:t>on terms to be negotiated at arms length. At December 31, 1997 Citadel had</w:t>
      </w:r>
    </w:p>
    <w:p>
      <w:pPr>
        <w:pStyle w:val="PreformattedText"/>
        <w:rPr/>
      </w:pPr>
      <w:r>
        <w:rPr/>
        <w:t>advanced approximately $.831 million under the Crop Financing Line of Credit.</w:t>
      </w:r>
    </w:p>
    <w:p>
      <w:pPr>
        <w:pStyle w:val="PreformattedText"/>
        <w:rPr/>
      </w:pPr>
      <w:r>
        <w:rPr/>
        <w:t>For financial statement purposes, the note receivable is included in the Balance</w:t>
      </w:r>
    </w:p>
    <w:p>
      <w:pPr>
        <w:pStyle w:val="PreformattedText"/>
        <w:rPr/>
      </w:pPr>
      <w:r>
        <w:rPr/>
        <w:t>Sheet as Note Receivable from Agriculture Partnerships, inclusive of the 40% or</w:t>
      </w:r>
    </w:p>
    <w:p>
      <w:pPr>
        <w:pStyle w:val="PreformattedText"/>
        <w:rPr/>
      </w:pPr>
      <w:r>
        <w:rPr/>
        <w:t>$.332 million advanced upon Citadel's behalf.  While under no obligation, it</w:t>
      </w:r>
    </w:p>
    <w:p>
      <w:pPr>
        <w:pStyle w:val="PreformattedText"/>
        <w:rPr/>
      </w:pPr>
      <w:r>
        <w:rPr/>
        <w:t>appears likely that Citadel will, as a practical matter, need to renew the Crop</w:t>
      </w:r>
    </w:p>
    <w:p>
      <w:pPr>
        <w:pStyle w:val="PreformattedText"/>
        <w:rPr/>
      </w:pPr>
      <w:r>
        <w:rPr/>
        <w:t>Financing in August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Prudential Purchase Money Loan in the amount of $4.05 million is</w:t>
      </w:r>
    </w:p>
    <w:p>
      <w:pPr>
        <w:pStyle w:val="PreformattedText"/>
        <w:rPr/>
      </w:pPr>
      <w:r>
        <w:rPr/>
        <w:t>secured by, among other things, a first priority mortgage lien on the property,</w:t>
      </w:r>
    </w:p>
    <w:p>
      <w:pPr>
        <w:pStyle w:val="PreformattedText"/>
        <w:rPr/>
      </w:pPr>
      <w:r>
        <w:rPr/>
        <w:t>has a ten-year maturity and accrues interest, payable quarterly, at a fixed rate</w:t>
      </w:r>
    </w:p>
    <w:p>
      <w:pPr>
        <w:pStyle w:val="PreformattedText"/>
        <w:rPr/>
      </w:pPr>
      <w:r>
        <w:rPr/>
        <w:t>of 7.7%. Principal is payable in annual installments of $200,000 each, beginning</w:t>
      </w:r>
    </w:p>
    <w:p>
      <w:pPr>
        <w:pStyle w:val="PreformattedText"/>
        <w:rPr/>
      </w:pPr>
      <w:r>
        <w:rPr/>
        <w:t>January 1, 2002; provided, however, that the Partnerships are obligated to make</w:t>
      </w:r>
    </w:p>
    <w:p>
      <w:pPr>
        <w:pStyle w:val="PreformattedText"/>
        <w:rPr/>
      </w:pPr>
      <w:r>
        <w:rPr/>
        <w:t>certain mandatory prepayments unless the Partnerships make capital improvements</w:t>
      </w:r>
    </w:p>
    <w:p>
      <w:pPr>
        <w:pStyle w:val="PreformattedText"/>
        <w:rPr/>
      </w:pPr>
      <w:r>
        <w:rPr/>
        <w:t>to the real property totaling $500,000 by December 31, 2000 and an additional</w:t>
      </w:r>
    </w:p>
    <w:p>
      <w:pPr>
        <w:pStyle w:val="PreformattedText"/>
        <w:rPr/>
      </w:pPr>
      <w:r>
        <w:rPr/>
        <w:t>$200,000 by December 31, 2001; the amount of such prepayments in each case being</w:t>
      </w:r>
    </w:p>
    <w:p>
      <w:pPr>
        <w:pStyle w:val="PreformattedText"/>
        <w:rPr/>
      </w:pPr>
      <w:r>
        <w:rPr/>
        <w:t>the difference between the amount specified and the amount actually spent on</w:t>
      </w:r>
    </w:p>
    <w:p>
      <w:pPr>
        <w:pStyle w:val="PreformattedText"/>
        <w:rPr/>
      </w:pPr>
      <w:r>
        <w:rPr/>
        <w:t>such improvements as of the relevant date. The purchase money mortgage also</w:t>
      </w:r>
    </w:p>
    <w:p>
      <w:pPr>
        <w:pStyle w:val="PreformattedText"/>
        <w:rPr/>
      </w:pPr>
      <w:r>
        <w:rPr/>
        <w:t>imposes a prepayment penalty equal to the greater of (a) one-half of one percent</w:t>
      </w:r>
    </w:p>
    <w:p>
      <w:pPr>
        <w:pStyle w:val="PreformattedText"/>
        <w:rPr/>
      </w:pPr>
      <w:r>
        <w:rPr/>
        <w:t>of each prepayment of principal and (b) a present value calculation of the</w:t>
      </w:r>
    </w:p>
    <w:p>
      <w:pPr>
        <w:pStyle w:val="PreformattedText"/>
        <w:rPr/>
      </w:pPr>
      <w:r>
        <w:rPr/>
        <w:t>anticipated loss that the note holder will suffer as a result of such</w:t>
      </w:r>
    </w:p>
    <w:p>
      <w:pPr>
        <w:pStyle w:val="PreformattedText"/>
        <w:rPr/>
      </w:pPr>
      <w:r>
        <w:rPr/>
        <w:t>prepayment.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addition, it is not currently anticipated that the Agricultural</w:t>
      </w:r>
    </w:p>
    <w:p>
      <w:pPr>
        <w:pStyle w:val="PreformattedText"/>
        <w:rPr/>
      </w:pPr>
      <w:r>
        <w:rPr/>
        <w:t>Partnerships will realize free cash flow in 1998.  This is due to several</w:t>
      </w:r>
    </w:p>
    <w:p>
      <w:pPr>
        <w:pStyle w:val="PreformattedText"/>
        <w:rPr/>
      </w:pPr>
      <w:r>
        <w:rPr/>
        <w:t>factors, including the need to address in 1998 certain deferred maintenance</w:t>
      </w:r>
    </w:p>
    <w:p>
      <w:pPr>
        <w:pStyle w:val="PreformattedText"/>
        <w:rPr/>
      </w:pPr>
      <w:r>
        <w:rPr/>
        <w:t>(including greater than typical expenditures for pruning and hedging, road</w:t>
      </w:r>
    </w:p>
    <w:p>
      <w:pPr>
        <w:pStyle w:val="PreformattedText"/>
        <w:rPr/>
      </w:pPr>
      <w:r>
        <w:rPr/>
        <w:t>maintenance and the repair and upgrade of certain pumping and irrigation</w:t>
      </w:r>
    </w:p>
    <w:p>
      <w:pPr>
        <w:pStyle w:val="PreformattedText"/>
        <w:rPr/>
      </w:pPr>
      <w:r>
        <w:rPr/>
        <w:t>facilities) and lower than anticipated fruit prices resulting, in part, from</w:t>
      </w:r>
    </w:p>
    <w:p>
      <w:pPr>
        <w:pStyle w:val="PreformattedText"/>
        <w:rPr/>
      </w:pPr>
      <w:r>
        <w:rPr/>
        <w:t>decreased demand for citrus in Asia.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acquisition occurred on December 31, 1997, and accordingly, the results</w:t>
      </w:r>
    </w:p>
    <w:p>
      <w:pPr>
        <w:pStyle w:val="PreformattedText"/>
        <w:rPr/>
      </w:pPr>
      <w:r>
        <w:rPr/>
        <w:t>of operations for Fiscal 1997 do not include operating results of the Company's</w:t>
      </w:r>
    </w:p>
    <w:p>
      <w:pPr>
        <w:pStyle w:val="PreformattedText"/>
        <w:rPr/>
      </w:pPr>
      <w:r>
        <w:rPr/>
        <w:t>40% equity investment in the Partnerships and the cash flow impact of any future</w:t>
      </w:r>
    </w:p>
    <w:p>
      <w:pPr>
        <w:pStyle w:val="PreformattedText"/>
        <w:rPr/>
      </w:pPr>
      <w:r>
        <w:rPr/>
        <w:t>borrowings which may be requested by BRI or the Agricultural Partnerships.  It</w:t>
      </w:r>
    </w:p>
    <w:p>
      <w:pPr>
        <w:pStyle w:val="PreformattedText"/>
        <w:rPr/>
      </w:pPr>
      <w:r>
        <w:rPr/>
        <w:t>is currently anticipated that the Agricultural Partnerships will incur a net</w:t>
      </w:r>
    </w:p>
    <w:p>
      <w:pPr>
        <w:pStyle w:val="PreformattedText"/>
        <w:rPr/>
      </w:pPr>
      <w:r>
        <w:rPr/>
        <w:t>loss in Fiscal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Industry Overview</w:t>
      </w:r>
    </w:p>
    <w:p>
      <w:pPr>
        <w:pStyle w:val="PreformattedText"/>
        <w:rPr/>
      </w:pPr>
      <w:r>
        <w:rPr/>
        <w:t>- 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Citrus is produced in the United States and other countries where night</w:t>
      </w:r>
    </w:p>
    <w:p>
      <w:pPr>
        <w:pStyle w:val="PreformattedText"/>
        <w:rPr/>
      </w:pPr>
      <w:r>
        <w:rPr/>
        <w:t>time temperatures typically do not fall below 24 degrees Fahrenheit for more</w:t>
      </w:r>
    </w:p>
    <w:p>
      <w:pPr>
        <w:pStyle w:val="PreformattedText"/>
        <w:rPr/>
      </w:pPr>
      <w:r>
        <w:rPr/>
        <w:t>than a few hours at a time. Currently citrus is produced in 80 countries. The</w:t>
      </w:r>
    </w:p>
    <w:p>
      <w:pPr>
        <w:pStyle w:val="PreformattedText"/>
        <w:rPr/>
      </w:pPr>
      <w:r>
        <w:rPr/>
        <w:t>major producing countries, in addition to the United States, are Brazil, Mexico,</w:t>
      </w:r>
    </w:p>
    <w:p>
      <w:pPr>
        <w:pStyle w:val="PreformattedText"/>
        <w:rPr/>
      </w:pPr>
      <w:r>
        <w:rPr/>
        <w:t>Argentina and Spain. The majority of international trade is in juice form, less</w:t>
      </w:r>
    </w:p>
    <w:p>
      <w:pPr>
        <w:pStyle w:val="PreformattedText"/>
        <w:rPr/>
      </w:pPr>
      <w:r>
        <w:rPr/>
        <w:t>than 15% of world production is shipped fresh to non-domestic markets.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the United States, citrus is produced in Florida, California, Arizona</w:t>
      </w:r>
    </w:p>
    <w:p>
      <w:pPr>
        <w:pStyle w:val="PreformattedText"/>
        <w:rPr/>
      </w:pPr>
      <w:r>
        <w:rPr/>
        <w:t>and Texas. The Florida industry is oriented to juice production with less than</w:t>
      </w:r>
    </w:p>
    <w:p>
      <w:pPr>
        <w:pStyle w:val="PreformattedText"/>
        <w:rPr/>
      </w:pPr>
      <w:r>
        <w:rPr/>
        <w:t>10% of the orange crop being sold as fresh fruit. In addition to oranges,</w:t>
      </w:r>
    </w:p>
    <w:p>
      <w:pPr>
        <w:pStyle w:val="PreformattedText"/>
        <w:rPr/>
      </w:pPr>
      <w:r>
        <w:rPr/>
        <w:t>Florida is the number one producer of grapefruit. Of Florida's grapefruit</w:t>
      </w:r>
    </w:p>
    <w:p>
      <w:pPr>
        <w:pStyle w:val="PreformattedText"/>
        <w:rPr/>
      </w:pPr>
      <w:r>
        <w:rPr/>
        <w:t>production, approximately 50% is shipped as fresh fruit. Production in Arizona</w:t>
      </w:r>
    </w:p>
    <w:p>
      <w:pPr>
        <w:pStyle w:val="PreformattedText"/>
        <w:rPr/>
      </w:pPr>
      <w:r>
        <w:rPr/>
        <w:t>and Texas is limited and these areas are not considered major producing regions.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Production in California is oriented to oranges and lemons for the fresh</w:t>
      </w:r>
    </w:p>
    <w:p>
      <w:pPr>
        <w:pStyle w:val="PreformattedText"/>
        <w:rPr/>
      </w:pPr>
      <w:r>
        <w:rPr/>
        <w:t>market. Approximately 85% of all orange production is sold as fresh fruit. Lemon</w:t>
      </w:r>
    </w:p>
    <w:p>
      <w:pPr>
        <w:pStyle w:val="PreformattedText"/>
        <w:rPr/>
      </w:pPr>
      <w:r>
        <w:rPr/>
        <w:t>production is concentrated in California, where approximately 75% of the U.S.</w:t>
      </w:r>
    </w:p>
    <w:p>
      <w:pPr>
        <w:pStyle w:val="PreformattedText"/>
        <w:rPr/>
      </w:pPr>
      <w:r>
        <w:rPr/>
        <w:t>crop is produced.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California citrus is sold year round. Major markets are the United States,</w:t>
      </w:r>
    </w:p>
    <w:p>
      <w:pPr>
        <w:pStyle w:val="PreformattedText"/>
        <w:rPr/>
      </w:pPr>
      <w:r>
        <w:rPr/>
        <w:t>Canada, Japan and Hong Kong. As with most commodities, citrus pricing is</w:t>
      </w:r>
    </w:p>
    <w:p>
      <w:pPr>
        <w:pStyle w:val="PreformattedText"/>
        <w:rPr/>
      </w:pPr>
      <w:r>
        <w:rPr/>
        <w:t>sensitive to supply and demand changes. Production is dependent on the number of</w:t>
      </w:r>
    </w:p>
    <w:p>
      <w:pPr>
        <w:pStyle w:val="PreformattedText"/>
        <w:rPr/>
      </w:pPr>
      <w:r>
        <w:rPr/>
        <w:t>acres planted to citrus, the environmental conditions and cultural inputs.</w:t>
      </w:r>
    </w:p>
    <w:p>
      <w:pPr>
        <w:pStyle w:val="PreformattedText"/>
        <w:rPr/>
      </w:pPr>
      <w:r>
        <w:rPr/>
        <w:t>Environmental conditions is the single largest contributor to supply changes</w:t>
      </w:r>
    </w:p>
    <w:p>
      <w:pPr>
        <w:pStyle w:val="PreformattedText"/>
        <w:rPr/>
      </w:pPr>
      <w:r>
        <w:rPr/>
        <w:t>within a season. Acres in production change in response to growers income and</w:t>
      </w:r>
    </w:p>
    <w:p>
      <w:pPr>
        <w:pStyle w:val="PreformattedText"/>
        <w:rPr/>
      </w:pPr>
      <w:r>
        <w:rPr/>
        <w:t>the historical cycle time from expansion to contraction has historically been in</w:t>
      </w:r>
    </w:p>
    <w:p>
      <w:pPr>
        <w:pStyle w:val="PreformattedText"/>
        <w:rPr/>
      </w:pPr>
      <w:r>
        <w:rPr/>
        <w:t>the range of 10 to 12 years. Currently, the industry is undergoing contraction</w:t>
      </w:r>
    </w:p>
    <w:p>
      <w:pPr>
        <w:pStyle w:val="PreformattedText"/>
        <w:rPr/>
      </w:pPr>
      <w:r>
        <w:rPr/>
        <w:t>and is projected to continue in that direction for the next 3 to 5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Currently, marketing and sales of California citrus is dominated by Sunkist</w:t>
      </w:r>
    </w:p>
    <w:p>
      <w:pPr>
        <w:pStyle w:val="PreformattedText"/>
        <w:rPr/>
      </w:pPr>
      <w:r>
        <w:rPr/>
        <w:t>Growers, Inc., a cooperative of growers from California and Arizona. Sunkist</w:t>
      </w:r>
    </w:p>
    <w:p>
      <w:pPr>
        <w:pStyle w:val="PreformattedText"/>
        <w:rPr/>
      </w:pPr>
      <w:r>
        <w:rPr/>
        <w:t>market share ranges from 60% for oranges to 75% for lemons. Membership in</w:t>
      </w:r>
    </w:p>
    <w:p>
      <w:pPr>
        <w:pStyle w:val="PreformattedText"/>
        <w:rPr/>
      </w:pPr>
      <w:r>
        <w:rPr/>
        <w:t>Sunkist is not restricted and some of the Property's fruit has been historically</w:t>
      </w:r>
    </w:p>
    <w:p>
      <w:pPr>
        <w:pStyle w:val="PreformattedText"/>
        <w:rPr/>
      </w:pPr>
      <w:r>
        <w:rPr/>
        <w:t>and will likely be marketed in the future through Sunkist.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Business Strategy and Description of Business</w:t>
      </w:r>
    </w:p>
    <w:p>
      <w:pPr>
        <w:pStyle w:val="PreformattedText"/>
        <w:rPr/>
      </w:pPr>
      <w:r>
        <w:rPr/>
        <w:t>- 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General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business plan currently being implemented by the Agricultural</w:t>
      </w:r>
    </w:p>
    <w:p>
      <w:pPr>
        <w:pStyle w:val="PreformattedText"/>
        <w:rPr/>
      </w:pPr>
      <w:r>
        <w:rPr/>
        <w:t>Partnerships is to focus on the cultivation of citrus crops utilizing the Big 4</w:t>
      </w:r>
    </w:p>
    <w:p>
      <w:pPr>
        <w:pStyle w:val="PreformattedText"/>
        <w:rPr/>
      </w:pPr>
      <w:r>
        <w:rPr/>
        <w:t>Properties' existing orchards and, over time, to improve the Open Land with</w:t>
      </w:r>
    </w:p>
    <w:p>
      <w:pPr>
        <w:pStyle w:val="PreformattedText"/>
        <w:rPr/>
      </w:pPr>
      <w:r>
        <w:rPr/>
        <w:t>additional citrus orchards. It is anticipated that these new orchards will</w:t>
      </w:r>
    </w:p>
    <w:p>
      <w:pPr>
        <w:pStyle w:val="PreformattedText"/>
        <w:rPr/>
      </w:pPr>
      <w:r>
        <w:rPr/>
        <w:t>consist principally of Navel and Valencia oranges.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At the present time, approximately 942 acres of the Big 4 Properties is</w:t>
      </w:r>
    </w:p>
    <w:p>
      <w:pPr>
        <w:pStyle w:val="PreformattedText"/>
        <w:rPr/>
      </w:pPr>
      <w:r>
        <w:rPr/>
        <w:t>improved with orchards, consisting of approximately 560 acres of Navel oranges,</w:t>
      </w:r>
    </w:p>
    <w:p>
      <w:pPr>
        <w:pStyle w:val="PreformattedText"/>
        <w:rPr/>
      </w:pPr>
      <w:r>
        <w:rPr/>
        <w:t>205 acres of Valencia oranges, 145 acres of lemons and 32 acres of minneolas.</w:t>
      </w:r>
    </w:p>
    <w:p>
      <w:pPr>
        <w:pStyle w:val="PreformattedText"/>
        <w:rPr/>
      </w:pPr>
      <w:r>
        <w:rPr/>
        <w:t>Approximately 600 acres is open land, currently leased to third parties on a</w:t>
      </w:r>
    </w:p>
    <w:p>
      <w:pPr>
        <w:pStyle w:val="PreformattedText"/>
        <w:rPr/>
      </w:pPr>
      <w:r>
        <w:rPr/>
        <w:t>short term basis for the cultivation of annual crops. The remaining acreage is</w:t>
      </w:r>
    </w:p>
    <w:p>
      <w:pPr>
        <w:pStyle w:val="PreformattedText"/>
        <w:rPr/>
      </w:pPr>
      <w:r>
        <w:rPr/>
        <w:t>used for agricultural support facilities. During the 1997 season, the Big 4</w:t>
      </w:r>
    </w:p>
    <w:p>
      <w:pPr>
        <w:pStyle w:val="PreformattedText"/>
        <w:rPr/>
      </w:pPr>
      <w:r>
        <w:rPr/>
        <w:t>Properties produced approximately 429,000 cartons of Navel oranges,</w:t>
      </w:r>
    </w:p>
    <w:p>
      <w:pPr>
        <w:pStyle w:val="PreformattedText"/>
        <w:rPr/>
      </w:pPr>
      <w:r>
        <w:rPr/>
        <w:t>approximately 140,000 cartons of Valencia oranges, approximately 163,000 cartons</w:t>
      </w:r>
    </w:p>
    <w:p>
      <w:pPr>
        <w:pStyle w:val="PreformattedText"/>
        <w:rPr/>
      </w:pPr>
      <w:r>
        <w:rPr/>
        <w:t>of lemons and approximately 14,000 cartons of minneolas, for a total of</w:t>
      </w:r>
    </w:p>
    <w:p>
      <w:pPr>
        <w:pStyle w:val="PreformattedText"/>
        <w:rPr/>
      </w:pPr>
      <w:r>
        <w:rPr/>
        <w:t>approximately 746,000 cartons of citrus.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assets acquired also included wind machines used for frost protection,</w:t>
      </w:r>
    </w:p>
    <w:p>
      <w:pPr>
        <w:pStyle w:val="PreformattedText"/>
        <w:rPr/>
      </w:pPr>
      <w:r>
        <w:rPr/>
        <w:t>irrigation systems, and access to a forty acre reservoir owned by the local</w:t>
      </w:r>
    </w:p>
    <w:p>
      <w:pPr>
        <w:pStyle w:val="PreformattedText"/>
        <w:rPr/>
      </w:pPr>
      <w:r>
        <w:rPr/>
        <w:t xml:space="preserve">irrigation district for the short-term storage of water from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wells located on the Big 4 Properties as well as from other sources. While the</w:t>
      </w:r>
    </w:p>
    <w:p>
      <w:pPr>
        <w:pStyle w:val="PreformattedText"/>
        <w:rPr/>
      </w:pPr>
      <w:r>
        <w:rPr/>
        <w:t>business plan is to make use of federal water rights to provide water to the Big</w:t>
      </w:r>
    </w:p>
    <w:p>
      <w:pPr>
        <w:pStyle w:val="PreformattedText"/>
        <w:rPr/>
      </w:pPr>
      <w:r>
        <w:rPr/>
        <w:t>4 Properties, these wells and access rights provide a safeguard in the event</w:t>
      </w:r>
    </w:p>
    <w:p>
      <w:pPr>
        <w:pStyle w:val="PreformattedText"/>
        <w:rPr/>
      </w:pPr>
      <w:r>
        <w:rPr/>
        <w:t>that such federal water should from time to time prove prohibitively expensive</w:t>
      </w:r>
    </w:p>
    <w:p>
      <w:pPr>
        <w:pStyle w:val="PreformattedText"/>
        <w:rPr/>
      </w:pPr>
      <w:r>
        <w:rPr/>
        <w:t>or insufficient to meet the needs of the Big 4 Properties.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It is anticipated that the improvement of the Open Land will likely be</w:t>
      </w:r>
    </w:p>
    <w:p>
      <w:pPr>
        <w:pStyle w:val="PreformattedText"/>
        <w:rPr/>
      </w:pPr>
      <w:r>
        <w:rPr/>
        <w:t>completed over a period of 5 to 7 years, and be funded, over time, principally</w:t>
      </w:r>
    </w:p>
    <w:p>
      <w:pPr>
        <w:pStyle w:val="PreformattedText"/>
        <w:rPr/>
      </w:pPr>
      <w:r>
        <w:rPr/>
        <w:t>out of the free cash flow generated from the Big 4 Properties. Such improvement</w:t>
      </w:r>
    </w:p>
    <w:p>
      <w:pPr>
        <w:pStyle w:val="PreformattedText"/>
        <w:rPr/>
      </w:pPr>
      <w:r>
        <w:rPr/>
        <w:t>will include the installation of additional irrigation systems, the planting of</w:t>
      </w:r>
    </w:p>
    <w:p>
      <w:pPr>
        <w:pStyle w:val="PreformattedText"/>
        <w:rPr/>
      </w:pPr>
      <w:r>
        <w:rPr/>
        <w:t>trees and the installation of frost control systems (principally wind machines).</w:t>
      </w:r>
    </w:p>
    <w:p>
      <w:pPr>
        <w:pStyle w:val="PreformattedText"/>
        <w:rPr/>
      </w:pPr>
      <w:r>
        <w:rPr/>
        <w:t>The period to maturity varies from variety to variety, but generally speaking it</w:t>
      </w:r>
    </w:p>
    <w:p>
      <w:pPr>
        <w:pStyle w:val="PreformattedText"/>
        <w:rPr/>
      </w:pPr>
      <w:r>
        <w:rPr/>
        <w:t>is anticipated that the first commercial crops will be harvested 5 years after</w:t>
      </w:r>
    </w:p>
    <w:p>
      <w:pPr>
        <w:pStyle w:val="PreformattedText"/>
        <w:rPr/>
      </w:pPr>
      <w:r>
        <w:rPr/>
        <w:t>the trees are planted.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business of the Agricultural Partnerships is subject to risks</w:t>
      </w:r>
    </w:p>
    <w:p>
      <w:pPr>
        <w:pStyle w:val="PreformattedText"/>
        <w:rPr/>
      </w:pPr>
      <w:r>
        <w:rPr/>
        <w:t>associated with its agricultural operations.  Numerous factors can affect the</w:t>
      </w:r>
    </w:p>
    <w:p>
      <w:pPr>
        <w:pStyle w:val="PreformattedText"/>
        <w:rPr/>
      </w:pPr>
      <w:r>
        <w:rPr/>
        <w:t>price, yield and marketability of the crops grown on the Big 4 Properties.  Crop</w:t>
      </w:r>
    </w:p>
    <w:p>
      <w:pPr>
        <w:pStyle w:val="PreformattedText"/>
        <w:rPr/>
      </w:pPr>
      <w:r>
        <w:rPr/>
        <w:t>prices may vary greatly from year to year as a result of the relationship</w:t>
      </w:r>
    </w:p>
    <w:p>
      <w:pPr>
        <w:pStyle w:val="PreformattedText"/>
        <w:rPr/>
      </w:pPr>
      <w:r>
        <w:rPr/>
        <w:t>between production and market demand.  For example, the production of a</w:t>
      </w:r>
    </w:p>
    <w:p>
      <w:pPr>
        <w:pStyle w:val="PreformattedText"/>
        <w:rPr/>
      </w:pPr>
      <w:r>
        <w:rPr/>
        <w:t>particular crop in excess of demand in any particular year will depress market</w:t>
      </w:r>
    </w:p>
    <w:p>
      <w:pPr>
        <w:pStyle w:val="PreformattedText"/>
        <w:rPr/>
      </w:pPr>
      <w:r>
        <w:rPr/>
        <w:t>prices, and inflationary factors and other unforeseeable economic changes may</w:t>
      </w:r>
    </w:p>
    <w:p>
      <w:pPr>
        <w:pStyle w:val="PreformattedText"/>
        <w:rPr/>
      </w:pPr>
      <w:r>
        <w:rPr/>
        <w:t>also, at the same time, increase operating costs with respect to such crops.  In</w:t>
      </w:r>
    </w:p>
    <w:p>
      <w:pPr>
        <w:pStyle w:val="PreformattedText"/>
        <w:rPr/>
      </w:pPr>
      <w:r>
        <w:rPr/>
        <w:t>addition, the agricultural industry in the United States is highly competitive,</w:t>
      </w:r>
    </w:p>
    <w:p>
      <w:pPr>
        <w:pStyle w:val="PreformattedText"/>
        <w:rPr/>
      </w:pPr>
      <w:r>
        <w:rPr/>
        <w:t>and domestic growers and produce marketers are facing increased competition from</w:t>
      </w:r>
    </w:p>
    <w:p>
      <w:pPr>
        <w:pStyle w:val="PreformattedText"/>
        <w:rPr/>
      </w:pPr>
      <w:r>
        <w:rPr/>
        <w:t>foreign sources.  There are also a number of factors outside of the control of</w:t>
      </w:r>
    </w:p>
    <w:p>
      <w:pPr>
        <w:pStyle w:val="PreformattedText"/>
        <w:rPr/>
      </w:pPr>
      <w:r>
        <w:rPr/>
        <w:t>the Company and the Agricultural Partnerships that could, alone or in</w:t>
      </w:r>
    </w:p>
    <w:p>
      <w:pPr>
        <w:pStyle w:val="PreformattedText"/>
        <w:rPr/>
      </w:pPr>
      <w:r>
        <w:rPr/>
        <w:t>combination, materially adversely affect the agricultural operations of the</w:t>
      </w:r>
    </w:p>
    <w:p>
      <w:pPr>
        <w:pStyle w:val="PreformattedText"/>
        <w:rPr/>
      </w:pPr>
      <w:r>
        <w:rPr/>
        <w:t>Agricultural Partnerships, such as adverse weather conditions, the availability</w:t>
      </w:r>
    </w:p>
    <w:p>
      <w:pPr>
        <w:pStyle w:val="PreformattedText"/>
        <w:rPr/>
      </w:pPr>
      <w:r>
        <w:rPr/>
        <w:t>of water, insects, blight or other diseases, labor problems such as boycotts or</w:t>
      </w:r>
    </w:p>
    <w:p>
      <w:pPr>
        <w:pStyle w:val="PreformattedText"/>
        <w:rPr/>
      </w:pPr>
      <w:r>
        <w:rPr/>
        <w:t>strikes, and shortages of competent laborers.  At the present time, the Company</w:t>
      </w:r>
    </w:p>
    <w:p>
      <w:pPr>
        <w:pStyle w:val="PreformattedText"/>
        <w:rPr/>
      </w:pPr>
      <w:r>
        <w:rPr/>
        <w:t>believes that citrus prices are being adversely effected by poor economic</w:t>
      </w:r>
    </w:p>
    <w:p>
      <w:pPr>
        <w:pStyle w:val="PreformattedText"/>
        <w:rPr/>
      </w:pPr>
      <w:r>
        <w:rPr/>
        <w:t>conditions in Asia.  Generally, the Agricultural Partnerships will not carry</w:t>
      </w:r>
    </w:p>
    <w:p>
      <w:pPr>
        <w:pStyle w:val="PreformattedText"/>
        <w:rPr/>
      </w:pPr>
      <w:r>
        <w:rPr/>
        <w:t>causality insurance with respect to their trees or crops.  The business</w:t>
      </w:r>
    </w:p>
    <w:p>
      <w:pPr>
        <w:pStyle w:val="PreformattedText"/>
        <w:rPr/>
      </w:pPr>
      <w:r>
        <w:rPr/>
        <w:t>operations of the Agricultural Partnerships may also be adversely affected by</w:t>
      </w:r>
    </w:p>
    <w:p>
      <w:pPr>
        <w:pStyle w:val="PreformattedText"/>
        <w:rPr/>
      </w:pPr>
      <w:r>
        <w:rPr/>
        <w:t>changes in governmental policies, social and economic conditions, and industry</w:t>
      </w:r>
    </w:p>
    <w:p>
      <w:pPr>
        <w:pStyle w:val="PreformattedText"/>
        <w:rPr/>
      </w:pPr>
      <w:r>
        <w:rPr/>
        <w:t>production.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Seasonality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agricultural operations of the Agricultural Partnerships will be</w:t>
      </w:r>
    </w:p>
    <w:p>
      <w:pPr>
        <w:pStyle w:val="PreformattedText"/>
        <w:rPr/>
      </w:pPr>
      <w:r>
        <w:rPr/>
        <w:t>impacted by the general seasonal trends that are characteristic of the citrus</w:t>
      </w:r>
    </w:p>
    <w:p>
      <w:pPr>
        <w:pStyle w:val="PreformattedText"/>
        <w:rPr/>
      </w:pPr>
      <w:r>
        <w:rPr/>
        <w:t>industry. The Agricultural Partnerships anticipate receiving a majority of their</w:t>
      </w:r>
    </w:p>
    <w:p>
      <w:pPr>
        <w:pStyle w:val="PreformattedText"/>
        <w:rPr/>
      </w:pPr>
      <w:r>
        <w:rPr/>
        <w:t>net income during the second and third calendar quarters following the harvest</w:t>
      </w:r>
    </w:p>
    <w:p>
      <w:pPr>
        <w:pStyle w:val="PreformattedText"/>
        <w:rPr/>
      </w:pPr>
      <w:r>
        <w:rPr/>
        <w:t>and sale of there citrus crops. Due to this concentrated activity, the</w:t>
      </w:r>
    </w:p>
    <w:p>
      <w:pPr>
        <w:pStyle w:val="PreformattedText"/>
        <w:rPr/>
      </w:pPr>
      <w:r>
        <w:rPr/>
        <w:t>Agricultural Partnerships anticipate that they will typically show losses in the</w:t>
      </w:r>
    </w:p>
    <w:p>
      <w:pPr>
        <w:pStyle w:val="PreformattedText"/>
        <w:rPr/>
      </w:pPr>
      <w:r>
        <w:rPr/>
        <w:t>first and fourth calendar quarters.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Competition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agricultural business is highly competitive. The Agricultural</w:t>
      </w:r>
    </w:p>
    <w:p>
      <w:pPr>
        <w:pStyle w:val="PreformattedText"/>
        <w:rPr/>
      </w:pPr>
      <w:r>
        <w:rPr/>
        <w:t>Partnerships' competitors include a large number of both large and small</w:t>
      </w:r>
    </w:p>
    <w:p>
      <w:pPr>
        <w:pStyle w:val="PreformattedText"/>
        <w:rPr/>
      </w:pPr>
      <w:r>
        <w:rPr/>
        <w:t>independent growers and grower cooperatives, many of which have considerably</w:t>
      </w:r>
    </w:p>
    <w:p>
      <w:pPr>
        <w:pStyle w:val="PreformattedText"/>
        <w:rPr/>
      </w:pPr>
      <w:r>
        <w:rPr/>
        <w:t>greater financial resources and experience than the Company. No single grower</w:t>
      </w:r>
    </w:p>
    <w:p>
      <w:pPr>
        <w:pStyle w:val="PreformattedText"/>
        <w:rPr/>
      </w:pPr>
      <w:r>
        <w:rPr/>
        <w:t>has a dominant market share in this industry due, among other things, to the</w:t>
      </w:r>
    </w:p>
    <w:p>
      <w:pPr>
        <w:pStyle w:val="PreformattedText"/>
        <w:rPr/>
      </w:pPr>
      <w:r>
        <w:rPr/>
        <w:t>regionalized nature of these businesses and limited on access to federal water.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Employees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anticipates that a total of five full-time employees will be</w:t>
      </w:r>
    </w:p>
    <w:p>
      <w:pPr>
        <w:pStyle w:val="PreformattedText"/>
        <w:rPr/>
      </w:pPr>
      <w:r>
        <w:rPr/>
        <w:t>needed to work the Big 4 Properties. These employees will be provided and</w:t>
      </w:r>
    </w:p>
    <w:p>
      <w:pPr>
        <w:pStyle w:val="PreformattedText"/>
        <w:rPr/>
      </w:pPr>
      <w:r>
        <w:rPr/>
        <w:t>supervised by Farming. Certain management consulting, purchasing and bookkeeping</w:t>
      </w:r>
    </w:p>
    <w:p>
      <w:pPr>
        <w:pStyle w:val="PreformattedText"/>
        <w:rPr/>
      </w:pPr>
      <w:r>
        <w:rPr/>
        <w:t>will be contracted out to Cecelia. Packing and harvesting will also be</w:t>
      </w:r>
    </w:p>
    <w:p>
      <w:pPr>
        <w:pStyle w:val="PreformattedText"/>
        <w:rPr/>
      </w:pPr>
      <w:r>
        <w:rPr/>
        <w:t xml:space="preserve">contracted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out to independent contractor third parties in accordance with industry</w:t>
      </w:r>
    </w:p>
    <w:p>
      <w:pPr>
        <w:pStyle w:val="PreformattedText"/>
        <w:rPr/>
      </w:pPr>
      <w:r>
        <w:rPr/>
        <w:t>practices. Accordingly, it is not anticipated that the Agricultural Partnerships</w:t>
      </w:r>
    </w:p>
    <w:p>
      <w:pPr>
        <w:pStyle w:val="PreformattedText"/>
        <w:rPr/>
      </w:pPr>
      <w:r>
        <w:rPr/>
        <w:t>will have any employees, full time or otherwise.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success of the Agricultural Partnerships is highly dependent upon Mr.</w:t>
      </w:r>
    </w:p>
    <w:p>
      <w:pPr>
        <w:pStyle w:val="PreformattedText"/>
        <w:rPr/>
      </w:pPr>
      <w:r>
        <w:rPr/>
        <w:t>James J. Cotter, who has more than 25 years experience in citrus farming and</w:t>
      </w:r>
    </w:p>
    <w:p>
      <w:pPr>
        <w:pStyle w:val="PreformattedText"/>
        <w:rPr/>
      </w:pPr>
      <w:r>
        <w:rPr/>
        <w:t>upon the senior management of Cecelia, which is wholly owned by Mr. Cotter, and</w:t>
      </w:r>
    </w:p>
    <w:p>
      <w:pPr>
        <w:pStyle w:val="PreformattedText"/>
        <w:rPr/>
      </w:pPr>
      <w:r>
        <w:rPr/>
        <w:t>which, through its employees, will provide senior management, purchasing and</w:t>
      </w:r>
    </w:p>
    <w:p>
      <w:pPr>
        <w:pStyle w:val="PreformattedText"/>
        <w:rPr/>
      </w:pPr>
      <w:r>
        <w:rPr/>
        <w:t>bookkeeping services to Farming and through Farming to the Partnerships.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Regulation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Certain areas of the operations of the Agricultural Partnerships are</w:t>
      </w:r>
    </w:p>
    <w:p>
      <w:pPr>
        <w:pStyle w:val="PreformattedText"/>
        <w:rPr/>
      </w:pPr>
      <w:r>
        <w:rPr/>
        <w:t>subject to varying degrees of federal, state and local laws and regulations.</w:t>
      </w:r>
    </w:p>
    <w:p>
      <w:pPr>
        <w:pStyle w:val="PreformattedText"/>
        <w:rPr/>
      </w:pPr>
      <w:r>
        <w:rPr/>
        <w:t>Such operations are, for example,  subject to a broad range of evolving</w:t>
      </w:r>
    </w:p>
    <w:p>
      <w:pPr>
        <w:pStyle w:val="PreformattedText"/>
        <w:rPr/>
      </w:pPr>
      <w:r>
        <w:rPr/>
        <w:t>environmental laws and regulations.  These laws and regulations include the</w:t>
      </w:r>
    </w:p>
    <w:p>
      <w:pPr>
        <w:pStyle w:val="PreformattedText"/>
        <w:rPr/>
      </w:pPr>
      <w:r>
        <w:rPr/>
        <w:t>Clean Air Act, the Clean Water Act, the Resource Conservation and Recovery Act,</w:t>
      </w:r>
    </w:p>
    <w:p>
      <w:pPr>
        <w:pStyle w:val="PreformattedText"/>
        <w:rPr/>
      </w:pPr>
      <w:r>
        <w:rPr/>
        <w:t>the Federal Insecticide, Fungicide and Rodenticide Act, and the Comprehensive</w:t>
      </w:r>
    </w:p>
    <w:p>
      <w:pPr>
        <w:pStyle w:val="PreformattedText"/>
        <w:rPr/>
      </w:pPr>
      <w:r>
        <w:rPr/>
        <w:t>Environmental Response, Compensation and Liability Act.  Compliance with these</w:t>
      </w:r>
    </w:p>
    <w:p>
      <w:pPr>
        <w:pStyle w:val="PreformattedText"/>
        <w:rPr/>
      </w:pPr>
      <w:r>
        <w:rPr/>
        <w:t>foreign and domestic laws and related regulations is an ongoing process which is</w:t>
      </w:r>
    </w:p>
    <w:p>
      <w:pPr>
        <w:pStyle w:val="PreformattedText"/>
        <w:rPr/>
      </w:pPr>
      <w:r>
        <w:rPr/>
        <w:t>not currently expected to have a material effect on the  capital expenditures,</w:t>
      </w:r>
    </w:p>
    <w:p>
      <w:pPr>
        <w:pStyle w:val="PreformattedText"/>
        <w:rPr/>
      </w:pPr>
      <w:r>
        <w:rPr/>
        <w:t>earnings or competitive position of the Agricultural Partnerships.</w:t>
      </w:r>
    </w:p>
    <w:p>
      <w:pPr>
        <w:pStyle w:val="PreformattedText"/>
        <w:rPr/>
      </w:pPr>
      <w:r>
        <w:rPr/>
        <w:t>Environmental concerns are, however, inherent in most major agricultural</w:t>
      </w:r>
    </w:p>
    <w:p>
      <w:pPr>
        <w:pStyle w:val="PreformattedText"/>
        <w:rPr/>
      </w:pPr>
      <w:r>
        <w:rPr/>
        <w:t>operations, including those expected to be conducted by the Agricultural</w:t>
      </w:r>
    </w:p>
    <w:p>
      <w:pPr>
        <w:pStyle w:val="PreformattedText"/>
        <w:rPr/>
      </w:pPr>
      <w:r>
        <w:rPr/>
        <w:t>Partnerships, and there can be no assurance that the cost of compliance with</w:t>
      </w:r>
    </w:p>
    <w:p>
      <w:pPr>
        <w:pStyle w:val="PreformattedText"/>
        <w:rPr/>
      </w:pPr>
      <w:r>
        <w:rPr/>
        <w:t>environmental laws and regulations in the future will not be material.  In the</w:t>
      </w:r>
    </w:p>
    <w:p>
      <w:pPr>
        <w:pStyle w:val="PreformattedText"/>
        <w:rPr/>
      </w:pPr>
      <w:r>
        <w:rPr/>
        <w:t>normal course of its agricultural operations, Farming, on behalf of the</w:t>
      </w:r>
    </w:p>
    <w:p>
      <w:pPr>
        <w:pStyle w:val="PreformattedText"/>
        <w:rPr/>
      </w:pPr>
      <w:r>
        <w:rPr/>
        <w:t>Agricultural Partnerships, will handle, store, transport and cleanup of</w:t>
      </w:r>
    </w:p>
    <w:p>
      <w:pPr>
        <w:pStyle w:val="PreformattedText"/>
        <w:rPr/>
      </w:pPr>
      <w:r>
        <w:rPr/>
        <w:t>such hazardous substances or wastes or may adversely affect the value of the Big</w:t>
      </w:r>
    </w:p>
    <w:p>
      <w:pPr>
        <w:pStyle w:val="PreformattedText"/>
        <w:rPr/>
      </w:pPr>
      <w:r>
        <w:rPr/>
        <w:t>4 Properties.  Such matters could, in the future, have a material adverse effect</w:t>
      </w:r>
    </w:p>
    <w:p>
      <w:pPr>
        <w:pStyle w:val="PreformattedText"/>
        <w:rPr/>
      </w:pPr>
      <w:r>
        <w:rPr/>
        <w:t>on the Company and the Agricultural Partnerships.  The operations of the</w:t>
      </w:r>
    </w:p>
    <w:p>
      <w:pPr>
        <w:pStyle w:val="PreformattedText"/>
        <w:rPr/>
      </w:pPr>
      <w:r>
        <w:rPr/>
        <w:t>Agricultural Partnerships are also subject to regulations enforced by, among</w:t>
      </w:r>
    </w:p>
    <w:p>
      <w:pPr>
        <w:pStyle w:val="PreformattedText"/>
        <w:rPr/>
      </w:pPr>
      <w:r>
        <w:rPr/>
        <w:t>others, the U.S. Food and Drug Administration and state, local and foreign</w:t>
      </w:r>
    </w:p>
    <w:p>
      <w:pPr>
        <w:pStyle w:val="PreformattedText"/>
        <w:rPr/>
      </w:pPr>
      <w:r>
        <w:rPr/>
        <w:t>equivalents and to inspection by the U.S. Department of Agriculture and other</w:t>
      </w:r>
    </w:p>
    <w:p>
      <w:pPr>
        <w:pStyle w:val="PreformattedText"/>
        <w:rPr/>
      </w:pPr>
      <w:r>
        <w:rPr/>
        <w:t>federal, state, local and foreign environmental and health authorities.  Certain</w:t>
      </w:r>
    </w:p>
    <w:p>
      <w:pPr>
        <w:pStyle w:val="PreformattedText"/>
        <w:rPr/>
      </w:pPr>
      <w:r>
        <w:rPr/>
        <w:t>areas of the operations of the Agricultural Partnerships are subject to varying</w:t>
      </w:r>
    </w:p>
    <w:p>
      <w:pPr>
        <w:pStyle w:val="PreformattedText"/>
        <w:rPr/>
      </w:pPr>
      <w:r>
        <w:rPr/>
        <w:t>degrees of federal, state and local laws and regulations.  Farm operations such</w:t>
      </w:r>
    </w:p>
    <w:p>
      <w:pPr>
        <w:pStyle w:val="PreformattedText"/>
        <w:rPr/>
      </w:pPr>
      <w:r>
        <w:rPr/>
        <w:t>as those conducted on the Big 4 Properties are subject to federal, state and</w:t>
      </w:r>
    </w:p>
    <w:p>
      <w:pPr>
        <w:pStyle w:val="PreformattedText"/>
        <w:rPr/>
      </w:pPr>
      <w:r>
        <w:rPr/>
        <w:t>local laws and regulations controlling, among other things, the discharge of</w:t>
      </w:r>
    </w:p>
    <w:p>
      <w:pPr>
        <w:pStyle w:val="PreformattedText"/>
        <w:rPr/>
      </w:pPr>
      <w:r>
        <w:rPr/>
        <w:t>materials into the environment or otherwise relating to the protection of the</w:t>
      </w:r>
    </w:p>
    <w:p>
      <w:pPr>
        <w:pStyle w:val="PreformattedText"/>
        <w:rPr/>
      </w:pPr>
      <w:r>
        <w:rPr/>
        <w:t>environment.  Environmental regulations may have a materially adverse effect</w:t>
      </w:r>
    </w:p>
    <w:p>
      <w:pPr>
        <w:pStyle w:val="PreformattedText"/>
        <w:rPr/>
      </w:pPr>
      <w:r>
        <w:rPr/>
        <w:t>upon 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purpose of the Spin-Off was principally to comply with applicable</w:t>
      </w:r>
    </w:p>
    <w:p>
      <w:pPr>
        <w:pStyle w:val="PreformattedText"/>
        <w:rPr/>
      </w:pPr>
      <w:r>
        <w:rPr/>
        <w:t>federal laws and regulations ("Water Laws") as administered by the Bureau of</w:t>
      </w:r>
    </w:p>
    <w:p>
      <w:pPr>
        <w:pStyle w:val="PreformattedText"/>
        <w:rPr/>
      </w:pPr>
      <w:r>
        <w:rPr/>
        <w:t>Reclamation (the "Bureau") in order to have access to and use of federal water</w:t>
      </w:r>
    </w:p>
    <w:p>
      <w:pPr>
        <w:pStyle w:val="PreformattedText"/>
        <w:rPr/>
      </w:pPr>
      <w:r>
        <w:rPr/>
        <w:t>(the "Water Rights") for the operation of the Agriculture Partnerships. Under</w:t>
      </w:r>
    </w:p>
    <w:p>
      <w:pPr>
        <w:pStyle w:val="PreformattedText"/>
        <w:rPr/>
      </w:pPr>
      <w:r>
        <w:rPr/>
        <w:t>the Water Laws, no entity with more than 25 stockholders can acquire federal</w:t>
      </w:r>
    </w:p>
    <w:p>
      <w:pPr>
        <w:pStyle w:val="PreformattedText"/>
        <w:rPr/>
      </w:pPr>
      <w:r>
        <w:rPr/>
        <w:t>water for more than 640 acres of owned land. Although Citadel has received</w:t>
      </w:r>
    </w:p>
    <w:p>
      <w:pPr>
        <w:pStyle w:val="PreformattedText"/>
        <w:rPr/>
      </w:pPr>
      <w:r>
        <w:rPr/>
        <w:t>assurances that the partnership structure being used to own and farm the Big 4</w:t>
      </w:r>
    </w:p>
    <w:p>
      <w:pPr>
        <w:pStyle w:val="PreformattedText"/>
        <w:rPr/>
      </w:pPr>
      <w:r>
        <w:rPr/>
        <w:t>Properties will comply with the Water Laws and not infringe on the Agricultural</w:t>
      </w:r>
    </w:p>
    <w:p>
      <w:pPr>
        <w:pStyle w:val="PreformattedText"/>
        <w:rPr/>
      </w:pPr>
      <w:r>
        <w:rPr/>
        <w:t>Partnership's access to the federal water, there can be no assurance that the</w:t>
      </w:r>
    </w:p>
    <w:p>
      <w:pPr>
        <w:pStyle w:val="PreformattedText"/>
        <w:rPr/>
      </w:pPr>
      <w:r>
        <w:rPr/>
        <w:t>Bureau and the federal government will not at some future date object to this</w:t>
      </w:r>
    </w:p>
    <w:p>
      <w:pPr>
        <w:pStyle w:val="PreformattedText"/>
        <w:rPr/>
      </w:pPr>
      <w:r>
        <w:rPr/>
        <w:t>structure or that the Water Laws will not change, either of which event could</w:t>
      </w:r>
    </w:p>
    <w:p>
      <w:pPr>
        <w:pStyle w:val="PreformattedText"/>
        <w:rPr/>
      </w:pPr>
      <w:r>
        <w:rPr/>
        <w:t>have material adverse consequence to the value of the Big 4 Properties and</w:t>
      </w:r>
    </w:p>
    <w:p>
      <w:pPr>
        <w:pStyle w:val="PreformattedText"/>
        <w:rPr/>
      </w:pPr>
      <w:r>
        <w:rPr/>
        <w:t>viability of the business of the Agricultural Partnerships.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Weather, availability of labor, changes in state or local law or</w:t>
      </w:r>
    </w:p>
    <w:p>
      <w:pPr>
        <w:pStyle w:val="PreformattedText"/>
        <w:rPr/>
      </w:pPr>
      <w:r>
        <w:rPr/>
        <w:t>regulation, and similar localized events could also have an adverse impact on</w:t>
      </w:r>
    </w:p>
    <w:p>
      <w:pPr>
        <w:pStyle w:val="PreformattedText"/>
        <w:rPr/>
      </w:pPr>
      <w:r>
        <w:rPr/>
        <w:t>the performance or value of the Big 4 Properties.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INVESTMENT IN READING ENTERTAINMENT, INC. ("READING")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Reading is a publicly traded company whose shares are quoted on the</w:t>
      </w:r>
    </w:p>
    <w:p>
      <w:pPr>
        <w:pStyle w:val="PreformattedText"/>
        <w:rPr/>
      </w:pPr>
      <w:r>
        <w:rPr/>
        <w:t>NASD/NMS and listed for trading on the NASDAQ Philadelphia Stock Exchange.  Set</w:t>
      </w:r>
    </w:p>
    <w:p>
      <w:pPr>
        <w:pStyle w:val="PreformattedText"/>
        <w:rPr/>
      </w:pPr>
      <w:r>
        <w:rPr/>
        <w:t xml:space="preserve">forth as Exhibit 10.58 to this report is the Report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on Form 10K filed by Reading with respect to the fiscal year ended December 31,</w:t>
      </w:r>
    </w:p>
    <w:p>
      <w:pPr>
        <w:pStyle w:val="PreformattedText"/>
        <w:rPr/>
      </w:pPr>
      <w:r>
        <w:rPr/>
        <w:t>1997. Reading is currently controlled by Craig, which owns common and preferred</w:t>
      </w:r>
    </w:p>
    <w:p>
      <w:pPr>
        <w:pStyle w:val="PreformattedText"/>
        <w:rPr/>
      </w:pPr>
      <w:r>
        <w:rPr/>
        <w:t>stock in Reading representing approximately 78% of the voting power of that</w:t>
      </w:r>
    </w:p>
    <w:p>
      <w:pPr>
        <w:pStyle w:val="PreformattedText"/>
        <w:rPr/>
      </w:pPr>
      <w:r>
        <w:rPr/>
        <w:t>company. Craig directly owns 666,000 shares of Citadel Common stock, and</w:t>
      </w:r>
    </w:p>
    <w:p>
      <w:pPr>
        <w:pStyle w:val="PreformattedText"/>
        <w:rPr/>
      </w:pPr>
      <w:r>
        <w:rPr/>
        <w:t>through its ownership of Reading indirectly owns an additional 1,564,473 shares</w:t>
      </w:r>
    </w:p>
    <w:p>
      <w:pPr>
        <w:pStyle w:val="PreformattedText"/>
        <w:rPr/>
      </w:pPr>
      <w:r>
        <w:rPr/>
        <w:t>of Citadel Common Stock.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The acquisition of the Series A Preferred Stock and the Asset Put Option</w:t>
      </w:r>
    </w:p>
    <w:p>
      <w:pPr>
        <w:pStyle w:val="PreformattedText"/>
        <w:rPr/>
      </w:pPr>
      <w:r>
        <w:rPr/>
        <w:t>provided the Company an opportunity to make an initial investment in the movie</w:t>
      </w:r>
    </w:p>
    <w:p>
      <w:pPr>
        <w:pStyle w:val="PreformattedText"/>
        <w:rPr/>
      </w:pPr>
      <w:r>
        <w:rPr/>
        <w:t>exhibition industry, and the ability, thereafter, to review the implementation</w:t>
      </w:r>
    </w:p>
    <w:p>
      <w:pPr>
        <w:pStyle w:val="PreformattedText"/>
        <w:rPr/>
      </w:pPr>
      <w:r>
        <w:rPr/>
        <w:t>by Reading of its business plan and, if it approves of the progress made by</w:t>
      </w:r>
    </w:p>
    <w:p>
      <w:pPr>
        <w:pStyle w:val="PreformattedText"/>
        <w:rPr/>
      </w:pPr>
      <w:r>
        <w:rPr/>
        <w:t>Reading, to make a further investment in this industry through the exercise of</w:t>
      </w:r>
    </w:p>
    <w:p>
      <w:pPr>
        <w:pStyle w:val="PreformattedText"/>
        <w:rPr/>
      </w:pPr>
      <w:r>
        <w:rPr/>
        <w:t>its Asset Put Option.  The Company has the right to require Reading to redeem</w:t>
      </w:r>
    </w:p>
    <w:p>
      <w:pPr>
        <w:pStyle w:val="PreformattedText"/>
        <w:rPr/>
      </w:pPr>
      <w:r>
        <w:rPr/>
        <w:t>the securities issued to it in the Reading Investment Transaction after five</w:t>
      </w:r>
    </w:p>
    <w:p>
      <w:pPr>
        <w:pStyle w:val="PreformattedText"/>
        <w:rPr/>
      </w:pPr>
      <w:r>
        <w:rPr/>
        <w:t>years, or sooner if Reading fails to pay dividends on such securities for four</w:t>
      </w:r>
    </w:p>
    <w:p>
      <w:pPr>
        <w:pStyle w:val="PreformattedText"/>
        <w:rPr/>
      </w:pPr>
      <w:r>
        <w:rPr/>
        <w:t>quarters.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set forth in the Asset Put and Registration Rights Agreement, (the</w:t>
      </w:r>
    </w:p>
    <w:p>
      <w:pPr>
        <w:pStyle w:val="PreformattedText"/>
        <w:rPr/>
      </w:pPr>
      <w:r>
        <w:rPr/>
        <w:t>"Asset Put Agreement"), the Asset Put Option is exercisable any time after</w:t>
      </w:r>
    </w:p>
    <w:p>
      <w:pPr>
        <w:pStyle w:val="PreformattedText"/>
        <w:rPr/>
      </w:pPr>
      <w:r>
        <w:rPr/>
        <w:t>October 15, 1996 and until approximately April 2000. The Asset Put Option gives</w:t>
      </w:r>
    </w:p>
    <w:p>
      <w:pPr>
        <w:pStyle w:val="PreformattedText"/>
        <w:rPr/>
      </w:pPr>
      <w:r>
        <w:rPr/>
        <w:t>the Company the right to require Reading to acquire, for shares of Reading</w:t>
      </w:r>
    </w:p>
    <w:p>
      <w:pPr>
        <w:pStyle w:val="PreformattedText"/>
        <w:rPr/>
      </w:pPr>
      <w:r>
        <w:rPr/>
        <w:t>Common Stock,  substantially all of the Company's assets and assume related</w:t>
      </w:r>
    </w:p>
    <w:p>
      <w:pPr>
        <w:pStyle w:val="PreformattedText"/>
        <w:rPr/>
      </w:pPr>
      <w:r>
        <w:rPr/>
        <w:t>liabilities (such as mortgages) (the "Asset Put").  In exchange for up to $20</w:t>
      </w:r>
    </w:p>
    <w:p>
      <w:pPr>
        <w:pStyle w:val="PreformattedText"/>
        <w:rPr/>
      </w:pPr>
      <w:r>
        <w:rPr/>
        <w:t>million in aggregate appraised value of such assets, Reading is obligated to</w:t>
      </w:r>
    </w:p>
    <w:p>
      <w:pPr>
        <w:pStyle w:val="PreformattedText"/>
        <w:rPr/>
      </w:pPr>
      <w:r>
        <w:rPr/>
        <w:t>deliver to the Company that number of shares of Reading Common Stock determined</w:t>
      </w:r>
    </w:p>
    <w:p>
      <w:pPr>
        <w:pStyle w:val="PreformattedText"/>
        <w:rPr/>
      </w:pPr>
      <w:r>
        <w:rPr/>
        <w:t xml:space="preserve">by dividing the value of Citadel's assets by $12.25 per share.  The closing </w:t>
      </w:r>
    </w:p>
    <w:p>
      <w:pPr>
        <w:pStyle w:val="PreformattedText"/>
        <w:rPr/>
      </w:pPr>
      <w:r>
        <w:rPr/>
        <w:t>price of Reading Common Stock was $12.75 per share at December 31, 1997. If the</w:t>
      </w:r>
    </w:p>
    <w:p>
      <w:pPr>
        <w:pStyle w:val="PreformattedText"/>
        <w:rPr/>
      </w:pPr>
      <w:r>
        <w:rPr/>
        <w:t>appraised value of the Company's assets is in excess of $20 million, Reading is</w:t>
      </w:r>
    </w:p>
    <w:p>
      <w:pPr>
        <w:pStyle w:val="PreformattedText"/>
        <w:rPr/>
      </w:pPr>
      <w:r>
        <w:rPr/>
        <w:t>obligated pay for the excess by issuing Common Stock at the then fair market</w:t>
      </w:r>
    </w:p>
    <w:p>
      <w:pPr>
        <w:pStyle w:val="PreformattedText"/>
        <w:rPr/>
      </w:pPr>
      <w:r>
        <w:rPr/>
        <w:t>value, up to a maximum of $30 million of assets. If the average trading price of</w:t>
      </w:r>
    </w:p>
    <w:p>
      <w:pPr>
        <w:pStyle w:val="PreformattedText"/>
        <w:rPr/>
      </w:pPr>
      <w:r>
        <w:rPr/>
        <w:t>Reading Common Stock exceeds 130% of the then applicable exercise price for more</w:t>
      </w:r>
    </w:p>
    <w:p>
      <w:pPr>
        <w:pStyle w:val="PreformattedText"/>
        <w:rPr/>
      </w:pPr>
      <w:r>
        <w:rPr/>
        <w:t>than 60 days (the "Repricing Trigger"), then the exercise price will adjust to</w:t>
      </w:r>
    </w:p>
    <w:p>
      <w:pPr>
        <w:pStyle w:val="PreformattedText"/>
        <w:rPr/>
      </w:pPr>
      <w:r>
        <w:rPr/>
        <w:t>the fair market of the Reading Common Stock from time to time, unless the</w:t>
      </w:r>
    </w:p>
    <w:p>
      <w:pPr>
        <w:pStyle w:val="PreformattedText"/>
        <w:rPr/>
      </w:pPr>
      <w:r>
        <w:rPr/>
        <w:t>Company exercises the Asset Put within 120 days of receipt of notice from</w:t>
      </w:r>
    </w:p>
    <w:p>
      <w:pPr>
        <w:pStyle w:val="PreformattedText"/>
        <w:rPr/>
      </w:pPr>
      <w:r>
        <w:rPr/>
        <w:t>Reading of the occurrence of the Repricing Trigger. The Asset Put Agreement has</w:t>
      </w:r>
    </w:p>
    <w:p>
      <w:pPr>
        <w:pStyle w:val="PreformattedText"/>
        <w:rPr/>
      </w:pPr>
      <w:r>
        <w:rPr/>
        <w:t>been filed as Exhibit 10.52 to this Report. Any description of the rights</w:t>
      </w:r>
    </w:p>
    <w:p>
      <w:pPr>
        <w:pStyle w:val="PreformattedText"/>
        <w:rPr/>
      </w:pPr>
      <w:r>
        <w:rPr/>
        <w:t>granted by that agreement is necessarily summary in nature and qualified by</w:t>
      </w:r>
    </w:p>
    <w:p>
      <w:pPr>
        <w:pStyle w:val="PreformattedText"/>
        <w:rPr/>
      </w:pPr>
      <w:r>
        <w:rPr/>
        <w:t>reference to the definitive terms of the Asset Put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HISTORIC THRIFT ACTIVITIES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Prior to August 4, 1994, Citadel was engaged primarily in providing holding</w:t>
      </w:r>
    </w:p>
    <w:p>
      <w:pPr>
        <w:pStyle w:val="PreformattedText"/>
        <w:rPr/>
      </w:pPr>
      <w:r>
        <w:rPr/>
        <w:t>company services for its wholly owned thrift subsidiary, Fidelity.  On August 4,</w:t>
      </w:r>
    </w:p>
    <w:p>
      <w:pPr>
        <w:pStyle w:val="PreformattedText"/>
        <w:rPr/>
      </w:pPr>
      <w:r>
        <w:rPr/>
        <w:t>1994, Citadel and Fidelity completed a recapitalization and restructuring</w:t>
      </w:r>
    </w:p>
    <w:p>
      <w:pPr>
        <w:pStyle w:val="PreformattedText"/>
        <w:rPr/>
      </w:pPr>
      <w:r>
        <w:rPr/>
        <w:t>transaction (the "Restructuring"), which resulted in, among other things, the</w:t>
      </w:r>
    </w:p>
    <w:p>
      <w:pPr>
        <w:pStyle w:val="PreformattedText"/>
        <w:rPr/>
      </w:pPr>
      <w:r>
        <w:rPr/>
        <w:t>reduction of Citadel's interest in Fidelity from 100% to approximately 16%, the</w:t>
      </w:r>
    </w:p>
    <w:p>
      <w:pPr>
        <w:pStyle w:val="PreformattedText"/>
        <w:rPr/>
      </w:pPr>
      <w:r>
        <w:rPr/>
        <w:t>acquisition by the Company from Fidelity of certain real estate assets, and the</w:t>
      </w:r>
    </w:p>
    <w:p>
      <w:pPr>
        <w:pStyle w:val="PreformattedText"/>
        <w:rPr/>
      </w:pPr>
      <w:r>
        <w:rPr/>
        <w:t>receipt by way of dividend from Fidelity of options to acquire at book value</w:t>
      </w:r>
    </w:p>
    <w:p>
      <w:pPr>
        <w:pStyle w:val="PreformattedText"/>
        <w:rPr/>
      </w:pPr>
      <w:r>
        <w:rPr/>
        <w:t>certain other real estate assets.  During Fiscal 1995, substantially all of the</w:t>
      </w:r>
    </w:p>
    <w:p>
      <w:pPr>
        <w:pStyle w:val="PreformattedText"/>
        <w:rPr/>
      </w:pPr>
      <w:r>
        <w:rPr/>
        <w:t>Company's remaining interest in Fidelity was sold.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MANAGEMENT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Steve Wesson is the President and Chief Executive Officer of the Company.</w:t>
      </w:r>
    </w:p>
    <w:p>
      <w:pPr>
        <w:pStyle w:val="PreformattedText"/>
        <w:rPr/>
      </w:pPr>
      <w:r>
        <w:rPr/>
        <w:t>From 1989 until he joined the Company in 1993, Mr. Wesson served as CEO of</w:t>
      </w:r>
    </w:p>
    <w:p>
      <w:pPr>
        <w:pStyle w:val="PreformattedText"/>
        <w:rPr/>
      </w:pPr>
      <w:r>
        <w:rPr/>
        <w:t>Burton Property Trust Inc., the U.S. real estate subsidiary of The Burton Group</w:t>
      </w:r>
    </w:p>
    <w:p>
      <w:pPr>
        <w:pStyle w:val="PreformattedText"/>
        <w:rPr/>
      </w:pPr>
      <w:r>
        <w:rPr/>
        <w:t>PLC.  In this position he was responsible for the restructuring and eventual</w:t>
      </w:r>
    </w:p>
    <w:p>
      <w:pPr>
        <w:pStyle w:val="PreformattedText"/>
        <w:rPr/>
      </w:pPr>
      <w:r>
        <w:rPr/>
        <w:t>disposal of the Company's assets in the U.S.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S. Craig Tompkins became the Secretary/Treasurer and Principal Accounting</w:t>
      </w:r>
    </w:p>
    <w:p>
      <w:pPr>
        <w:pStyle w:val="PreformattedText"/>
        <w:rPr/>
      </w:pPr>
      <w:r>
        <w:rPr/>
        <w:t>Officer of Citadel in September, 1994.  Mr. Tompkins is also the Vice Chairman</w:t>
      </w:r>
    </w:p>
    <w:p>
      <w:pPr>
        <w:pStyle w:val="PreformattedText"/>
        <w:rPr/>
      </w:pPr>
      <w:r>
        <w:rPr/>
        <w:t>and a director of Citadel; President and director of CAI; a member of the</w:t>
      </w:r>
    </w:p>
    <w:p>
      <w:pPr>
        <w:pStyle w:val="PreformattedText"/>
        <w:rPr/>
      </w:pPr>
      <w:r>
        <w:rPr/>
        <w:t>management committee of Farming and of each of the Agricultural Partnerships;</w:t>
      </w:r>
    </w:p>
    <w:p>
      <w:pPr>
        <w:pStyle w:val="PreformattedText"/>
        <w:rPr/>
      </w:pPr>
      <w:r>
        <w:rPr/>
        <w:t>the President and a director of Craig;  the Vice Chairman and a director of</w:t>
      </w:r>
    </w:p>
    <w:p>
      <w:pPr>
        <w:pStyle w:val="PreformattedText"/>
        <w:rPr/>
      </w:pPr>
      <w:r>
        <w:rPr/>
        <w:t>Reading and serves, as an administrative convenience, as an assistant secretary</w:t>
      </w:r>
    </w:p>
    <w:p>
      <w:pPr>
        <w:pStyle w:val="PreformattedText"/>
        <w:rPr/>
      </w:pPr>
      <w:r>
        <w:rPr/>
        <w:t>to BRI and Visalia.  Prior to joining Craig and Reading in March, 1993, Mr.</w:t>
      </w:r>
    </w:p>
    <w:p>
      <w:pPr>
        <w:pStyle w:val="PreformattedText"/>
        <w:rPr/>
      </w:pPr>
      <w:r>
        <w:rPr/>
        <w:t>Tompkins was a partner in the law firm of Gibson, Dunn &amp; Crutcher.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Brett Marsh is responsible for the real estate activities of the Company.</w:t>
      </w:r>
    </w:p>
    <w:p>
      <w:pPr>
        <w:pStyle w:val="PreformattedText"/>
        <w:rPr/>
      </w:pPr>
      <w:r>
        <w:rPr/>
        <w:t>Prior to joining the Company, Mr. Marsh was the Senior Vice President of Burton</w:t>
      </w:r>
    </w:p>
    <w:p>
      <w:pPr>
        <w:pStyle w:val="PreformattedText"/>
        <w:rPr/>
      </w:pPr>
      <w:r>
        <w:rPr/>
        <w:t>Property Trust, Inc., the U.S. real estate subsidiary of the Burton Group PLC.</w:t>
      </w:r>
    </w:p>
    <w:p>
      <w:pPr>
        <w:pStyle w:val="PreformattedText"/>
        <w:rPr/>
      </w:pPr>
      <w:r>
        <w:rPr/>
        <w:t>In this position, Mr. Marsh was responsible for the real estate portfolio of</w:t>
      </w:r>
    </w:p>
    <w:p>
      <w:pPr>
        <w:pStyle w:val="PreformattedText"/>
        <w:rPr/>
      </w:pPr>
      <w:r>
        <w:rPr/>
        <w:t>that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has one additional employee, and shares space and has</w:t>
      </w:r>
    </w:p>
    <w:p>
      <w:pPr>
        <w:pStyle w:val="PreformattedText"/>
        <w:rPr/>
      </w:pPr>
      <w:r>
        <w:rPr/>
        <w:t>contracted for certain administrative and accounting services with Craig.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ITEM 2:  PROPERTIES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REAL ESTATE INTERESTS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table below provides an overview of the real estate assets owned by the</w:t>
      </w:r>
    </w:p>
    <w:p>
      <w:pPr>
        <w:pStyle w:val="PreformattedText"/>
        <w:rPr/>
      </w:pPr>
      <w:r>
        <w:rPr/>
        <w:t>Company at December 31,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SQUARE       % LEASED AT          MAJOR TENANTS           REMAINING</w:t>
      </w:r>
    </w:p>
    <w:p>
      <w:pPr>
        <w:pStyle w:val="PreformattedText"/>
        <w:rPr/>
      </w:pPr>
      <w:r>
        <w:rPr/>
        <w:t xml:space="preserve">         </w:t>
      </w:r>
      <w:r>
        <w:rPr/>
        <w:t>ADDRESS               TYPE          FEET          12/31/97                  *                LEASE TERMS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ARBOLEDA                     Office/          178,000          99         American Express (56%)     February 1999</w:t>
      </w:r>
    </w:p>
    <w:p>
      <w:pPr>
        <w:pStyle w:val="PreformattedText"/>
        <w:rPr/>
      </w:pPr>
      <w:r>
        <w:rPr/>
        <w:t>1661 Camelback Rd.          Restaurant                                            Others               1-5 Years</w:t>
      </w:r>
    </w:p>
    <w:p>
      <w:pPr>
        <w:pStyle w:val="PreformattedText"/>
        <w:rPr/>
      </w:pPr>
      <w:r>
        <w:rPr/>
        <w:t xml:space="preserve">Phoenix, Arizona                                                      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</w:p>
    <w:p>
      <w:pPr>
        <w:pStyle w:val="PreformattedText"/>
        <w:rPr/>
      </w:pPr>
      <w:r>
        <w:rPr/>
        <w:t>Glendale Building             Office           89,000         100             Fidelity (13%)           May 2005</w:t>
      </w:r>
    </w:p>
    <w:p>
      <w:pPr>
        <w:pStyle w:val="PreformattedText"/>
        <w:rPr/>
      </w:pPr>
      <w:r>
        <w:rPr/>
        <w:t>600 No. Brand Blvd.</w:t>
      </w:r>
    </w:p>
    <w:p>
      <w:pPr>
        <w:pStyle w:val="PreformattedText"/>
        <w:rPr/>
      </w:pPr>
      <w:r>
        <w:rPr/>
        <w:t>Glendale, CA                                                                   Disney (87%)          February 2007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>*% of rentable space leased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ARBOLEDA, PHOENIX</w:t>
      </w:r>
    </w:p>
    <w:p>
      <w:pPr>
        <w:pStyle w:val="PreformattedText"/>
        <w:rPr/>
      </w:pPr>
      <w:r>
        <w:rPr/>
        <w:t>- 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property was acquired by the Company for $6.4 million in August 1994</w:t>
      </w:r>
    </w:p>
    <w:p>
      <w:pPr>
        <w:pStyle w:val="PreformattedText"/>
        <w:rPr/>
      </w:pPr>
      <w:r>
        <w:rPr/>
        <w:t>and is substantially leased to American Express Company, which occupies 56%</w:t>
      </w:r>
    </w:p>
    <w:p>
      <w:pPr>
        <w:pStyle w:val="PreformattedText"/>
        <w:rPr/>
      </w:pPr>
      <w:r>
        <w:rPr/>
        <w:t>(100,252 sq. ft.) of the property. The Company is currently negotiating with</w:t>
      </w:r>
    </w:p>
    <w:p>
      <w:pPr>
        <w:pStyle w:val="PreformattedText"/>
        <w:rPr/>
      </w:pPr>
      <w:r>
        <w:rPr/>
        <w:t>American Express regarding the possible extension of their current lease for an</w:t>
      </w:r>
    </w:p>
    <w:p>
      <w:pPr>
        <w:pStyle w:val="PreformattedText"/>
        <w:rPr/>
      </w:pPr>
      <w:r>
        <w:rPr/>
        <w:t>additional five years with escalating rents, which lease currently expires in</w:t>
      </w:r>
    </w:p>
    <w:p>
      <w:pPr>
        <w:pStyle w:val="PreformattedText"/>
        <w:rPr/>
      </w:pPr>
      <w:r>
        <w:rPr/>
        <w:t>February 1999. The Company can make no assurance that such negotiations will</w:t>
      </w:r>
    </w:p>
    <w:p>
      <w:pPr>
        <w:pStyle w:val="PreformattedText"/>
        <w:rPr/>
      </w:pPr>
      <w:r>
        <w:rPr/>
        <w:t>result in an extension of this Lease.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Brand, Glendale</w:t>
      </w:r>
    </w:p>
    <w:p>
      <w:pPr>
        <w:pStyle w:val="PreformattedText"/>
        <w:rPr/>
      </w:pPr>
      <w:r>
        <w:rPr/>
        <w:t>- 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property was acquired by the Company for $7.12 million in May 1995 and</w:t>
      </w:r>
    </w:p>
    <w:p>
      <w:pPr>
        <w:pStyle w:val="PreformattedText"/>
        <w:rPr/>
      </w:pPr>
      <w:r>
        <w:rPr/>
        <w:t>is leased 87% to Disney Enterprises, Inc. ("Disney") and 13% to Fidelity, with</w:t>
      </w:r>
    </w:p>
    <w:p>
      <w:pPr>
        <w:pStyle w:val="PreformattedText"/>
        <w:rPr/>
      </w:pPr>
      <w:r>
        <w:rPr/>
        <w:t>Fidelity occupying the ground floor.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base rental rate for the first five years of the Fidelity lease term is</w:t>
      </w:r>
    </w:p>
    <w:p>
      <w:pPr>
        <w:pStyle w:val="PreformattedText"/>
        <w:rPr/>
      </w:pPr>
      <w:r>
        <w:rPr/>
        <w:t>$26,000 per month (including parking).  With the lease providing for annual</w:t>
      </w:r>
    </w:p>
    <w:p>
      <w:pPr>
        <w:pStyle w:val="PreformattedText"/>
        <w:rPr/>
      </w:pPr>
      <w:r>
        <w:rPr/>
        <w:t>rental increases at a rate equal to the lower of the increase in the Consumer</w:t>
      </w:r>
    </w:p>
    <w:p>
      <w:pPr>
        <w:pStyle w:val="PreformattedText"/>
        <w:rPr/>
      </w:pPr>
      <w:r>
        <w:rPr/>
        <w:t>Price Index or 3%, the rental rate of the Fidelity lease at December 31, 1997 is</w:t>
      </w:r>
    </w:p>
    <w:p>
      <w:pPr>
        <w:pStyle w:val="PreformattedText"/>
        <w:rPr/>
      </w:pPr>
      <w:r>
        <w:rPr/>
        <w:t>$27,350 per month.  After the first five years of the lease term, the rental</w:t>
      </w:r>
    </w:p>
    <w:p>
      <w:pPr>
        <w:pStyle w:val="PreformattedText"/>
        <w:rPr/>
      </w:pPr>
      <w:r>
        <w:rPr/>
        <w:t>rate will be adjusted to the higher of the then current market rate or $1.50 per</w:t>
      </w:r>
    </w:p>
    <w:p>
      <w:pPr>
        <w:pStyle w:val="PreformattedText"/>
        <w:rPr/>
      </w:pPr>
      <w:r>
        <w:rPr/>
        <w:t>square foot increased by the annual rental rate increase applied during the</w:t>
      </w:r>
    </w:p>
    <w:p>
      <w:pPr>
        <w:pStyle w:val="PreformattedText"/>
        <w:rPr/>
      </w:pPr>
      <w:r>
        <w:rPr/>
        <w:t>first five years of the lease as described in the preceding sentence.  Fidelity</w:t>
      </w:r>
    </w:p>
    <w:p>
      <w:pPr>
        <w:pStyle w:val="PreformattedText"/>
        <w:rPr/>
      </w:pPr>
      <w:r>
        <w:rPr/>
        <w:t>has the option to extend the lease of the ground floor for two consecutive five</w:t>
      </w:r>
    </w:p>
    <w:p>
      <w:pPr>
        <w:pStyle w:val="PreformattedText"/>
        <w:rPr/>
      </w:pPr>
      <w:r>
        <w:rPr/>
        <w:t>year terms at a market rental rate.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On October 1, 1996, the Company entered into a ten year full service lease</w:t>
      </w:r>
    </w:p>
    <w:p>
      <w:pPr>
        <w:pStyle w:val="PreformattedText"/>
        <w:rPr/>
      </w:pPr>
      <w:r>
        <w:rPr/>
        <w:t>for all of the floors, excluding the ground floor (approximately 80,000 square</w:t>
      </w:r>
    </w:p>
    <w:p>
      <w:pPr>
        <w:pStyle w:val="PreformattedText"/>
        <w:rPr/>
      </w:pPr>
      <w:r>
        <w:rPr/>
        <w:t>feet), with Disney. The rental rate for the first five years of the lease term</w:t>
      </w:r>
    </w:p>
    <w:p>
      <w:pPr>
        <w:pStyle w:val="PreformattedText"/>
        <w:rPr/>
      </w:pPr>
      <w:r>
        <w:rPr/>
        <w:t>beginning February 1, 1997 is approximately $148,000 per month (excluding</w:t>
      </w:r>
    </w:p>
    <w:p>
      <w:pPr>
        <w:pStyle w:val="PreformattedText"/>
        <w:rPr/>
      </w:pPr>
      <w:r>
        <w:rPr/>
        <w:t>parking) and approximately $164,000 (excluding parking) for the remaining five-</w:t>
      </w:r>
    </w:p>
    <w:p>
      <w:pPr>
        <w:pStyle w:val="PreformattedText"/>
        <w:rPr/>
      </w:pPr>
      <w:r>
        <w:rPr/>
        <w:t>year term. Disney has the option to renew the lease for two consecutive five</w:t>
      </w:r>
    </w:p>
    <w:p>
      <w:pPr>
        <w:pStyle w:val="PreformattedText"/>
        <w:rPr/>
      </w:pPr>
      <w:r>
        <w:rPr/>
        <w:t>year terms. The lease provides that the Company will contribute towards tenant</w:t>
      </w:r>
    </w:p>
    <w:p>
      <w:pPr>
        <w:pStyle w:val="PreformattedText"/>
        <w:rPr/>
      </w:pPr>
      <w:r>
        <w:rPr/>
        <w:t>improvements and common area upgrades approximately $2.3 million of which the</w:t>
      </w:r>
    </w:p>
    <w:p>
      <w:pPr>
        <w:pStyle w:val="PreformattedText"/>
        <w:rPr/>
      </w:pPr>
      <w:r>
        <w:rPr/>
        <w:t>Company has expected approximately $400,000 as of December 31, 1997. In</w:t>
      </w:r>
    </w:p>
    <w:p>
      <w:pPr>
        <w:pStyle w:val="PreformattedText"/>
        <w:rPr/>
      </w:pPr>
      <w:r>
        <w:rPr/>
        <w:t>addition, the Company incurred costs for other building upgrades, governmental</w:t>
      </w:r>
    </w:p>
    <w:p>
      <w:pPr>
        <w:pStyle w:val="PreformattedText"/>
        <w:rPr/>
      </w:pPr>
      <w:r>
        <w:rPr/>
        <w:t>compliance, commissions and legal fees amounting to approximately $1.2 million.</w:t>
      </w:r>
    </w:p>
    <w:p>
      <w:pPr>
        <w:pStyle w:val="PreformattedText"/>
        <w:rPr/>
      </w:pPr>
      <w:r>
        <w:rPr/>
        <w:t>Concurrently with the execution of the Disney lease, the Company amended its</w:t>
      </w:r>
    </w:p>
    <w:p>
      <w:pPr>
        <w:pStyle w:val="PreformattedText"/>
        <w:rPr/>
      </w:pPr>
      <w:r>
        <w:rPr/>
        <w:t>then existing lease with Fidelity resulting in 1) termination of the Fidelity</w:t>
      </w:r>
    </w:p>
    <w:p>
      <w:pPr>
        <w:pStyle w:val="PreformattedText"/>
        <w:rPr/>
      </w:pPr>
      <w:r>
        <w:rPr/>
        <w:t>lease with respect to floors four through six, resulting in a reduction of rent</w:t>
      </w:r>
    </w:p>
    <w:p>
      <w:pPr>
        <w:pStyle w:val="PreformattedText"/>
        <w:rPr/>
      </w:pPr>
      <w:r>
        <w:rPr/>
        <w:t>payments amounting to approximately $75,000 per month after January 31, 1997, 2)</w:t>
      </w:r>
    </w:p>
    <w:p>
      <w:pPr>
        <w:pStyle w:val="PreformattedText"/>
        <w:rPr/>
      </w:pPr>
      <w:r>
        <w:rPr/>
        <w:t>termination of Fidelity's option to purchase the Glendale Building, 3) a</w:t>
      </w:r>
    </w:p>
    <w:p>
      <w:pPr>
        <w:pStyle w:val="PreformattedText"/>
        <w:rPr/>
      </w:pPr>
      <w:r>
        <w:rPr/>
        <w:t>modification of the mortgage with Fidelity on the building to eliminate the</w:t>
      </w:r>
    </w:p>
    <w:p>
      <w:pPr>
        <w:pStyle w:val="PreformattedText"/>
        <w:rPr/>
      </w:pPr>
      <w:r>
        <w:rPr/>
        <w:t>prepayment penalty and 4) reimbursement on February 1, 1997 by the Company to</w:t>
      </w:r>
    </w:p>
    <w:p>
      <w:pPr>
        <w:pStyle w:val="PreformattedText"/>
        <w:rPr/>
      </w:pPr>
      <w:r>
        <w:rPr/>
        <w:t>Fidelity of rental payments in the amount of approximately $450,000 (See Note 3</w:t>
      </w:r>
    </w:p>
    <w:p>
      <w:pPr>
        <w:pStyle w:val="PreformattedText"/>
        <w:rPr/>
      </w:pPr>
      <w:r>
        <w:rPr/>
        <w:t>to the Consolidated Financial Statements).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FINANCING OF REAL ESTATE INTERESTS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Company's 1994 acquisition of the Arboleda was 100% leveraged:</w:t>
      </w:r>
    </w:p>
    <w:p>
      <w:pPr>
        <w:pStyle w:val="PreformattedText"/>
        <w:rPr/>
      </w:pPr>
      <w:r>
        <w:rPr/>
        <w:t>Financing was obtained through the combination of a conventional mortgage loan</w:t>
      </w:r>
    </w:p>
    <w:p>
      <w:pPr>
        <w:pStyle w:val="PreformattedText"/>
        <w:rPr/>
      </w:pPr>
      <w:r>
        <w:rPr/>
        <w:t>from Fidelity on the Arboleda Property with the balance of the Arboleda purchase</w:t>
      </w:r>
    </w:p>
    <w:p>
      <w:pPr>
        <w:pStyle w:val="PreformattedText"/>
        <w:rPr/>
      </w:pPr>
      <w:r>
        <w:rPr/>
        <w:t>price financed through drawdowns on an $8.2 million line of credit from Craig,</w:t>
      </w:r>
    </w:p>
    <w:p>
      <w:pPr>
        <w:pStyle w:val="PreformattedText"/>
        <w:rPr/>
      </w:pPr>
      <w:r>
        <w:rPr/>
        <w:t>which has subsequently been paid in full.  The mortgage loan secured by the</w:t>
      </w:r>
    </w:p>
    <w:p>
      <w:pPr>
        <w:pStyle w:val="PreformattedText"/>
        <w:rPr/>
      </w:pPr>
      <w:r>
        <w:rPr/>
        <w:t>Arboleda Property has a seven-year term, amortizing over 25 years, with an</w:t>
      </w:r>
    </w:p>
    <w:p>
      <w:pPr>
        <w:pStyle w:val="PreformattedText"/>
        <w:rPr/>
      </w:pPr>
      <w:r>
        <w:rPr/>
        <w:t>adjustable rate of interest tied to a 30-day  LIBOR rate plus 4.5% per annum.</w:t>
      </w:r>
    </w:p>
    <w:p>
      <w:pPr>
        <w:pStyle w:val="PreformattedText"/>
        <w:rPr/>
      </w:pPr>
      <w:r>
        <w:rPr/>
        <w:t>The interest rate on this loan is currently 10.22%.  At December 31, 1997, the</w:t>
      </w:r>
    </w:p>
    <w:p>
      <w:pPr>
        <w:pStyle w:val="PreformattedText"/>
        <w:rPr/>
      </w:pPr>
      <w:r>
        <w:rPr/>
        <w:t>loan had a balance of approximately $4.3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With regard to the purchase of the Glendale Building, Fidelity extended a</w:t>
      </w:r>
    </w:p>
    <w:p>
      <w:pPr>
        <w:pStyle w:val="PreformattedText"/>
        <w:rPr/>
      </w:pPr>
      <w:r>
        <w:rPr/>
        <w:t>five year loan, amortizing over twenty years, at an adjustable interest rate of</w:t>
      </w:r>
    </w:p>
    <w:p>
      <w:pPr>
        <w:pStyle w:val="PreformattedText"/>
        <w:rPr/>
      </w:pPr>
      <w:r>
        <w:rPr/>
        <w:t>tied to the 30-day LIBOR rate plus 4.5% per annum, adjustable monthly. The</w:t>
      </w:r>
    </w:p>
    <w:p>
      <w:pPr>
        <w:pStyle w:val="PreformattedText"/>
        <w:rPr/>
      </w:pPr>
      <w:r>
        <w:rPr/>
        <w:t>interest rate on this loan is currently 10.22%. At December 31, 1997, the loan</w:t>
      </w:r>
    </w:p>
    <w:p>
      <w:pPr>
        <w:pStyle w:val="PreformattedText"/>
        <w:rPr/>
      </w:pPr>
      <w:r>
        <w:rPr/>
        <w:t>had a balance of approximately $5.1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EXECUTIVE OFFICES</w:t>
      </w:r>
    </w:p>
    <w:p>
      <w:pPr>
        <w:pStyle w:val="PreformattedText"/>
        <w:rPr/>
      </w:pPr>
      <w:r>
        <w:rPr/>
        <w:t>- 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currently shares executive office space with Craig, under an</w:t>
      </w:r>
    </w:p>
    <w:p>
      <w:pPr>
        <w:pStyle w:val="PreformattedText"/>
        <w:rPr/>
      </w:pPr>
      <w:r>
        <w:rPr/>
        <w:t>arrangement whereby the Company and Craig allocate the costs of such office</w:t>
      </w:r>
    </w:p>
    <w:p>
      <w:pPr>
        <w:pStyle w:val="PreformattedText"/>
        <w:rPr/>
      </w:pPr>
      <w:r>
        <w:rPr/>
        <w:t>space and certain support facilities. During fiscal 1997 and 1996, the Company's</w:t>
      </w:r>
    </w:p>
    <w:p>
      <w:pPr>
        <w:pStyle w:val="PreformattedText"/>
        <w:rPr/>
      </w:pPr>
      <w:r>
        <w:rPr/>
        <w:t>share of such office space and support facilities approximated $24,000. The</w:t>
      </w:r>
    </w:p>
    <w:p>
      <w:pPr>
        <w:pStyle w:val="PreformattedText"/>
        <w:rPr/>
      </w:pPr>
      <w:r>
        <w:rPr/>
        <w:t>Company believes that this arrangement is beneficial to the Company in that it</w:t>
      </w:r>
    </w:p>
    <w:p>
      <w:pPr>
        <w:pStyle w:val="PreformattedText"/>
        <w:rPr/>
      </w:pPr>
      <w:r>
        <w:rPr/>
        <w:t>permits the Company to maintain quality executive office facilities at a lesser</w:t>
      </w:r>
    </w:p>
    <w:p>
      <w:pPr>
        <w:pStyle w:val="PreformattedText"/>
        <w:rPr/>
      </w:pPr>
      <w:r>
        <w:rPr/>
        <w:t>cost if the Company were to maintain comparable facilities separate and apart</w:t>
      </w:r>
    </w:p>
    <w:p>
      <w:pPr>
        <w:pStyle w:val="PreformattedText"/>
        <w:rPr/>
      </w:pPr>
      <w:r>
        <w:rPr/>
        <w:t>from Craig.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3:   LEGAL PROCEEDINGS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ROVEN LITIGATION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Citadel, Hecco Ventures I and James J. Cotter are defendants in a civil</w:t>
      </w:r>
    </w:p>
    <w:p>
      <w:pPr>
        <w:pStyle w:val="PreformattedText"/>
        <w:rPr/>
      </w:pPr>
      <w:r>
        <w:rPr/>
        <w:t>action filed in 1990 by Alfred Roven in the United States District Court for the</w:t>
      </w:r>
    </w:p>
    <w:p>
      <w:pPr>
        <w:pStyle w:val="PreformattedText"/>
        <w:rPr/>
      </w:pPr>
      <w:r>
        <w:rPr/>
        <w:t>Central District of California. The complaint alleged fraud by Citadel in a</w:t>
      </w:r>
    </w:p>
    <w:p>
      <w:pPr>
        <w:pStyle w:val="PreformattedText"/>
        <w:rPr/>
      </w:pPr>
      <w:r>
        <w:rPr/>
        <w:t>proxy solicitation relating to Citadel's 1987 Annual Meeting of Stockholders and</w:t>
      </w:r>
    </w:p>
    <w:p>
      <w:pPr>
        <w:pStyle w:val="PreformattedText"/>
        <w:rPr/>
      </w:pPr>
      <w:r>
        <w:rPr/>
        <w:t>breach of fiduciary duty. The complaint sought compensatory and punitive damages</w:t>
      </w:r>
    </w:p>
    <w:p>
      <w:pPr>
        <w:pStyle w:val="PreformattedText"/>
        <w:rPr/>
      </w:pPr>
      <w:r>
        <w:rPr/>
        <w:t>in an amount alleged to exceed $40 million. The complaint grew out of and was</w:t>
      </w:r>
    </w:p>
    <w:p>
      <w:pPr>
        <w:pStyle w:val="PreformattedText"/>
        <w:rPr/>
      </w:pPr>
      <w:r>
        <w:rPr/>
        <w:t>originally asserted as a counter claim in an action brought by Citadel against</w:t>
      </w:r>
    </w:p>
    <w:p>
      <w:pPr>
        <w:pStyle w:val="PreformattedText"/>
        <w:rPr/>
      </w:pPr>
      <w:r>
        <w:rPr/>
        <w:t>Roven to recover alleged short swing profits (the "Section 16 Action"). In</w:t>
      </w:r>
    </w:p>
    <w:p>
      <w:pPr>
        <w:pStyle w:val="PreformattedText"/>
        <w:rPr/>
      </w:pPr>
      <w:r>
        <w:rPr/>
        <w:t>October 1995,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Citadel, Hecco Ventures I and James J. Cotter were granted summary judgment on</w:t>
      </w:r>
    </w:p>
    <w:p>
      <w:pPr>
        <w:pStyle w:val="PreformattedText"/>
        <w:rPr/>
      </w:pPr>
      <w:r>
        <w:rPr/>
        <w:t>all causes of action asserted in the 1990 complaint in federal court. Roven has</w:t>
      </w:r>
    </w:p>
    <w:p>
      <w:pPr>
        <w:pStyle w:val="PreformattedText"/>
        <w:rPr/>
      </w:pPr>
      <w:r>
        <w:rPr/>
        <w:t>appealed that judgment, which was upheld on appeal in August 1,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In 1995, Roven filed a complaint in the California Superior Court against</w:t>
      </w:r>
    </w:p>
    <w:p>
      <w:pPr>
        <w:pStyle w:val="PreformattedText"/>
        <w:rPr/>
      </w:pPr>
      <w:r>
        <w:rPr/>
        <w:t>Citadel, Hecco Ventures I and James J. Cotter and, in addition, S. Craig</w:t>
      </w:r>
    </w:p>
    <w:p>
      <w:pPr>
        <w:pStyle w:val="PreformattedText"/>
        <w:rPr/>
      </w:pPr>
      <w:r>
        <w:rPr/>
        <w:t>Tompkins and certain other persons, including Citadel's outside counsel and</w:t>
      </w:r>
    </w:p>
    <w:p>
      <w:pPr>
        <w:pStyle w:val="PreformattedText"/>
        <w:rPr/>
      </w:pPr>
      <w:r>
        <w:rPr/>
        <w:t>certain former directors of Citadel (which directors are currently directors of</w:t>
      </w:r>
    </w:p>
    <w:p>
      <w:pPr>
        <w:pStyle w:val="PreformattedText"/>
        <w:rPr/>
      </w:pPr>
      <w:r>
        <w:rPr/>
        <w:t>Craig and/or Reading), alleging malicious prosecution in connection with the</w:t>
      </w:r>
    </w:p>
    <w:p>
      <w:pPr>
        <w:pStyle w:val="PreformattedText"/>
        <w:rPr/>
      </w:pPr>
      <w:r>
        <w:rPr/>
        <w:t>Section 16 Action. Defense of the action has been accepted by Citadel's</w:t>
      </w:r>
    </w:p>
    <w:p>
      <w:pPr>
        <w:pStyle w:val="PreformattedText"/>
        <w:rPr/>
      </w:pPr>
      <w:r>
        <w:rPr/>
        <w:t>insurers. In August 1996, the Los Angeles County Superior Court ordered summary</w:t>
      </w:r>
    </w:p>
    <w:p>
      <w:pPr>
        <w:pStyle w:val="PreformattedText"/>
        <w:rPr/>
      </w:pPr>
      <w:r>
        <w:rPr/>
        <w:t>judgment in favor of Citadel and all other defendants. Roven has appealed that</w:t>
      </w:r>
    </w:p>
    <w:p>
      <w:pPr>
        <w:pStyle w:val="PreformattedText"/>
        <w:rPr/>
      </w:pPr>
      <w:r>
        <w:rPr/>
        <w:t>judgment, which appeal was upheld in favor of Citadel in January 1998. Roven</w:t>
      </w:r>
    </w:p>
    <w:p>
      <w:pPr>
        <w:pStyle w:val="PreformattedText"/>
        <w:rPr/>
      </w:pPr>
      <w:r>
        <w:rPr/>
        <w:t>petitioned the California Supreme Court for review of that appellate court</w:t>
      </w:r>
    </w:p>
    <w:p>
      <w:pPr>
        <w:pStyle w:val="PreformattedText"/>
        <w:rPr/>
      </w:pPr>
      <w:r>
        <w:rPr/>
        <w:t>decision and such petition was denied in March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SECURITIES LITIGATION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In July 1995, Citadel was named as a defendant in a lawsuit alleging</w:t>
      </w:r>
    </w:p>
    <w:p>
      <w:pPr>
        <w:pStyle w:val="PreformattedText"/>
        <w:rPr/>
      </w:pPr>
      <w:r>
        <w:rPr/>
        <w:t>violations of federal and state securities laws in connection with the offering</w:t>
      </w:r>
    </w:p>
    <w:p>
      <w:pPr>
        <w:pStyle w:val="PreformattedText"/>
        <w:rPr/>
      </w:pPr>
      <w:r>
        <w:rPr/>
        <w:t>of common stock of Citadel's then wholly owned subsidiary, Fidelity, in 1994</w:t>
      </w:r>
    </w:p>
    <w:p>
      <w:pPr>
        <w:pStyle w:val="PreformattedText"/>
        <w:rPr/>
      </w:pPr>
      <w:r>
        <w:rPr/>
        <w:t>(the "Harbor Finance Litigation").  The suit was settled in November 1997,</w:t>
      </w:r>
    </w:p>
    <w:p>
      <w:pPr>
        <w:pStyle w:val="PreformattedText"/>
        <w:rPr/>
      </w:pPr>
      <w:r>
        <w:rPr/>
        <w:t>without liability to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4:  SUBMISSION OF MATTERS TO A VOTE OF SECURITY HOLDERS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At the Company's 1997 Annual Meeting of Shareholders held on December</w:t>
      </w:r>
    </w:p>
    <w:p>
      <w:pPr>
        <w:pStyle w:val="PreformattedText"/>
        <w:rPr/>
      </w:pPr>
      <w:r>
        <w:rPr/>
        <w:t>15, 1997, shareholders elected for directors.  The results of the votes were as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ELECTION OF DIRECTORS             FOR        WITHHELD</w:t>
      </w:r>
    </w:p>
    <w:p>
      <w:pPr>
        <w:pStyle w:val="PreformattedText"/>
        <w:rPr/>
      </w:pPr>
      <w:r>
        <w:rPr/>
        <w:t>- ---------------------            -----      ----------</w:t>
      </w:r>
    </w:p>
    <w:p>
      <w:pPr>
        <w:pStyle w:val="PreformattedText"/>
        <w:rPr/>
      </w:pPr>
      <w:r>
        <w:rPr/>
        <w:t xml:space="preserve">                                        </w:t>
      </w:r>
    </w:p>
    <w:p>
      <w:pPr>
        <w:pStyle w:val="PreformattedText"/>
        <w:rPr/>
      </w:pPr>
      <w:r>
        <w:rPr/>
        <w:t>James J. Cotter                 6,140,521     75,733</w:t>
      </w:r>
    </w:p>
    <w:p>
      <w:pPr>
        <w:pStyle w:val="PreformattedText"/>
        <w:rPr/>
      </w:pPr>
      <w:r>
        <w:rPr/>
        <w:t>S. Craig Tompkins               6,126,561     89,693</w:t>
      </w:r>
    </w:p>
    <w:p>
      <w:pPr>
        <w:pStyle w:val="PreformattedText"/>
        <w:rPr/>
      </w:pPr>
      <w:r>
        <w:rPr/>
        <w:t>Ronald Simon                    6,140.521     75,733</w:t>
      </w:r>
    </w:p>
    <w:p>
      <w:pPr>
        <w:pStyle w:val="PreformattedText"/>
        <w:rPr/>
      </w:pPr>
      <w:r>
        <w:rPr/>
        <w:t>Alfred Villasenor               6,140,521     75,733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PART II</w:t>
      </w:r>
    </w:p>
    <w:p>
      <w:pPr>
        <w:pStyle w:val="PreformattedText"/>
        <w:rPr/>
      </w:pPr>
      <w:r>
        <w:rPr/>
        <w:t xml:space="preserve">                                        </w:t>
      </w:r>
    </w:p>
    <w:p>
      <w:pPr>
        <w:pStyle w:val="PreformattedText"/>
        <w:rPr/>
      </w:pPr>
      <w:r>
        <w:rPr/>
        <w:t>ITEM 5:  MARKET FOR REGISTRANT'S COMMON EQUITY AND RELATED</w:t>
      </w:r>
    </w:p>
    <w:p>
      <w:pPr>
        <w:pStyle w:val="PreformattedText"/>
        <w:rPr/>
      </w:pPr>
      <w:r>
        <w:rPr/>
        <w:t xml:space="preserve">          </w:t>
      </w:r>
      <w:r>
        <w:rPr/>
        <w:t>STOCKHOLDER MATTERS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MARKET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Company's common stock is listed and quoted on the American Stock</w:t>
      </w:r>
    </w:p>
    <w:p>
      <w:pPr>
        <w:pStyle w:val="PreformattedText"/>
        <w:rPr/>
      </w:pPr>
      <w:r>
        <w:rPr/>
        <w:t>Exchange ("AMEX").  The following table sets forth the high and low closing bid</w:t>
      </w:r>
    </w:p>
    <w:p>
      <w:pPr>
        <w:pStyle w:val="PreformattedText"/>
        <w:rPr/>
      </w:pPr>
      <w:r>
        <w:rPr/>
        <w:t>prices of the common stock of the Company as reported by AMEX for each of the</w:t>
      </w:r>
    </w:p>
    <w:p>
      <w:pPr>
        <w:pStyle w:val="PreformattedText"/>
        <w:rPr/>
      </w:pPr>
      <w:r>
        <w:rPr/>
        <w:t>following quarters: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HIGH         LOW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(In Dollars)</w:t>
      </w:r>
    </w:p>
    <w:p>
      <w:pPr>
        <w:pStyle w:val="PreformattedText"/>
        <w:rPr/>
      </w:pPr>
      <w:r>
        <w:rPr/>
        <w:t xml:space="preserve">                                    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1997: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</w:t>
      </w:r>
      <w:r>
        <w:rPr/>
        <w:t>Fourth Quarter          4 11/16    3 11/16</w:t>
      </w:r>
    </w:p>
    <w:p>
      <w:pPr>
        <w:pStyle w:val="PreformattedText"/>
        <w:rPr/>
      </w:pPr>
      <w:r>
        <w:rPr/>
        <w:t xml:space="preserve">          </w:t>
      </w:r>
      <w:r>
        <w:rPr/>
        <w:t>Third Quarter           4  7/16      2 3/4</w:t>
      </w:r>
    </w:p>
    <w:p>
      <w:pPr>
        <w:pStyle w:val="PreformattedText"/>
        <w:rPr/>
      </w:pPr>
      <w:r>
        <w:rPr/>
        <w:t xml:space="preserve">          </w:t>
      </w:r>
      <w:r>
        <w:rPr/>
        <w:t>Second Quarter          3  7/16    2 15/16</w:t>
      </w:r>
    </w:p>
    <w:p>
      <w:pPr>
        <w:pStyle w:val="PreformattedText"/>
        <w:rPr/>
      </w:pPr>
      <w:r>
        <w:rPr/>
        <w:t xml:space="preserve">          </w:t>
      </w:r>
      <w:r>
        <w:rPr/>
        <w:t>First Quarter             3 1/8      2 5/8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1996:</w:t>
      </w:r>
    </w:p>
    <w:p>
      <w:pPr>
        <w:pStyle w:val="PreformattedText"/>
        <w:rPr/>
      </w:pPr>
      <w:r>
        <w:rPr/>
        <w:t xml:space="preserve">          </w:t>
      </w:r>
      <w:r>
        <w:rPr/>
        <w:t>Fourth Quarter          2 13/16     2 7/16</w:t>
      </w:r>
    </w:p>
    <w:p>
      <w:pPr>
        <w:pStyle w:val="PreformattedText"/>
        <w:rPr/>
      </w:pPr>
      <w:r>
        <w:rPr/>
        <w:t xml:space="preserve">          </w:t>
      </w:r>
      <w:r>
        <w:rPr/>
        <w:t>Third Quarter           2 13/16      2 1/4</w:t>
      </w:r>
    </w:p>
    <w:p>
      <w:pPr>
        <w:pStyle w:val="PreformattedText"/>
        <w:rPr/>
      </w:pPr>
      <w:r>
        <w:rPr/>
        <w:t xml:space="preserve">          </w:t>
      </w:r>
      <w:r>
        <w:rPr/>
        <w:t>Second Quarter            2 1/2      2 1/4</w:t>
      </w:r>
    </w:p>
    <w:p>
      <w:pPr>
        <w:pStyle w:val="PreformattedText"/>
        <w:rPr/>
      </w:pPr>
      <w:r>
        <w:rPr/>
        <w:t xml:space="preserve">          </w:t>
      </w:r>
      <w:r>
        <w:rPr/>
        <w:t>First Quarter            2 9/16      2 1/4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HOLDERS OF RECORD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number of holders of record of the Company's common stock at March 25,</w:t>
      </w:r>
    </w:p>
    <w:p>
      <w:pPr>
        <w:pStyle w:val="PreformattedText"/>
        <w:rPr/>
      </w:pPr>
      <w:r>
        <w:rPr/>
        <w:t>1998 was 250.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DIVIDENDS ON COMMON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December 29, 1997, the Company distributed 6,669,924 shares of its</w:t>
      </w:r>
    </w:p>
    <w:p>
      <w:pPr>
        <w:pStyle w:val="PreformattedText"/>
        <w:rPr/>
      </w:pPr>
      <w:r>
        <w:rPr/>
        <w:t>wholly owned subsidiary. Big 4 Ranch, Inc. to all common stockholders</w:t>
      </w:r>
    </w:p>
    <w:p>
      <w:pPr>
        <w:pStyle w:val="PreformattedText"/>
        <w:rPr/>
      </w:pPr>
      <w:r>
        <w:rPr/>
        <w:t>(representing 6,669,924 shares) of record on December 23, 1997. Prior to such</w:t>
      </w:r>
    </w:p>
    <w:p>
      <w:pPr>
        <w:pStyle w:val="PreformattedText"/>
        <w:rPr/>
      </w:pPr>
      <w:r>
        <w:rPr/>
        <w:t>distribution, the Company capitalized Big 4 Ranch, Inc. with a cash contribution</w:t>
      </w:r>
    </w:p>
    <w:p>
      <w:pPr>
        <w:pStyle w:val="PreformattedText"/>
        <w:rPr/>
      </w:pPr>
      <w:r>
        <w:rPr/>
        <w:t>of $1.2 million or approximately $0.18 per share.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While the Company has never declared a cash dividend on its Common Stock</w:t>
      </w:r>
    </w:p>
    <w:p>
      <w:pPr>
        <w:pStyle w:val="PreformattedText"/>
        <w:rPr/>
      </w:pPr>
      <w:r>
        <w:rPr/>
        <w:t>and has no current plan to declare a dividend, it is Citadel's policy to review</w:t>
      </w:r>
    </w:p>
    <w:p>
      <w:pPr>
        <w:pStyle w:val="PreformattedText"/>
        <w:rPr/>
      </w:pPr>
      <w:r>
        <w:rPr/>
        <w:t>this matter on an ongoing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ITEM 6.  SELECTED FINANCIAL DATA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table below sets forth certain historical financial data regarding the</w:t>
      </w:r>
    </w:p>
    <w:p>
      <w:pPr>
        <w:pStyle w:val="PreformattedText"/>
        <w:rPr/>
      </w:pPr>
      <w:r>
        <w:rPr/>
        <w:t>Company.  This information is derived in part from, and should be read in</w:t>
      </w:r>
    </w:p>
    <w:p>
      <w:pPr>
        <w:pStyle w:val="PreformattedText"/>
        <w:rPr/>
      </w:pPr>
      <w:r>
        <w:rPr/>
        <w:t>conjunction with, the consolidated financial statements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AT OR FOR THE YEAR ENDED DECEMBER 31,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1997               1996              1995               1994               1993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----------------   ----------------   ---------------   ----------------   -----------------</w:t>
      </w:r>
    </w:p>
    <w:p>
      <w:pPr>
        <w:pStyle w:val="PreformattedText"/>
        <w:rPr/>
      </w:pPr>
      <w:r>
        <w:rPr/>
        <w:t>(In thousands, except per share       ____________________________________________________________________________________________</w:t>
      </w:r>
    </w:p>
    <w:p>
      <w:pPr>
        <w:pStyle w:val="PreformattedText"/>
        <w:rPr/>
      </w:pPr>
      <w:r>
        <w:rPr/>
        <w:t xml:space="preserve"> </w:t>
      </w:r>
      <w:r>
        <w:rPr/>
        <w:t>data)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</w:t>
      </w:r>
    </w:p>
    <w:p>
      <w:pPr>
        <w:pStyle w:val="PreformattedText"/>
        <w:rPr/>
      </w:pPr>
      <w:r>
        <w:rPr/>
        <w:t>Income from real estate operations         $    5,110         $    4,932        $    5,402         $    2,070          $       --</w:t>
      </w:r>
    </w:p>
    <w:p>
      <w:pPr>
        <w:pStyle w:val="PreformattedText"/>
        <w:rPr/>
      </w:pPr>
      <w:r>
        <w:rPr/>
        <w:t>Dividend and interest income                      906                939               710                 45                  --</w:t>
      </w:r>
    </w:p>
    <w:p>
      <w:pPr>
        <w:pStyle w:val="PreformattedText"/>
        <w:rPr/>
      </w:pPr>
      <w:r>
        <w:rPr/>
        <w:t>Gain (loss) on property sales                     (16)             1,493             1,541                 --                  --</w:t>
      </w:r>
    </w:p>
    <w:p>
      <w:pPr>
        <w:pStyle w:val="PreformattedText"/>
        <w:rPr/>
      </w:pPr>
      <w:r>
        <w:rPr/>
        <w:t>Net interest income after</w:t>
      </w:r>
    </w:p>
    <w:p>
      <w:pPr>
        <w:pStyle w:val="PreformattedText"/>
        <w:rPr/>
      </w:pPr>
      <w:r>
        <w:rPr/>
        <w:t xml:space="preserve"> </w:t>
      </w:r>
      <w:r>
        <w:rPr/>
        <w:t xml:space="preserve">provision for estimated loan                     </w:t>
      </w:r>
    </w:p>
    <w:p>
      <w:pPr>
        <w:pStyle w:val="PreformattedText"/>
        <w:rPr/>
      </w:pPr>
      <w:r>
        <w:rPr/>
        <w:t xml:space="preserve"> </w:t>
      </w:r>
      <w:r>
        <w:rPr/>
        <w:t>losses                                            --                 --                --                 --              36,101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Gain on sale of loans, net                         --                 --                --                 --                 194</w:t>
      </w:r>
    </w:p>
    <w:p>
      <w:pPr>
        <w:pStyle w:val="PreformattedText"/>
        <w:rPr/>
      </w:pPr>
      <w:r>
        <w:rPr/>
        <w:t>Gain on sale of mortgage-back</w:t>
      </w:r>
    </w:p>
    <w:p>
      <w:pPr>
        <w:pStyle w:val="PreformattedText"/>
        <w:rPr/>
      </w:pPr>
      <w:r>
        <w:rPr/>
        <w:t xml:space="preserve"> </w:t>
      </w:r>
      <w:r>
        <w:rPr/>
        <w:t>securities                                        --                 --                --                 --               1,342</w:t>
      </w:r>
    </w:p>
    <w:p>
      <w:pPr>
        <w:pStyle w:val="PreformattedText"/>
        <w:rPr/>
      </w:pPr>
      <w:r>
        <w:rPr/>
        <w:t>(Losses) on sales of</w:t>
      </w:r>
    </w:p>
    <w:p>
      <w:pPr>
        <w:pStyle w:val="PreformattedText"/>
        <w:rPr/>
      </w:pPr>
      <w:r>
        <w:rPr/>
        <w:t xml:space="preserve"> </w:t>
      </w:r>
      <w:r>
        <w:rPr/>
        <w:t>investment securities                             --                 --                --                 --                 (54)</w:t>
      </w:r>
    </w:p>
    <w:p>
      <w:pPr>
        <w:pStyle w:val="PreformattedText"/>
        <w:rPr/>
      </w:pPr>
      <w:r>
        <w:rPr/>
        <w:t>Consulting income from shareholder                240                169               120                 --                  --</w:t>
      </w:r>
    </w:p>
    <w:p>
      <w:pPr>
        <w:pStyle w:val="PreformattedText"/>
        <w:rPr/>
      </w:pPr>
      <w:r>
        <w:rPr/>
        <w:t>Other income (expense)                             --                 --                --                 --             (35,870)</w:t>
      </w:r>
    </w:p>
    <w:p>
      <w:pPr>
        <w:pStyle w:val="PreformattedText"/>
        <w:rPr/>
      </w:pPr>
      <w:r>
        <w:rPr/>
        <w:t>Administrative charge from Fidelity                --                 --                --               (916)                 --</w:t>
      </w:r>
    </w:p>
    <w:p>
      <w:pPr>
        <w:pStyle w:val="PreformattedText"/>
        <w:rPr/>
      </w:pPr>
      <w:r>
        <w:rPr/>
        <w:t>Gain (Loss) of and Write-down of</w:t>
      </w:r>
    </w:p>
    <w:p>
      <w:pPr>
        <w:pStyle w:val="PreformattedText"/>
        <w:rPr/>
      </w:pPr>
      <w:r>
        <w:rPr/>
        <w:t xml:space="preserve"> </w:t>
      </w:r>
      <w:r>
        <w:rPr/>
        <w:t>investment in Fidelity (6)                        --              4,000               (41)          (171,964)                 --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Operating expenses                             (4,665)            (5,107)           (6,334)            (4,060)           (105,341)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         ----------        ----------         ----------          ----------</w:t>
      </w:r>
    </w:p>
    <w:p>
      <w:pPr>
        <w:pStyle w:val="PreformattedText"/>
        <w:rPr/>
      </w:pPr>
      <w:r>
        <w:rPr/>
        <w:t>Earnings (loss) before income taxes             1,575              6,426             1,398           (174,825)           (103,628)</w:t>
      </w:r>
    </w:p>
    <w:p>
      <w:pPr>
        <w:pStyle w:val="PreformattedText"/>
        <w:rPr/>
      </w:pPr>
      <w:r>
        <w:rPr/>
        <w:t>Income tax expense (benefit)                       45                 --                --                 --             (36,467)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         ----------        ----------         ----------          ----------</w:t>
      </w:r>
    </w:p>
    <w:p>
      <w:pPr>
        <w:pStyle w:val="PreformattedText"/>
        <w:rPr/>
      </w:pPr>
      <w:r>
        <w:rPr/>
        <w:t>Net earnings (loss)                        $    1,530         $    6,426        $    1,398         $ (174,825)         $  (67,161)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 xml:space="preserve">==========         ==========        ==========         ==========          ========== </w:t>
      </w:r>
    </w:p>
    <w:p>
      <w:pPr>
        <w:pStyle w:val="PreformattedText"/>
        <w:rPr/>
      </w:pPr>
      <w:r>
        <w:rPr/>
        <w:t>Net earnings (loss) available to</w:t>
      </w:r>
    </w:p>
    <w:p>
      <w:pPr>
        <w:pStyle w:val="PreformattedText"/>
        <w:rPr/>
      </w:pPr>
      <w:r>
        <w:rPr/>
        <w:t xml:space="preserve"> </w:t>
      </w:r>
      <w:r>
        <w:rPr/>
        <w:t>common stockholders                       $    1,530         $    6,268        $    1,240         $ (174,842)         $  (67,161)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 xml:space="preserve">==========         ==========        ==========         ==========          ==========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Basic earnings (loss) per share            $     0.24         $     1.04        $     0.20         $   (26.45)         $   (11.56)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Diluted earnings (loss) per share          $     0.24         $     0.80        $     0.16         $   (26.45)         $   (11.56)</w:t>
      </w:r>
    </w:p>
    <w:p>
      <w:pPr>
        <w:pStyle w:val="PreformattedText"/>
        <w:rPr/>
      </w:pPr>
      <w:r>
        <w:rPr/>
        <w:t xml:space="preserve">                       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Basic Average common shares(1)(2)           6,487,458          6,003,924         6,191,864          6,610,280           5,809,570</w:t>
      </w:r>
    </w:p>
    <w:p>
      <w:pPr>
        <w:pStyle w:val="PreformattedText"/>
        <w:rPr/>
      </w:pPr>
      <w:r>
        <w:rPr/>
        <w:t xml:space="preserve">Diluted Average common shares(5)            6,496,142          8,050,708         8,616,613          6,610,280           5,809,570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Balance Sheet Data:</w:t>
      </w:r>
    </w:p>
    <w:p>
      <w:pPr>
        <w:pStyle w:val="PreformattedText"/>
        <w:rPr/>
      </w:pPr>
      <w:r>
        <w:rPr/>
        <w:t xml:space="preserve">  </w:t>
      </w:r>
      <w:r>
        <w:rPr/>
        <w:t>Total assets                             $   28,860         $   30,292        $   39,815         $   39,912          $4,389,519</w:t>
      </w:r>
    </w:p>
    <w:p>
      <w:pPr>
        <w:pStyle w:val="PreformattedText"/>
        <w:rPr/>
      </w:pPr>
      <w:r>
        <w:rPr/>
        <w:t xml:space="preserve">  </w:t>
      </w:r>
      <w:r>
        <w:rPr/>
        <w:t>Cash                                          4,364              6,356            16,291              4,805             238,220</w:t>
      </w:r>
    </w:p>
    <w:p>
      <w:pPr>
        <w:pStyle w:val="PreformattedText"/>
        <w:rPr/>
      </w:pPr>
      <w:r>
        <w:rPr/>
        <w:t xml:space="preserve">  </w:t>
      </w:r>
      <w:r>
        <w:rPr/>
        <w:t>Total loans, net                                 --                 --                --                 --           3,713,383</w:t>
      </w:r>
    </w:p>
    <w:p>
      <w:pPr>
        <w:pStyle w:val="PreformattedText"/>
        <w:rPr/>
      </w:pPr>
      <w:r>
        <w:rPr/>
        <w:t xml:space="preserve">  </w:t>
      </w:r>
      <w:r>
        <w:rPr/>
        <w:t>Deposits                                         --                 --                --                 --           3,368,643</w:t>
      </w:r>
    </w:p>
    <w:p>
      <w:pPr>
        <w:pStyle w:val="PreformattedText"/>
        <w:rPr/>
      </w:pPr>
      <w:r>
        <w:rPr/>
        <w:t xml:space="preserve">  </w:t>
      </w:r>
      <w:r>
        <w:rPr/>
        <w:t>Borrowings                                    9,395             10,303            16,186             14,846             734,230</w:t>
      </w:r>
    </w:p>
    <w:p>
      <w:pPr>
        <w:pStyle w:val="PreformattedText"/>
        <w:rPr/>
      </w:pPr>
      <w:r>
        <w:rPr/>
        <w:t xml:space="preserve">  </w:t>
      </w:r>
      <w:r>
        <w:rPr/>
        <w:t>Subordinated notes                               --                 --                --                 --              60,000</w:t>
      </w:r>
    </w:p>
    <w:p>
      <w:pPr>
        <w:pStyle w:val="PreformattedText"/>
        <w:rPr/>
      </w:pPr>
      <w:r>
        <w:rPr/>
        <w:t xml:space="preserve">  </w:t>
      </w:r>
      <w:r>
        <w:rPr/>
        <w:t>Stockholders' equity                         18,054             17,724            17,720             17,838             187,403</w:t>
      </w:r>
    </w:p>
    <w:p>
      <w:pPr>
        <w:pStyle w:val="PreformattedText"/>
        <w:rPr/>
      </w:pPr>
      <w:r>
        <w:rPr/>
        <w:t xml:space="preserve">  </w:t>
      </w:r>
      <w:r>
        <w:rPr/>
        <w:t>Cash dividends declared on                       --</w:t>
      </w:r>
    </w:p>
    <w:p>
      <w:pPr>
        <w:pStyle w:val="PreformattedText"/>
        <w:rPr/>
      </w:pPr>
      <w:r>
        <w:rPr/>
        <w:t xml:space="preserve">     </w:t>
      </w:r>
      <w:r>
        <w:rPr/>
        <w:t>Preferred Stock                               --                232               101                 --                  --</w:t>
      </w:r>
    </w:p>
    <w:p>
      <w:pPr>
        <w:pStyle w:val="PreformattedText"/>
        <w:rPr/>
      </w:pPr>
      <w:r>
        <w:rPr/>
        <w:t xml:space="preserve">  </w:t>
      </w:r>
      <w:r>
        <w:rPr/>
        <w:t>Stock Dividend                                1,200                 --                --                 --                  --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ITEM 6.  SELECTED FINANCIAL DATA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YEAR ENDED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DECEMBER 31, 1993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--------------------</w:t>
      </w:r>
    </w:p>
    <w:p>
      <w:pPr>
        <w:pStyle w:val="PreformattedText"/>
        <w:rPr/>
      </w:pPr>
      <w:r>
        <w:rPr/>
        <w:t>Other Data</w:t>
      </w:r>
    </w:p>
    <w:p>
      <w:pPr>
        <w:pStyle w:val="PreformattedText"/>
        <w:rPr/>
      </w:pPr>
      <w:r>
        <w:rPr/>
        <w:t xml:space="preserve">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Real estate loans funded                             $422,355</w:t>
      </w:r>
    </w:p>
    <w:p>
      <w:pPr>
        <w:pStyle w:val="PreformattedText"/>
        <w:rPr/>
      </w:pPr>
      <w:r>
        <w:rPr/>
        <w:t xml:space="preserve">     </w:t>
      </w:r>
      <w:r>
        <w:rPr/>
        <w:t>Average interest rate on new loans                       6.75%</w:t>
      </w:r>
    </w:p>
    <w:p>
      <w:pPr>
        <w:pStyle w:val="PreformattedText"/>
        <w:rPr/>
      </w:pPr>
      <w:r>
        <w:rPr/>
        <w:t xml:space="preserve">     </w:t>
      </w:r>
      <w:r>
        <w:rPr/>
        <w:t>Loans sold                                           $137,870</w:t>
      </w:r>
    </w:p>
    <w:p>
      <w:pPr>
        <w:pStyle w:val="PreformattedText"/>
        <w:rPr/>
      </w:pPr>
      <w:r>
        <w:rPr/>
        <w:t xml:space="preserve">     </w:t>
      </w:r>
      <w:r>
        <w:rPr/>
        <w:t>Nonperforming assets to total assets                     5.37%</w:t>
      </w:r>
    </w:p>
    <w:p>
      <w:pPr>
        <w:pStyle w:val="PreformattedText"/>
        <w:rPr/>
      </w:pPr>
      <w:r>
        <w:rPr/>
        <w:t xml:space="preserve">     </w:t>
      </w:r>
      <w:r>
        <w:rPr/>
        <w:t>Number of deposit accounts                           $241,093</w:t>
      </w:r>
    </w:p>
    <w:p>
      <w:pPr>
        <w:pStyle w:val="PreformattedText"/>
        <w:rPr/>
      </w:pPr>
      <w:r>
        <w:rPr/>
        <w:t xml:space="preserve">     </w:t>
      </w:r>
      <w:r>
        <w:rPr/>
        <w:t>Interest rate margin at end of period (3)                2.19%</w:t>
      </w:r>
    </w:p>
    <w:p>
      <w:pPr>
        <w:pStyle w:val="PreformattedText"/>
        <w:rPr/>
      </w:pPr>
      <w:r>
        <w:rPr/>
        <w:t xml:space="preserve">     </w:t>
      </w:r>
      <w:r>
        <w:rPr/>
        <w:t>Interest rate margin for the period (3)                  2.28%</w:t>
      </w:r>
    </w:p>
    <w:p>
      <w:pPr>
        <w:pStyle w:val="PreformattedText"/>
        <w:rPr/>
      </w:pPr>
      <w:r>
        <w:rPr/>
        <w:t xml:space="preserve">     </w:t>
      </w:r>
      <w:r>
        <w:rPr/>
        <w:t>Retail branch offices (4)                                  42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Net of treasury shares, where applicable.</w:t>
      </w:r>
    </w:p>
    <w:p>
      <w:pPr>
        <w:pStyle w:val="PreformattedText"/>
        <w:rPr/>
      </w:pPr>
      <w:r>
        <w:rPr/>
        <w:t>(2) 1993 data includes 3,297,812 shares issued in March 1993 in connection with</w:t>
      </w:r>
    </w:p>
    <w:p>
      <w:pPr>
        <w:pStyle w:val="PreformattedText"/>
        <w:rPr/>
      </w:pPr>
      <w:r>
        <w:rPr/>
        <w:t xml:space="preserve">    </w:t>
      </w:r>
      <w:r>
        <w:rPr/>
        <w:t>a stock rights offering, which produced net proceeds to the Company of $31.4</w:t>
      </w:r>
    </w:p>
    <w:p>
      <w:pPr>
        <w:pStyle w:val="PreformattedText"/>
        <w:rPr/>
      </w:pPr>
      <w:r>
        <w:rPr/>
        <w:t xml:space="preserve">    </w:t>
      </w:r>
      <w:r>
        <w:rPr/>
        <w:t>million.</w:t>
      </w:r>
    </w:p>
    <w:p>
      <w:pPr>
        <w:pStyle w:val="PreformattedText"/>
        <w:rPr/>
      </w:pPr>
      <w:r>
        <w:rPr/>
        <w:t>(3) Excluding the writedowns of core deposit intangibles of $5.2 million,</w:t>
      </w:r>
    </w:p>
    <w:p>
      <w:pPr>
        <w:pStyle w:val="PreformattedText"/>
        <w:rPr/>
      </w:pPr>
      <w:r>
        <w:rPr/>
        <w:t xml:space="preserve">    </w:t>
      </w:r>
      <w:r>
        <w:rPr/>
        <w:t>interest rate margins at and for the year ended December 31, 1993, would</w:t>
      </w:r>
    </w:p>
    <w:p>
      <w:pPr>
        <w:pStyle w:val="PreformattedText"/>
        <w:rPr/>
      </w:pPr>
      <w:r>
        <w:rPr/>
        <w:t xml:space="preserve">    </w:t>
      </w:r>
      <w:r>
        <w:rPr/>
        <w:t>have been 2.32% and 2.39%.</w:t>
      </w:r>
    </w:p>
    <w:p>
      <w:pPr>
        <w:pStyle w:val="PreformattedText"/>
        <w:rPr/>
      </w:pPr>
      <w:r>
        <w:rPr/>
        <w:t>(4) All retail branches were located in Southern California.</w:t>
      </w:r>
    </w:p>
    <w:p>
      <w:pPr>
        <w:pStyle w:val="PreformattedText"/>
        <w:rPr/>
      </w:pPr>
      <w:r>
        <w:rPr/>
        <w:t>(5) The 1996 and 1995 data includes the effect of shares assumed to be issued on</w:t>
      </w:r>
    </w:p>
    <w:p>
      <w:pPr>
        <w:pStyle w:val="PreformattedText"/>
        <w:rPr/>
      </w:pPr>
      <w:r>
        <w:rPr/>
        <w:t xml:space="preserve">    </w:t>
      </w:r>
      <w:r>
        <w:rPr/>
        <w:t>the conversion of the then outstanding 3% Cumulative Voting Convertible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Preferred Stock amounting to 2,046,784 and 2,430,323 common shares, </w:t>
      </w:r>
    </w:p>
    <w:p>
      <w:pPr>
        <w:pStyle w:val="PreformattedText"/>
        <w:rPr/>
      </w:pPr>
      <w:r>
        <w:rPr/>
        <w:t xml:space="preserve">    </w:t>
      </w:r>
      <w:r>
        <w:rPr/>
        <w:t>respectively.</w:t>
      </w:r>
    </w:p>
    <w:p>
      <w:pPr>
        <w:pStyle w:val="PreformattedText"/>
        <w:rPr/>
      </w:pPr>
      <w:r>
        <w:rPr/>
        <w:t>(6) The 1996 gain resulted from a non-recurring recognition of previously</w:t>
      </w:r>
    </w:p>
    <w:p>
      <w:pPr>
        <w:pStyle w:val="PreformattedText"/>
        <w:rPr/>
      </w:pPr>
      <w:r>
        <w:rPr/>
        <w:t xml:space="preserve">    </w:t>
      </w:r>
      <w:r>
        <w:rPr/>
        <w:t>deferred proceeds from the bulk sale of loans and properties by the</w:t>
      </w:r>
    </w:p>
    <w:p>
      <w:pPr>
        <w:pStyle w:val="PreformattedText"/>
        <w:rPr/>
      </w:pPr>
      <w:r>
        <w:rPr/>
        <w:t xml:space="preserve">    </w:t>
      </w:r>
      <w:r>
        <w:rPr/>
        <w:t>Company's previously owned subsidiary, Fidelity.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ITEM 7.  MANAGEMENT'S DISCUSSIONS AND ANALYSIS OF FINANCIAL CONDITION AND</w:t>
      </w:r>
    </w:p>
    <w:p>
      <w:pPr>
        <w:pStyle w:val="PreformattedText"/>
        <w:rPr/>
      </w:pPr>
      <w:r>
        <w:rPr/>
        <w:t xml:space="preserve">         </w:t>
      </w:r>
      <w:r>
        <w:rPr/>
        <w:t>RESULTS OF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Citadel Holding Corporation, a Delaware corporation ("Citadel" and</w:t>
      </w:r>
    </w:p>
    <w:p>
      <w:pPr>
        <w:pStyle w:val="PreformattedText"/>
        <w:rPr/>
      </w:pPr>
      <w:r>
        <w:rPr/>
        <w:t>collectively with its wholly owned subsidiaries, the "Company") has been engaged</w:t>
      </w:r>
    </w:p>
    <w:p>
      <w:pPr>
        <w:pStyle w:val="PreformattedText"/>
        <w:rPr/>
      </w:pPr>
      <w:r>
        <w:rPr/>
        <w:t>in the ownership and management of its real estate interests and in the offering</w:t>
      </w:r>
    </w:p>
    <w:p>
      <w:pPr>
        <w:pStyle w:val="PreformattedText"/>
        <w:rPr/>
      </w:pPr>
      <w:r>
        <w:rPr/>
        <w:t>of various real estate consulting services to its affiliates. As a consequence</w:t>
      </w:r>
    </w:p>
    <w:p>
      <w:pPr>
        <w:pStyle w:val="PreformattedText"/>
        <w:rPr/>
      </w:pPr>
      <w:r>
        <w:rPr/>
        <w:t>of the real estate advisory and consulting services provided on a fee basis to</w:t>
      </w:r>
    </w:p>
    <w:p>
      <w:pPr>
        <w:pStyle w:val="PreformattedText"/>
        <w:rPr/>
      </w:pPr>
      <w:r>
        <w:rPr/>
        <w:t>its shareholder affiliate, Reading Entertainment, Inc. ("REI" and collectively</w:t>
      </w:r>
    </w:p>
    <w:p>
      <w:pPr>
        <w:pStyle w:val="PreformattedText"/>
        <w:rPr/>
      </w:pPr>
      <w:r>
        <w:rPr/>
        <w:t>with its consolidated subsidiaries, "Reading"), the Company has gained</w:t>
      </w:r>
    </w:p>
    <w:p>
      <w:pPr>
        <w:pStyle w:val="PreformattedText"/>
        <w:rPr/>
      </w:pPr>
      <w:r>
        <w:rPr/>
        <w:t>familiarity with the cinema exhibition industry and the operations and prospects</w:t>
      </w:r>
    </w:p>
    <w:p>
      <w:pPr>
        <w:pStyle w:val="PreformattedText"/>
        <w:rPr/>
      </w:pPr>
      <w:r>
        <w:rPr/>
        <w:t>of Reading and in October 1996 invested $7 million to acquire 70,000 shares of</w:t>
      </w:r>
    </w:p>
    <w:p>
      <w:pPr>
        <w:pStyle w:val="PreformattedText"/>
        <w:rPr/>
      </w:pPr>
      <w:r>
        <w:rPr/>
        <w:t>Series A Cumulative Convertible Preferred Stock and the Asset Put Option</w:t>
      </w:r>
    </w:p>
    <w:p>
      <w:pPr>
        <w:pStyle w:val="PreformattedText"/>
        <w:rPr/>
      </w:pPr>
      <w:r>
        <w:rPr/>
        <w:t>described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On December 31, 1997, the Company acquired, through its interest in three</w:t>
      </w:r>
    </w:p>
    <w:p>
      <w:pPr>
        <w:pStyle w:val="PreformattedText"/>
        <w:rPr/>
      </w:pPr>
      <w:r>
        <w:rPr/>
        <w:t>general partnerships (the "Agricultural Partnerships"), a 40% interest in</w:t>
      </w:r>
    </w:p>
    <w:p>
      <w:pPr>
        <w:pStyle w:val="PreformattedText"/>
        <w:rPr/>
      </w:pPr>
      <w:r>
        <w:rPr/>
        <w:t>approximately 1,580 acres of agricultural land and related improvements, located</w:t>
      </w:r>
    </w:p>
    <w:p>
      <w:pPr>
        <w:pStyle w:val="PreformattedText"/>
        <w:rPr/>
      </w:pPr>
      <w:r>
        <w:rPr/>
        <w:t>in Kern County, California, commonly known as the Big 4 Ranch (the "Property").</w:t>
      </w:r>
    </w:p>
    <w:p>
      <w:pPr>
        <w:pStyle w:val="PreformattedText"/>
        <w:rPr/>
      </w:pPr>
      <w:r>
        <w:rPr/>
        <w:t>The other two partners in the Partnerships are Visalia LLC (a limited liability</w:t>
      </w:r>
    </w:p>
    <w:p>
      <w:pPr>
        <w:pStyle w:val="PreformattedText"/>
        <w:rPr/>
      </w:pPr>
      <w:r>
        <w:rPr/>
        <w:t>company controlled by Mr. James J. Cotter, the Chairman of the Board of the</w:t>
      </w:r>
    </w:p>
    <w:p>
      <w:pPr>
        <w:pStyle w:val="PreformattedText"/>
        <w:rPr/>
      </w:pPr>
      <w:r>
        <w:rPr/>
        <w:t>Company, and owned by Mr. Cotter and certain members of his family) which has a</w:t>
      </w:r>
    </w:p>
    <w:p>
      <w:pPr>
        <w:pStyle w:val="PreformattedText"/>
        <w:rPr/>
      </w:pPr>
      <w:r>
        <w:rPr/>
        <w:t>20% interest and Big 4 Ranch, Inc., a publicly held corporation, which has the</w:t>
      </w:r>
    </w:p>
    <w:p>
      <w:pPr>
        <w:pStyle w:val="PreformattedText"/>
        <w:rPr/>
      </w:pPr>
      <w:r>
        <w:rPr/>
        <w:t>remaining 40% interest. Prior to the acquisition, Big 4 Ranch, Inc., was a</w:t>
      </w:r>
    </w:p>
    <w:p>
      <w:pPr>
        <w:pStyle w:val="PreformattedText"/>
        <w:rPr/>
      </w:pPr>
      <w:r>
        <w:rPr/>
        <w:t>wholly owned subsidiary of the Company. Immediately prior to the acquisition,</w:t>
      </w:r>
    </w:p>
    <w:p>
      <w:pPr>
        <w:pStyle w:val="PreformattedText"/>
        <w:rPr/>
      </w:pPr>
      <w:r>
        <w:rPr/>
        <w:t>the Company capitalized Big 4 Ranch, Inc., with a cash capital contribution of</w:t>
      </w:r>
    </w:p>
    <w:p>
      <w:pPr>
        <w:pStyle w:val="PreformattedText"/>
        <w:rPr/>
      </w:pPr>
      <w:r>
        <w:rPr/>
        <w:t>$1.2 million and then distributed 100% of the share of Big 4 Ranch, Inc., to the</w:t>
      </w:r>
    </w:p>
    <w:p>
      <w:pPr>
        <w:pStyle w:val="PreformattedText"/>
        <w:rPr/>
      </w:pPr>
      <w:r>
        <w:rPr/>
        <w:t>shareholders of record of the Company's common stock as of the close of business</w:t>
      </w:r>
    </w:p>
    <w:p>
      <w:pPr>
        <w:pStyle w:val="PreformattedText"/>
        <w:rPr/>
      </w:pPr>
      <w:r>
        <w:rPr/>
        <w:t>on December 23, 1997, as a spin-off dividend. The Company accounts for its 40%</w:t>
      </w:r>
    </w:p>
    <w:p>
      <w:pPr>
        <w:pStyle w:val="PreformattedText"/>
        <w:rPr/>
      </w:pPr>
      <w:r>
        <w:rPr/>
        <w:t>investment in the Agricultural Partnerships utilizing the equity method of</w:t>
      </w:r>
    </w:p>
    <w:p>
      <w:pPr>
        <w:pStyle w:val="PreformattedText"/>
        <w:rPr/>
      </w:pPr>
      <w:r>
        <w:rPr/>
        <w:t>accounting. As the acquisition did not occur until December 31, 1997; there was</w:t>
      </w:r>
    </w:p>
    <w:p>
      <w:pPr>
        <w:pStyle w:val="PreformattedText"/>
        <w:rPr/>
      </w:pPr>
      <w:r>
        <w:rPr/>
        <w:t>no impact in the results of operations for the year ended December 31, 1997. See</w:t>
      </w:r>
    </w:p>
    <w:p>
      <w:pPr>
        <w:pStyle w:val="PreformattedText"/>
        <w:rPr/>
      </w:pPr>
      <w:r>
        <w:rPr/>
        <w:t>Note 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On October 15, 1996, the Company contributed cash in the amount of $7</w:t>
      </w:r>
    </w:p>
    <w:p>
      <w:pPr>
        <w:pStyle w:val="PreformattedText"/>
        <w:rPr/>
      </w:pPr>
      <w:r>
        <w:rPr/>
        <w:t>million to Reading in exchange for 70,000 shares of Reading Series A Voting</w:t>
      </w:r>
    </w:p>
    <w:p>
      <w:pPr>
        <w:pStyle w:val="PreformattedText"/>
        <w:rPr/>
      </w:pPr>
      <w:r>
        <w:rPr/>
        <w:t>Cumulative Convertible Preferred Stock (the "Series A Preferred Stock") and the</w:t>
      </w:r>
    </w:p>
    <w:p>
      <w:pPr>
        <w:pStyle w:val="PreformattedText"/>
        <w:rPr/>
      </w:pPr>
      <w:r>
        <w:rPr/>
        <w:t>Asset Put Option. Craig contributed assets in exchange for 2,476,190 shares of</w:t>
      </w:r>
    </w:p>
    <w:p>
      <w:pPr>
        <w:pStyle w:val="PreformattedText"/>
        <w:rPr/>
      </w:pPr>
      <w:r>
        <w:rPr/>
        <w:t>Reading Common Stock and 550,000 shares of Reading Series B Voting Cumulative</w:t>
      </w:r>
    </w:p>
    <w:p>
      <w:pPr>
        <w:pStyle w:val="PreformattedText"/>
        <w:rPr/>
      </w:pPr>
      <w:r>
        <w:rPr/>
        <w:t>Convertible Preferred Stock. The assets transferred by Craig consisted of</w:t>
      </w:r>
    </w:p>
    <w:p>
      <w:pPr>
        <w:pStyle w:val="PreformattedText"/>
        <w:rPr/>
      </w:pPr>
      <w:r>
        <w:rPr/>
        <w:t>693,650 shares of Series B Preferred Stock of Stater Bros. Holdings Inc.,</w:t>
      </w:r>
    </w:p>
    <w:p>
      <w:pPr>
        <w:pStyle w:val="PreformattedText"/>
        <w:rPr/>
      </w:pPr>
      <w:r>
        <w:rPr/>
        <w:t>Craig's 50% membership interest in Reading International Cinemas LLC, and</w:t>
      </w:r>
    </w:p>
    <w:p>
      <w:pPr>
        <w:pStyle w:val="PreformattedText"/>
        <w:rPr/>
      </w:pPr>
      <w:r>
        <w:rPr/>
        <w:t>1,329,114 shares of the Company's Preferred stock (such securities together with</w:t>
      </w:r>
    </w:p>
    <w:p>
      <w:pPr>
        <w:pStyle w:val="PreformattedText"/>
        <w:rPr/>
      </w:pPr>
      <w:r>
        <w:rPr/>
        <w:t>all successor Securities being referred to as the "Preferred Stock"). Upon</w:t>
      </w:r>
    </w:p>
    <w:p>
      <w:pPr>
        <w:pStyle w:val="PreformattedText"/>
        <w:rPr/>
      </w:pPr>
      <w:r>
        <w:rPr/>
        <w:t>consummation of the transaction, Craig and the Company held in the aggregate</w:t>
      </w:r>
    </w:p>
    <w:p>
      <w:pPr>
        <w:pStyle w:val="PreformattedText"/>
        <w:rPr/>
      </w:pPr>
      <w:r>
        <w:rPr/>
        <w:t>approximately 82.4% of the voting power of Reading, with Craig's holdings</w:t>
      </w:r>
    </w:p>
    <w:p>
      <w:pPr>
        <w:pStyle w:val="PreformattedText"/>
        <w:rPr/>
      </w:pPr>
      <w:r>
        <w:rPr/>
        <w:t>representing approximately 77.4% of the voting power of Reading and the</w:t>
      </w:r>
    </w:p>
    <w:p>
      <w:pPr>
        <w:pStyle w:val="PreformattedText"/>
        <w:rPr/>
      </w:pPr>
      <w:r>
        <w:rPr/>
        <w:t>Company's holdings representing approximately 5% of such voting power. See</w:t>
      </w:r>
    </w:p>
    <w:p>
      <w:pPr>
        <w:pStyle w:val="PreformattedText"/>
        <w:rPr/>
      </w:pPr>
      <w:r>
        <w:rPr/>
        <w:t>footnote 4 of the Notes to Consolidated Financial Statements for more detailed</w:t>
      </w:r>
    </w:p>
    <w:p>
      <w:pPr>
        <w:pStyle w:val="PreformattedText"/>
        <w:rPr/>
      </w:pPr>
      <w:r>
        <w:rPr/>
        <w:t>information concerning the provisions of the Exchange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</w:t>
      </w:r>
      <w:r>
        <w:rPr/>
        <w:t>On December 20, 1996, Citadel redeemed the Preferred Stock from Reading</w:t>
      </w:r>
    </w:p>
    <w:p>
      <w:pPr>
        <w:pStyle w:val="PreformattedText"/>
        <w:rPr/>
      </w:pPr>
      <w:r>
        <w:rPr/>
        <w:t>pursuant to the exercise of certain redemption rights, at a redemption price</w:t>
      </w:r>
    </w:p>
    <w:p>
      <w:pPr>
        <w:pStyle w:val="PreformattedText"/>
        <w:rPr/>
      </w:pPr>
      <w:r>
        <w:rPr/>
        <w:t>amounting to approximately $6.19 million. As a consequence of the Preferred</w:t>
      </w:r>
    </w:p>
    <w:p>
      <w:pPr>
        <w:pStyle w:val="PreformattedText"/>
        <w:rPr/>
      </w:pPr>
      <w:r>
        <w:rPr/>
        <w:t>Stock redemption, Reading's ownership of Citadel decreased to an approximately</w:t>
      </w:r>
    </w:p>
    <w:p>
      <w:pPr>
        <w:pStyle w:val="PreformattedText"/>
        <w:rPr/>
      </w:pPr>
      <w:r>
        <w:rPr/>
        <w:t>26% common stock holding.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The Asset Put Option is exercisable any time after October 15, 1996 through</w:t>
      </w:r>
    </w:p>
    <w:p>
      <w:pPr>
        <w:pStyle w:val="PreformattedText"/>
        <w:rPr/>
      </w:pPr>
      <w:r>
        <w:rPr/>
        <w:t>a date thirty days after Reading's Form 10-K is filed with respect to its year</w:t>
      </w:r>
    </w:p>
    <w:p>
      <w:pPr>
        <w:pStyle w:val="PreformattedText"/>
        <w:rPr/>
      </w:pPr>
      <w:r>
        <w:rPr/>
        <w:t>ended December 31, 1999, and gives the Company the right to exchange, for shares</w:t>
      </w:r>
    </w:p>
    <w:p>
      <w:pPr>
        <w:pStyle w:val="PreformattedText"/>
        <w:rPr/>
      </w:pPr>
      <w:r>
        <w:rPr/>
        <w:t>of Reading Common Stock, all or substantially all of the Company's assets, as</w:t>
      </w:r>
    </w:p>
    <w:p>
      <w:pPr>
        <w:pStyle w:val="PreformattedText"/>
        <w:rPr/>
      </w:pPr>
      <w:r>
        <w:rPr/>
        <w:t>defined, together with any debt encumbering such assets (the "Asset Put"). In</w:t>
      </w:r>
    </w:p>
    <w:p>
      <w:pPr>
        <w:pStyle w:val="PreformattedText"/>
        <w:rPr/>
      </w:pPr>
      <w:r>
        <w:rPr/>
        <w:t>exchange for up to $20 million in aggregate appraised value of the Company's</w:t>
      </w:r>
    </w:p>
    <w:p>
      <w:pPr>
        <w:pStyle w:val="PreformattedText"/>
        <w:rPr/>
      </w:pPr>
      <w:r>
        <w:rPr/>
        <w:t>assets on the exercise of the Asset Put Option, Reading is obligated to deliver</w:t>
      </w:r>
    </w:p>
    <w:p>
      <w:pPr>
        <w:pStyle w:val="PreformattedText"/>
        <w:rPr/>
      </w:pPr>
      <w:r>
        <w:rPr/>
        <w:t>to the Company that number of shares of Reading Common Stock determined by</w:t>
      </w:r>
    </w:p>
    <w:p>
      <w:pPr>
        <w:pStyle w:val="PreformattedText"/>
        <w:rPr/>
      </w:pPr>
      <w:r>
        <w:rPr/>
        <w:t>dividing the value of the Company's assets by $12.25 per share. The closing</w:t>
      </w:r>
    </w:p>
    <w:p>
      <w:pPr>
        <w:pStyle w:val="PreformattedText"/>
        <w:rPr/>
      </w:pPr>
      <w:r>
        <w:rPr/>
        <w:t>price of Reading Stock at December 31, 1997, was $12.75 per share. If the</w:t>
      </w:r>
    </w:p>
    <w:p>
      <w:pPr>
        <w:pStyle w:val="PreformattedText"/>
        <w:rPr/>
      </w:pPr>
      <w:r>
        <w:rPr/>
        <w:t>appraised value of the Company's assets is in excess of $20 million, Reading is</w:t>
      </w:r>
    </w:p>
    <w:p>
      <w:pPr>
        <w:pStyle w:val="PreformattedText"/>
        <w:rPr/>
      </w:pPr>
      <w:r>
        <w:rPr/>
        <w:t>obligated to pay for the excess by issuing Common Stock at the then fair market</w:t>
      </w:r>
    </w:p>
    <w:p>
      <w:pPr>
        <w:pStyle w:val="PreformattedText"/>
        <w:rPr/>
      </w:pPr>
      <w:r>
        <w:rPr/>
        <w:t>value, up to a maximum of $30 million of assets. If the average trading price of</w:t>
      </w:r>
    </w:p>
    <w:p>
      <w:pPr>
        <w:pStyle w:val="PreformattedText"/>
        <w:rPr/>
      </w:pPr>
      <w:r>
        <w:rPr/>
        <w:t>Reading Common Stock exceeds 130% of the then applicable exchange price for more</w:t>
      </w:r>
    </w:p>
    <w:p>
      <w:pPr>
        <w:pStyle w:val="PreformattedText"/>
        <w:rPr/>
      </w:pPr>
      <w:r>
        <w:rPr/>
        <w:t>than 60 days, then the exchange price will thereafter be the fair market of the</w:t>
      </w:r>
    </w:p>
    <w:p>
      <w:pPr>
        <w:pStyle w:val="PreformattedText"/>
        <w:rPr/>
      </w:pPr>
      <w:r>
        <w:rPr/>
        <w:t>Reading Common Stock from time to time, unless the Company exercises the Asset</w:t>
      </w:r>
    </w:p>
    <w:p>
      <w:pPr>
        <w:pStyle w:val="PreformattedText"/>
        <w:rPr/>
      </w:pPr>
      <w:r>
        <w:rPr/>
        <w:t>Put within 120 days of receipt of notice from Reading of the occurrence of such</w:t>
      </w:r>
    </w:p>
    <w:p>
      <w:pPr>
        <w:pStyle w:val="PreformattedText"/>
        <w:rPr/>
      </w:pPr>
      <w:r>
        <w:rPr/>
        <w:t>average trading price over such 60 day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The Reading Investment Transaction provided the Company an opportunity to</w:t>
      </w:r>
    </w:p>
    <w:p>
      <w:pPr>
        <w:pStyle w:val="PreformattedText"/>
        <w:rPr/>
      </w:pPr>
      <w:r>
        <w:rPr/>
        <w:t>make an initial investment in the Beyond-the-Home segment of the entertainment</w:t>
      </w:r>
    </w:p>
    <w:p>
      <w:pPr>
        <w:pStyle w:val="PreformattedText"/>
        <w:rPr/>
      </w:pPr>
      <w:r>
        <w:rPr/>
        <w:t>industry, and the ability, thereafter, to review the implementation by Reading</w:t>
      </w:r>
    </w:p>
    <w:p>
      <w:pPr>
        <w:pStyle w:val="PreformattedText"/>
        <w:rPr/>
      </w:pPr>
      <w:r>
        <w:rPr/>
        <w:t>of its business plan and, if it approves of the progress made by Reading, to</w:t>
      </w:r>
    </w:p>
    <w:p>
      <w:pPr>
        <w:pStyle w:val="PreformattedText"/>
        <w:rPr/>
      </w:pPr>
      <w:r>
        <w:rPr/>
        <w:t>make a further investment in this industry through the exercise of its Asset Put</w:t>
      </w:r>
    </w:p>
    <w:p>
      <w:pPr>
        <w:pStyle w:val="PreformattedText"/>
        <w:rPr/>
      </w:pPr>
      <w:r>
        <w:rPr/>
        <w:t>Option to exchange all or substantially all of its assets for Reading Common</w:t>
      </w:r>
    </w:p>
    <w:p>
      <w:pPr>
        <w:pStyle w:val="PreformattedText"/>
        <w:rPr/>
      </w:pPr>
      <w:r>
        <w:rPr/>
        <w:t>Stock.  The Company has the right to require Reading to redeem the securities</w:t>
      </w:r>
    </w:p>
    <w:p>
      <w:pPr>
        <w:pStyle w:val="PreformattedText"/>
        <w:rPr/>
      </w:pPr>
      <w:r>
        <w:rPr/>
        <w:t>issued to it in the Reading Investment Transaction after five years or sooner if</w:t>
      </w:r>
    </w:p>
    <w:p>
      <w:pPr>
        <w:pStyle w:val="PreformattedText"/>
        <w:rPr/>
      </w:pPr>
      <w:r>
        <w:rPr/>
        <w:t>Reading fails to pay dividends on such securities for four quarters.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Reading is a publicly traded company whose shares are listed on the NASDAQ.</w:t>
      </w:r>
    </w:p>
    <w:p>
      <w:pPr>
        <w:pStyle w:val="PreformattedText"/>
        <w:rPr/>
      </w:pPr>
      <w:r>
        <w:rPr/>
        <w:t>Through its majority owned subsidiaries, REI is in the business of developing</w:t>
      </w:r>
    </w:p>
    <w:p>
      <w:pPr>
        <w:pStyle w:val="PreformattedText"/>
        <w:rPr/>
      </w:pPr>
      <w:r>
        <w:rPr/>
        <w:t>and operating multi-plex cinemas in the United States, Puerto Rico and Australia</w:t>
      </w:r>
    </w:p>
    <w:p>
      <w:pPr>
        <w:pStyle w:val="PreformattedText"/>
        <w:rPr/>
      </w:pPr>
      <w:r>
        <w:rPr/>
        <w:t>and of developing, and eventually operating, entertainment centers in Australia.</w:t>
      </w:r>
    </w:p>
    <w:p>
      <w:pPr>
        <w:pStyle w:val="PreformattedText"/>
        <w:rPr/>
      </w:pPr>
      <w:r>
        <w:rPr/>
        <w:t>The Company operates its cinemas through various subsidiaries under the Angelika</w:t>
      </w:r>
    </w:p>
    <w:p>
      <w:pPr>
        <w:pStyle w:val="PreformattedText"/>
        <w:rPr/>
      </w:pPr>
      <w:r>
        <w:rPr/>
        <w:t>Film Centers and Reading Cinemas names in the United States (the "US Circuit");</w:t>
      </w:r>
    </w:p>
    <w:p>
      <w:pPr>
        <w:pStyle w:val="PreformattedText"/>
        <w:rPr/>
      </w:pPr>
      <w:r>
        <w:rPr/>
        <w:t>through Reading Cinemas of Puerto Rico, Inc., a wholly owned subsidiary, under</w:t>
      </w:r>
    </w:p>
    <w:p>
      <w:pPr>
        <w:pStyle w:val="PreformattedText"/>
        <w:rPr/>
      </w:pPr>
      <w:r>
        <w:rPr/>
        <w:t>the CineVista name of Puerto Rico ("CineVista" or the "Puerto Rico Circuit");</w:t>
      </w:r>
    </w:p>
    <w:p>
      <w:pPr>
        <w:pStyle w:val="PreformattedText"/>
        <w:rPr/>
      </w:pPr>
      <w:r>
        <w:rPr/>
        <w:t>and through Reading Australia Pty, Limited (collectively with its subsidiaries</w:t>
      </w:r>
    </w:p>
    <w:p>
      <w:pPr>
        <w:pStyle w:val="PreformattedText"/>
        <w:rPr/>
      </w:pPr>
      <w:r>
        <w:rPr/>
        <w:t>referred to herein as "Reading Australia") under the Reading Cinemas name in</w:t>
      </w:r>
    </w:p>
    <w:p>
      <w:pPr>
        <w:pStyle w:val="PreformattedText"/>
        <w:rPr/>
      </w:pPr>
      <w:r>
        <w:rPr/>
        <w:t>Australia (the "Australia Circuit"). The Company's entertainment center</w:t>
      </w:r>
    </w:p>
    <w:p>
      <w:pPr>
        <w:pStyle w:val="PreformattedText"/>
        <w:rPr/>
      </w:pPr>
      <w:r>
        <w:rPr/>
        <w:t>development activities in Australia are also conducted through Reading</w:t>
      </w:r>
    </w:p>
    <w:p>
      <w:pPr>
        <w:pStyle w:val="PreformattedText"/>
        <w:rPr/>
      </w:pPr>
      <w:r>
        <w:rPr/>
        <w:t>Australia, under the Reading Station name.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RESULTS OF OPERATIONS</w:t>
      </w:r>
    </w:p>
    <w:p>
      <w:pPr>
        <w:pStyle w:val="PreformattedText"/>
        <w:rPr/>
      </w:pPr>
      <w:r>
        <w:rPr/>
        <w:t>- 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Due to the nature of the Company's business activities the Company's</w:t>
      </w:r>
    </w:p>
    <w:p>
      <w:pPr>
        <w:pStyle w:val="PreformattedText"/>
        <w:rPr/>
      </w:pPr>
      <w:r>
        <w:rPr/>
        <w:t>historical revenues have and future revenues will vary significantly reflecting</w:t>
      </w:r>
    </w:p>
    <w:p>
      <w:pPr>
        <w:pStyle w:val="PreformattedText"/>
        <w:rPr/>
      </w:pPr>
      <w:r>
        <w:rPr/>
        <w:t>the results of real estate sales and the acquisition of the Preferred Stock and</w:t>
      </w:r>
    </w:p>
    <w:p>
      <w:pPr>
        <w:pStyle w:val="PreformattedText"/>
        <w:rPr/>
      </w:pPr>
      <w:r>
        <w:rPr/>
        <w:t>Agriculture Partnership, of its previously owned subsidiary, Fidelity. In</w:t>
      </w:r>
    </w:p>
    <w:p>
      <w:pPr>
        <w:pStyle w:val="PreformattedText"/>
        <w:rPr/>
      </w:pPr>
      <w:r>
        <w:rPr/>
        <w:t>addition, rental income and earnings may vary significantly depending upon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PAGE&gt;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properties owned by the Company during the periods being reported. Accordingly,</w:t>
      </w:r>
    </w:p>
    <w:p>
      <w:pPr>
        <w:pStyle w:val="PreformattedText"/>
        <w:rPr/>
      </w:pPr>
      <w:r>
        <w:rPr/>
        <w:t>year to year comparisons of operating results will not be indicative of future</w:t>
      </w:r>
    </w:p>
    <w:p>
      <w:pPr>
        <w:pStyle w:val="PreformattedText"/>
        <w:rPr/>
      </w:pPr>
      <w:r>
        <w:rPr/>
        <w:t>financial results.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YEAR ENDED DECEMBER 31, 1997 ("FISCAL 1997") AND 1996 ("FISCAL 1996) VERSUS YEAR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ENDED DECEMBER 31, 1995 ("FISCAL 1995")</w:t>
      </w:r>
    </w:p>
    <w:p>
      <w:pPr>
        <w:pStyle w:val="PreformattedText"/>
        <w:rPr/>
      </w:pPr>
      <w:r>
        <w:rPr/>
        <w:t>- 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The Company's net earnings amounted to approximately $1,530,000, $6,426,000</w:t>
      </w:r>
    </w:p>
    <w:p>
      <w:pPr>
        <w:pStyle w:val="PreformattedText"/>
        <w:rPr/>
      </w:pPr>
      <w:r>
        <w:rPr/>
        <w:t>and a $1,398,000 for Fiscal 1997, 1996 and 1995, respectively. Net earnings</w:t>
      </w:r>
    </w:p>
    <w:p>
      <w:pPr>
        <w:pStyle w:val="PreformattedText"/>
        <w:rPr/>
      </w:pPr>
      <w:r>
        <w:rPr/>
        <w:t>available to common stockholders reflects net earnings, less any preferred stock</w:t>
      </w:r>
    </w:p>
    <w:p>
      <w:pPr>
        <w:pStyle w:val="PreformattedText"/>
        <w:rPr/>
      </w:pPr>
      <w:r>
        <w:rPr/>
        <w:t>dividends earned prior to the preferred stock redemption in December 1996, and</w:t>
      </w:r>
    </w:p>
    <w:p>
      <w:pPr>
        <w:pStyle w:val="PreformattedText"/>
        <w:rPr/>
      </w:pPr>
      <w:r>
        <w:rPr/>
        <w:t>amounted to $1,530,000, $6,268,000 and $1,240,000 for Fiscal 1997, 1996 and</w:t>
      </w:r>
    </w:p>
    <w:p>
      <w:pPr>
        <w:pStyle w:val="PreformattedText"/>
        <w:rPr/>
      </w:pPr>
      <w:r>
        <w:rPr/>
        <w:t>1995, respectively. Included in the net earnings for Fiscal 1997 is</w:t>
      </w:r>
    </w:p>
    <w:p>
      <w:pPr>
        <w:pStyle w:val="PreformattedText"/>
        <w:rPr/>
      </w:pPr>
      <w:r>
        <w:rPr/>
        <w:t>approximately $820,000 of income from shareholder affiliates including the</w:t>
      </w:r>
    </w:p>
    <w:p>
      <w:pPr>
        <w:pStyle w:val="PreformattedText"/>
        <w:rPr/>
      </w:pPr>
      <w:r>
        <w:rPr/>
        <w:t>receipt of interest income, dividends earned on its Investment in Reading and</w:t>
      </w:r>
    </w:p>
    <w:p>
      <w:pPr>
        <w:pStyle w:val="PreformattedText"/>
        <w:rPr/>
      </w:pPr>
      <w:r>
        <w:rPr/>
        <w:t>consulting fees as compared to $264,000 and $120,000 in Fiscal 1996 and 1995.</w:t>
      </w:r>
    </w:p>
    <w:p>
      <w:pPr>
        <w:pStyle w:val="PreformattedText"/>
        <w:rPr/>
      </w:pPr>
      <w:r>
        <w:rPr/>
        <w:t>Fiscal 1996 earnings includes approximately $1,493,000 from the sale of an</w:t>
      </w:r>
    </w:p>
    <w:p>
      <w:pPr>
        <w:pStyle w:val="PreformattedText"/>
        <w:rPr/>
      </w:pPr>
      <w:r>
        <w:rPr/>
        <w:t>apartment property and an undeveloped parcel of land and non-recurring income</w:t>
      </w:r>
    </w:p>
    <w:p>
      <w:pPr>
        <w:pStyle w:val="PreformattedText"/>
        <w:rPr/>
      </w:pPr>
      <w:r>
        <w:rPr/>
        <w:t>amounting to $4,000,000 resulting from the recognition for financial statement</w:t>
      </w:r>
    </w:p>
    <w:p>
      <w:pPr>
        <w:pStyle w:val="PreformattedText"/>
        <w:rPr/>
      </w:pPr>
      <w:r>
        <w:rPr/>
        <w:t>purposes of previously deferred proceeds from the bulk sale of loans and</w:t>
      </w:r>
    </w:p>
    <w:p>
      <w:pPr>
        <w:pStyle w:val="PreformattedText"/>
        <w:rPr/>
      </w:pPr>
      <w:r>
        <w:rPr/>
        <w:t>properties by Citadel's previously owned subsidiary, Fidelity Federal Bank</w:t>
      </w:r>
    </w:p>
    <w:p>
      <w:pPr>
        <w:pStyle w:val="PreformattedText"/>
        <w:rPr/>
      </w:pPr>
      <w:r>
        <w:rPr/>
        <w:t>("Fidelity"). At the time of the bulk sale in 1994 by Fidelity, Citadel agreed</w:t>
      </w:r>
    </w:p>
    <w:p>
      <w:pPr>
        <w:pStyle w:val="PreformattedText"/>
        <w:rPr/>
      </w:pPr>
      <w:r>
        <w:rPr/>
        <w:t>to indemnify Fidelity, up to $4,000,000, with respect to certain losses that</w:t>
      </w:r>
    </w:p>
    <w:p>
      <w:pPr>
        <w:pStyle w:val="PreformattedText"/>
        <w:rPr/>
      </w:pPr>
      <w:r>
        <w:rPr/>
        <w:t>might be incurred by Fidelity in the event of a breach by Fidelity of certain</w:t>
      </w:r>
    </w:p>
    <w:p>
      <w:pPr>
        <w:pStyle w:val="PreformattedText"/>
        <w:rPr/>
      </w:pPr>
      <w:r>
        <w:rPr/>
        <w:t>representations made to the purchaser of such loans and properties. During 1996,</w:t>
      </w:r>
    </w:p>
    <w:p>
      <w:pPr>
        <w:pStyle w:val="PreformattedText"/>
        <w:rPr/>
      </w:pPr>
      <w:r>
        <w:rPr/>
        <w:t>Fidelity reached a settlement with the purchaser regarding such bulk sale claims</w:t>
      </w:r>
    </w:p>
    <w:p>
      <w:pPr>
        <w:pStyle w:val="PreformattedText"/>
        <w:rPr/>
      </w:pPr>
      <w:r>
        <w:rPr/>
        <w:t>and released Citadel from the indemnity. Included in the 1995 Fiscal Year net</w:t>
      </w:r>
    </w:p>
    <w:p>
      <w:pPr>
        <w:pStyle w:val="PreformattedText"/>
        <w:rPr/>
      </w:pPr>
      <w:r>
        <w:rPr/>
        <w:t>earnings is approximately $1,541,000 from the sale of two rental properties.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Rental income amounted to approximately $5,110,000 in Fiscal 1997,</w:t>
      </w:r>
    </w:p>
    <w:p>
      <w:pPr>
        <w:pStyle w:val="PreformattedText"/>
        <w:rPr/>
      </w:pPr>
      <w:r>
        <w:rPr/>
        <w:t>$4,932,000 in Fiscal 1996 and $5,402,000 in Fiscal 1995. The fluctuations</w:t>
      </w:r>
    </w:p>
    <w:p>
      <w:pPr>
        <w:pStyle w:val="PreformattedText"/>
        <w:rPr/>
      </w:pPr>
      <w:r>
        <w:rPr/>
        <w:t>between the years are principally due to a reduction in the number of rental</w:t>
      </w:r>
    </w:p>
    <w:p>
      <w:pPr>
        <w:pStyle w:val="PreformattedText"/>
        <w:rPr/>
      </w:pPr>
      <w:r>
        <w:rPr/>
        <w:t>properties owned by the Company between the periods offset by increased revenues</w:t>
      </w:r>
    </w:p>
    <w:p>
      <w:pPr>
        <w:pStyle w:val="PreformattedText"/>
        <w:rPr/>
      </w:pPr>
      <w:r>
        <w:rPr/>
        <w:t>from the properties remaining. The Company has disposed of three multi-family</w:t>
      </w:r>
    </w:p>
    <w:p>
      <w:pPr>
        <w:pStyle w:val="PreformattedText"/>
        <w:rPr/>
      </w:pPr>
      <w:r>
        <w:rPr/>
        <w:t>residential properties, (one in each of 1995, 1996 and January 1997), one office</w:t>
      </w:r>
    </w:p>
    <w:p>
      <w:pPr>
        <w:pStyle w:val="PreformattedText"/>
        <w:rPr/>
      </w:pPr>
      <w:r>
        <w:rPr/>
        <w:t>building (1995) and certain open land (1996) during the last 3 years.</w:t>
      </w:r>
    </w:p>
    <w:p>
      <w:pPr>
        <w:pStyle w:val="PreformattedText"/>
        <w:rPr/>
      </w:pPr>
      <w:r>
        <w:rPr/>
        <w:t xml:space="preserve">     </w:t>
      </w:r>
    </w:p>
    <w:p>
      <w:pPr>
        <w:pStyle w:val="PreformattedText"/>
        <w:rPr/>
      </w:pPr>
      <w:r>
        <w:rPr/>
        <w:t xml:space="preserve">    </w:t>
      </w:r>
      <w:r>
        <w:rPr/>
        <w:t>An apartment building (the "Veselich Building") was sold in May 1996,</w:t>
      </w:r>
    </w:p>
    <w:p>
      <w:pPr>
        <w:pStyle w:val="PreformattedText"/>
        <w:rPr/>
      </w:pPr>
      <w:r>
        <w:rPr/>
        <w:t>resulting in a reduction of rental income amounting to approximately $1 million</w:t>
      </w:r>
    </w:p>
    <w:p>
      <w:pPr>
        <w:pStyle w:val="PreformattedText"/>
        <w:rPr/>
      </w:pPr>
      <w:r>
        <w:rPr/>
        <w:t>as compared to Fiscal 1995. Such decrease was partially offset by an increase in</w:t>
      </w:r>
    </w:p>
    <w:p>
      <w:pPr>
        <w:pStyle w:val="PreformattedText"/>
        <w:rPr/>
      </w:pPr>
      <w:r>
        <w:rPr/>
        <w:t>rental income amounting to approximately $270,000 resulting, in part, from the</w:t>
      </w:r>
    </w:p>
    <w:p>
      <w:pPr>
        <w:pStyle w:val="PreformattedText"/>
        <w:rPr/>
      </w:pPr>
      <w:r>
        <w:rPr/>
        <w:t>two-year lease renewal of approximately 56% of the Arboleda property at</w:t>
      </w:r>
    </w:p>
    <w:p>
      <w:pPr>
        <w:pStyle w:val="PreformattedText"/>
        <w:rPr/>
      </w:pPr>
      <w:r>
        <w:rPr/>
        <w:t>increased rates and an increase in rental income amounting to approximately</w:t>
      </w:r>
    </w:p>
    <w:p>
      <w:pPr>
        <w:pStyle w:val="PreformattedText"/>
        <w:rPr/>
      </w:pPr>
      <w:r>
        <w:rPr/>
        <w:t>$300,000 resulting from an entire years ownership of the Glendale property</w:t>
      </w:r>
    </w:p>
    <w:p>
      <w:pPr>
        <w:pStyle w:val="PreformattedText"/>
        <w:rPr/>
      </w:pPr>
      <w:r>
        <w:rPr/>
        <w:t>(purchased in May 1995). As of December 31, 1997, rental properties consisted of</w:t>
      </w:r>
    </w:p>
    <w:p>
      <w:pPr>
        <w:pStyle w:val="PreformattedText"/>
        <w:rPr/>
      </w:pPr>
      <w:r>
        <w:rPr/>
        <w:t>two office buildings located in Glendale, California and Phoenix, Arizona</w:t>
      </w:r>
    </w:p>
    <w:p>
      <w:pPr>
        <w:pStyle w:val="PreformattedText"/>
        <w:rPr/>
      </w:pPr>
      <w:r>
        <w:rPr/>
        <w:t>(purchased in August 1994). The Glendale property is leased to Disney</w:t>
      </w:r>
    </w:p>
    <w:p>
      <w:pPr>
        <w:pStyle w:val="PreformattedText"/>
        <w:rPr/>
      </w:pPr>
      <w:r>
        <w:rPr/>
        <w:t>Enterprises, Inc. and Fidelity Federal Bank, and American Express leases</w:t>
      </w:r>
    </w:p>
    <w:p>
      <w:pPr>
        <w:pStyle w:val="PreformattedText"/>
        <w:rPr/>
      </w:pPr>
      <w:r>
        <w:rPr/>
        <w:t>approximately 56% of the Phoenix Building. Rental income from these lessees</w:t>
      </w:r>
    </w:p>
    <w:p>
      <w:pPr>
        <w:pStyle w:val="PreformattedText"/>
        <w:rPr/>
      </w:pPr>
      <w:r>
        <w:rPr/>
        <w:t>amounted to approximately $3,845,000 in Fiscal 1997 or approximately 76% of</w:t>
      </w:r>
    </w:p>
    <w:p>
      <w:pPr>
        <w:pStyle w:val="PreformattedText"/>
        <w:rPr/>
      </w:pPr>
      <w:r>
        <w:rPr/>
        <w:t>rental revenue.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In Fiscal 1996, the Company entered into a ten year lease with Disney for</w:t>
      </w:r>
    </w:p>
    <w:p>
      <w:pPr>
        <w:pStyle w:val="PreformattedText"/>
        <w:rPr/>
      </w:pPr>
      <w:r>
        <w:rPr/>
        <w:t>all six floors of the Glendale Building, excluding the ground floor, which is</w:t>
      </w:r>
    </w:p>
    <w:p>
      <w:pPr>
        <w:pStyle w:val="PreformattedText"/>
        <w:rPr/>
      </w:pPr>
      <w:r>
        <w:rPr/>
        <w:t>leased to Fidelity. The rental rate for the first five years of the Disney lease</w:t>
      </w:r>
    </w:p>
    <w:p>
      <w:pPr>
        <w:pStyle w:val="PreformattedText"/>
        <w:rPr/>
      </w:pPr>
      <w:r>
        <w:rPr/>
        <w:t>term began February 1, 1997 and is approximately $148,000 per month for the</w:t>
      </w:r>
    </w:p>
    <w:p>
      <w:pPr>
        <w:pStyle w:val="PreformattedText"/>
        <w:rPr/>
      </w:pPr>
      <w:r>
        <w:rPr/>
        <w:t>first five years and approximately $164,000 per month for the remaining five</w:t>
      </w:r>
    </w:p>
    <w:p>
      <w:pPr>
        <w:pStyle w:val="PreformattedText"/>
        <w:rPr/>
      </w:pPr>
      <w:r>
        <w:rPr/>
        <w:t>year term (in each case excluding parking). Disney has the option to renew the</w:t>
      </w:r>
    </w:p>
    <w:p>
      <w:pPr>
        <w:pStyle w:val="PreformattedText"/>
        <w:rPr/>
      </w:pPr>
      <w:r>
        <w:rPr/>
        <w:t>lease for two consecutive five year periods. The lease provides that the Company</w:t>
      </w:r>
    </w:p>
    <w:p>
      <w:pPr>
        <w:pStyle w:val="PreformattedText"/>
        <w:rPr/>
      </w:pPr>
      <w:r>
        <w:rPr/>
        <w:t>will contribute towards tenant improvements and common area upgrades</w:t>
      </w:r>
    </w:p>
    <w:p>
      <w:pPr>
        <w:pStyle w:val="PreformattedText"/>
        <w:rPr/>
      </w:pPr>
      <w:r>
        <w:rPr/>
        <w:t>approximately $2.3 million of which the Company has expended approximately</w:t>
      </w:r>
    </w:p>
    <w:p>
      <w:pPr>
        <w:pStyle w:val="PreformattedText"/>
        <w:rPr/>
      </w:pPr>
      <w:r>
        <w:rPr/>
        <w:t>$400,000. In addition, the Company incurred costs for other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building upgrades, governmental compliance, commissions and legal fees prior to</w:t>
      </w:r>
    </w:p>
    <w:p>
      <w:pPr>
        <w:pStyle w:val="PreformattedText"/>
        <w:rPr/>
      </w:pPr>
      <w:r>
        <w:rPr/>
        <w:t>the commencement of lease payments by Disney of approximately $1.2 million. The</w:t>
      </w:r>
    </w:p>
    <w:p>
      <w:pPr>
        <w:pStyle w:val="PreformattedText"/>
        <w:rPr/>
      </w:pPr>
      <w:r>
        <w:rPr/>
        <w:t>commissions, legal fees and reimbursement to Fidelity, totaling approximately</w:t>
      </w:r>
    </w:p>
    <w:p>
      <w:pPr>
        <w:pStyle w:val="PreformattedText"/>
        <w:rPr/>
      </w:pPr>
      <w:r>
        <w:rPr/>
        <w:t>$1,326,000 are included in the Balance Sheet at December 31, 1997 as</w:t>
      </w:r>
    </w:p>
    <w:p>
      <w:pPr>
        <w:pStyle w:val="PreformattedText"/>
        <w:rPr/>
      </w:pPr>
      <w:r>
        <w:rPr/>
        <w:t>"Capitalized leasing costs" and are being amortized over the 10 year term of the</w:t>
      </w:r>
    </w:p>
    <w:p>
      <w:pPr>
        <w:pStyle w:val="PreformattedText"/>
        <w:rPr/>
      </w:pPr>
      <w:r>
        <w:rPr/>
        <w:t>lease.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Real estate operating costs decreased to $2,090,000 in Fiscal 1997 as</w:t>
      </w:r>
    </w:p>
    <w:p>
      <w:pPr>
        <w:pStyle w:val="PreformattedText"/>
        <w:rPr/>
      </w:pPr>
      <w:r>
        <w:rPr/>
        <w:t>compared to $2,481,000 in Fiscal 1996 and $2,660,000 in Fiscal 1995. The Fiscal</w:t>
      </w:r>
    </w:p>
    <w:p>
      <w:pPr>
        <w:pStyle w:val="PreformattedText"/>
        <w:rPr/>
      </w:pPr>
      <w:r>
        <w:rPr/>
        <w:t>1997 decrease is principally a result of the sale of two apartment buildings</w:t>
      </w:r>
    </w:p>
    <w:p>
      <w:pPr>
        <w:pStyle w:val="PreformattedText"/>
        <w:rPr/>
      </w:pPr>
      <w:r>
        <w:rPr/>
        <w:t>which the Company owned during the most of which Fiscal 1996, offset by an</w:t>
      </w:r>
    </w:p>
    <w:p>
      <w:pPr>
        <w:pStyle w:val="PreformattedText"/>
        <w:rPr/>
      </w:pPr>
      <w:r>
        <w:rPr/>
        <w:t>increase of the two remaining commercial properties of approximately $190,000.</w:t>
      </w:r>
    </w:p>
    <w:p>
      <w:pPr>
        <w:pStyle w:val="PreformattedText"/>
        <w:rPr/>
      </w:pPr>
      <w:r>
        <w:rPr/>
        <w:t>The Fiscal 1996 decrease was principally a result of the sale of an apartment</w:t>
      </w:r>
    </w:p>
    <w:p>
      <w:pPr>
        <w:pStyle w:val="PreformattedText"/>
        <w:rPr/>
      </w:pPr>
      <w:r>
        <w:rPr/>
        <w:t>building, partially offset by costs associated with operating the Glendale</w:t>
      </w:r>
    </w:p>
    <w:p>
      <w:pPr>
        <w:pStyle w:val="PreformattedText"/>
        <w:rPr/>
      </w:pPr>
      <w:r>
        <w:rPr/>
        <w:t>Building purchased in May 1995.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Interest income amounted to $326,000 in Fiscal 1997, $939,000 in Fiscal 1996</w:t>
      </w:r>
    </w:p>
    <w:p>
      <w:pPr>
        <w:pStyle w:val="PreformattedText"/>
        <w:rPr/>
      </w:pPr>
      <w:r>
        <w:rPr/>
        <w:t>and $710,000 in Fiscal 1995. The decrease in Fiscal 1997 as compared to Fiscal</w:t>
      </w:r>
    </w:p>
    <w:p>
      <w:pPr>
        <w:pStyle w:val="PreformattedText"/>
        <w:rPr/>
      </w:pPr>
      <w:r>
        <w:rPr/>
        <w:t>1996 and 1995 was due to higher investable fund balances during most of 1996.</w:t>
      </w:r>
    </w:p>
    <w:p>
      <w:pPr>
        <w:pStyle w:val="PreformattedText"/>
        <w:rPr/>
      </w:pPr>
      <w:r>
        <w:rPr/>
        <w:t>Cash balances decreased in October 1996 as a result of the Company's $7 million</w:t>
      </w:r>
    </w:p>
    <w:p>
      <w:pPr>
        <w:pStyle w:val="PreformattedText"/>
        <w:rPr/>
      </w:pPr>
      <w:r>
        <w:rPr/>
        <w:t>investment in Reading and again in December 1996 as a result of the Company's</w:t>
      </w:r>
    </w:p>
    <w:p>
      <w:pPr>
        <w:pStyle w:val="PreformattedText"/>
        <w:rPr/>
      </w:pPr>
      <w:r>
        <w:rPr/>
        <w:t>$6.19 million redemption of its Series B Preferred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 xml:space="preserve">Dividends from investment in Reading in Fiscal 1997 amounted to $455,000 as </w:t>
      </w:r>
    </w:p>
    <w:p>
      <w:pPr>
        <w:pStyle w:val="PreformattedText"/>
        <w:rPr/>
      </w:pPr>
      <w:r>
        <w:rPr/>
        <w:t xml:space="preserve">compared to $95,000 in Fiscal 1996, reflecting a full years dividend earned </w:t>
      </w:r>
    </w:p>
    <w:p>
      <w:pPr>
        <w:pStyle w:val="PreformattedText"/>
        <w:rPr/>
      </w:pPr>
      <w:r>
        <w:rPr/>
        <w:t xml:space="preserve">pursuant to the terms of the REI Preferred Stock.  The REI Preferred Stock was </w:t>
      </w:r>
    </w:p>
    <w:p>
      <w:pPr>
        <w:pStyle w:val="PreformattedText"/>
        <w:rPr/>
      </w:pPr>
      <w:r>
        <w:rPr/>
        <w:t xml:space="preserve">issued in October 1996 and bears a cumulative dividend of 6.5%, payable </w:t>
      </w:r>
    </w:p>
    <w:p>
      <w:pPr>
        <w:pStyle w:val="PreformattedText"/>
        <w:rPr/>
      </w:pPr>
      <w:r>
        <w:rPr/>
        <w:t>quarterly.  The REI Preferred Stock is convertible any time after April 15, 1998</w:t>
      </w:r>
    </w:p>
    <w:p>
      <w:pPr>
        <w:pStyle w:val="PreformattedText"/>
        <w:rPr/>
      </w:pPr>
      <w:r>
        <w:rPr/>
        <w:t>into common shares of REI as a conversion price of $11.50 per share.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April 11, 1997, Craig exercised its warrant to purchase 666,000 shares</w:t>
      </w:r>
    </w:p>
    <w:p>
      <w:pPr>
        <w:pStyle w:val="PreformattedText"/>
        <w:rPr/>
      </w:pPr>
      <w:r>
        <w:rPr/>
        <w:t>of the Company's common stock at an exercise price of $3.00 per share or $1.998</w:t>
      </w:r>
    </w:p>
    <w:p>
      <w:pPr>
        <w:pStyle w:val="PreformattedText"/>
        <w:rPr/>
      </w:pPr>
      <w:r>
        <w:rPr/>
        <w:t>million. Such exercise was consummated pursuant to delivery by Craig of its</w:t>
      </w:r>
    </w:p>
    <w:p>
      <w:pPr>
        <w:pStyle w:val="PreformattedText"/>
        <w:rPr/>
      </w:pPr>
      <w:r>
        <w:rPr/>
        <w:t>secured promissory note (the "Craig Secured Note") in the amount of $1.998</w:t>
      </w:r>
    </w:p>
    <w:p>
      <w:pPr>
        <w:pStyle w:val="PreformattedText"/>
        <w:rPr/>
      </w:pPr>
      <w:r>
        <w:rPr/>
        <w:t>million, secured by 500,000 shares of REI Common Stock owned by Craig. The Craig</w:t>
      </w:r>
    </w:p>
    <w:p>
      <w:pPr>
        <w:pStyle w:val="PreformattedText"/>
        <w:rPr/>
      </w:pPr>
      <w:r>
        <w:rPr/>
        <w:t>Secured Note, in the amount of $1.998 million, is included in the Balance Sheet</w:t>
      </w:r>
    </w:p>
    <w:p>
      <w:pPr>
        <w:pStyle w:val="PreformattedText"/>
        <w:rPr/>
      </w:pPr>
      <w:r>
        <w:rPr/>
        <w:t>as a contra equity account under the caption "Note receivable from shareholder".</w:t>
      </w:r>
    </w:p>
    <w:p>
      <w:pPr>
        <w:pStyle w:val="PreformattedText"/>
        <w:rPr/>
      </w:pPr>
      <w:r>
        <w:rPr/>
        <w:t>Interest is payable quarterly in arrears at the prime rate (amounting to 8.5%)</w:t>
      </w:r>
    </w:p>
    <w:p>
      <w:pPr>
        <w:pStyle w:val="PreformattedText"/>
        <w:rPr/>
      </w:pPr>
      <w:r>
        <w:rPr/>
        <w:t>computed on a 360 day-year. Principal and accrued but unpaid interest is due</w:t>
      </w:r>
    </w:p>
    <w:p>
      <w:pPr>
        <w:pStyle w:val="PreformattedText"/>
        <w:rPr/>
      </w:pPr>
      <w:r>
        <w:rPr/>
        <w:t>upon the earlier of April 11, 2002 or 120 days following the Company's written</w:t>
      </w:r>
    </w:p>
    <w:p>
      <w:pPr>
        <w:pStyle w:val="PreformattedText"/>
        <w:rPr/>
      </w:pPr>
      <w:r>
        <w:rPr/>
        <w:t>demand for payment. The Craig Secured Note may be prepaid, in whole or in part,</w:t>
      </w:r>
    </w:p>
    <w:p>
      <w:pPr>
        <w:pStyle w:val="PreformattedText"/>
        <w:rPr/>
      </w:pPr>
      <w:r>
        <w:rPr/>
        <w:t>at any time by Craig without penalty or premium. Included in the Statement of</w:t>
      </w:r>
    </w:p>
    <w:p>
      <w:pPr>
        <w:pStyle w:val="PreformattedText"/>
        <w:rPr/>
      </w:pPr>
      <w:r>
        <w:rPr/>
        <w:t>Operations for the year ended December 31, 1997 as "Interest income from</w:t>
      </w:r>
    </w:p>
    <w:p>
      <w:pPr>
        <w:pStyle w:val="PreformattedText"/>
        <w:rPr/>
      </w:pPr>
      <w:r>
        <w:rPr/>
        <w:t>shareholder" is approximately $125,000 earned pursuant to the Craig Secured</w:t>
      </w:r>
    </w:p>
    <w:p>
      <w:pPr>
        <w:pStyle w:val="PreformattedText"/>
        <w:rPr/>
      </w:pPr>
      <w:r>
        <w:rPr/>
        <w:t>Note.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Interest expense amounted to $1,009,000 in Fiscal 1997, $1,317,000 in Fiscal</w:t>
      </w:r>
    </w:p>
    <w:p>
      <w:pPr>
        <w:pStyle w:val="PreformattedText"/>
        <w:rPr/>
      </w:pPr>
      <w:r>
        <w:rPr/>
        <w:t>1996 as compared to $1,327,000 in Fiscal 1995. The $308,000 decrease in Fiscal</w:t>
      </w:r>
    </w:p>
    <w:p>
      <w:pPr>
        <w:pStyle w:val="PreformattedText"/>
        <w:rPr/>
      </w:pPr>
      <w:r>
        <w:rPr/>
        <w:t>1997 as compared to Fiscal 1996 was principally a result of the payoff of a</w:t>
      </w:r>
    </w:p>
    <w:p>
      <w:pPr>
        <w:pStyle w:val="PreformattedText"/>
        <w:rPr/>
      </w:pPr>
      <w:r>
        <w:rPr/>
        <w:t>mortgage amounting to approximately $755,000 upon the sale of a property in</w:t>
      </w:r>
    </w:p>
    <w:p>
      <w:pPr>
        <w:pStyle w:val="PreformattedText"/>
        <w:rPr/>
      </w:pPr>
      <w:r>
        <w:rPr/>
        <w:t>January 1997. The comparability Fiscal 1996 and 1995 interest expense is a</w:t>
      </w:r>
    </w:p>
    <w:p>
      <w:pPr>
        <w:pStyle w:val="PreformattedText"/>
        <w:rPr/>
      </w:pPr>
      <w:r>
        <w:rPr/>
        <w:t>result of the time periods mortgage loans were outstanding during each of the</w:t>
      </w:r>
    </w:p>
    <w:p>
      <w:pPr>
        <w:pStyle w:val="PreformattedText"/>
        <w:rPr/>
      </w:pPr>
      <w:r>
        <w:rPr/>
        <w:t>two fiscal years. The Company obtained two mortgages aggregating approximately</w:t>
      </w:r>
    </w:p>
    <w:p>
      <w:pPr>
        <w:pStyle w:val="PreformattedText"/>
        <w:rPr/>
      </w:pPr>
      <w:r>
        <w:rPr/>
        <w:t>$6.1 million in the second quarter of 1995. In May 1996, the Company upon the</w:t>
      </w:r>
    </w:p>
    <w:p>
      <w:pPr>
        <w:pStyle w:val="PreformattedText"/>
        <w:rPr/>
      </w:pPr>
      <w:r>
        <w:rPr/>
        <w:t>sale of a rental property for approximately $8.941 million, net of expenses,</w:t>
      </w:r>
    </w:p>
    <w:p>
      <w:pPr>
        <w:pStyle w:val="PreformattedText"/>
        <w:rPr/>
      </w:pPr>
      <w:r>
        <w:rPr/>
        <w:t>repaid a mortgage loan on said property amounting to approximately $5.7 million.</w:t>
      </w:r>
    </w:p>
    <w:p>
      <w:pPr>
        <w:pStyle w:val="PreformattedText"/>
        <w:rPr/>
      </w:pPr>
      <w:r>
        <w:rPr/>
        <w:t>Accordingly, outstanding mortgages decreased approximately $5,882,000 between</w:t>
      </w:r>
    </w:p>
    <w:p>
      <w:pPr>
        <w:pStyle w:val="PreformattedText"/>
        <w:rPr/>
      </w:pPr>
      <w:r>
        <w:rPr/>
        <w:t>December 31, 1996 and December 31, 1995. The interest rate on the remaining</w:t>
      </w:r>
    </w:p>
    <w:p>
      <w:pPr>
        <w:pStyle w:val="PreformattedText"/>
        <w:rPr/>
      </w:pPr>
      <w:r>
        <w:rPr/>
        <w:t>outstanding loans approximated 10.22% at December 31,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General and administrative expenses amounted to $1,175,000 in Fiscal 1997,</w:t>
      </w:r>
    </w:p>
    <w:p>
      <w:pPr>
        <w:pStyle w:val="PreformattedText"/>
        <w:rPr/>
      </w:pPr>
      <w:r>
        <w:rPr/>
        <w:t>$914,000 in Fiscal 1996 and $1,927,000 in Fiscal 1995. The increase in Fiscal</w:t>
      </w:r>
    </w:p>
    <w:p>
      <w:pPr>
        <w:pStyle w:val="PreformattedText"/>
        <w:rPr/>
      </w:pPr>
      <w:r>
        <w:rPr/>
        <w:t>1997 as compared to Fiscal 1996 is a result of accounting, printing, and</w:t>
      </w:r>
    </w:p>
    <w:p>
      <w:pPr>
        <w:pStyle w:val="PreformattedText"/>
        <w:rPr/>
      </w:pPr>
      <w:r>
        <w:rPr/>
        <w:t>consulting expenses relating to the stock distribution of Big 4 Ranch, Inc. and</w:t>
      </w:r>
    </w:p>
    <w:p>
      <w:pPr>
        <w:pStyle w:val="PreformattedText"/>
        <w:rPr/>
      </w:pPr>
      <w:r>
        <w:rPr/>
        <w:t>the acquisition of the Agricultural Partnerships and increased salaries and</w:t>
      </w:r>
    </w:p>
    <w:p>
      <w:pPr>
        <w:pStyle w:val="PreformattedText"/>
        <w:rPr/>
      </w:pPr>
      <w:r>
        <w:rPr/>
        <w:t>bonuses. The $880,000 decrease reflected in Fiscal 1996 as compared to Fiscal</w:t>
      </w:r>
    </w:p>
    <w:p>
      <w:pPr>
        <w:pStyle w:val="PreformattedText"/>
        <w:rPr/>
      </w:pPr>
      <w:r>
        <w:rPr/>
        <w:t>1995 is primarily attributable to (i) a $290,000 reduction in outside legal and</w:t>
      </w:r>
    </w:p>
    <w:p>
      <w:pPr>
        <w:pStyle w:val="PreformattedText"/>
        <w:rPr/>
      </w:pPr>
      <w:r>
        <w:rPr/>
        <w:t>professional expenses, (ii) a decrease in directors fees of approximately</w:t>
      </w:r>
    </w:p>
    <w:p>
      <w:pPr>
        <w:pStyle w:val="PreformattedText"/>
        <w:rPr/>
      </w:pPr>
      <w:r>
        <w:rPr/>
        <w:t>$250,000 in the Fiscal 1996, (iii) an $89,000 insurance reimbursement of legal</w:t>
      </w:r>
    </w:p>
    <w:p>
      <w:pPr>
        <w:pStyle w:val="PreformattedText"/>
        <w:rPr/>
      </w:pPr>
      <w:r>
        <w:rPr/>
        <w:t>costs and (iv) the non-recurrence of approximately $250,000 of costs incurred in</w:t>
      </w:r>
    </w:p>
    <w:p>
      <w:pPr>
        <w:pStyle w:val="PreformattedText"/>
        <w:rPr/>
      </w:pPr>
      <w:r>
        <w:rPr/>
        <w:t>Fiscal 1995 associated with a parcel of land which was sold in Fiscal 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BUSINESS PLAN, CAPITAL RESOURCES AND LIQUIDITY OF THE COMPANY</w:t>
      </w:r>
    </w:p>
    <w:p>
      <w:pPr>
        <w:pStyle w:val="PreformattedText"/>
        <w:rPr/>
      </w:pPr>
      <w:r>
        <w:rPr/>
        <w:t>- 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Fiscal 1997</w:t>
      </w:r>
    </w:p>
    <w:p>
      <w:pPr>
        <w:pStyle w:val="PreformattedText"/>
        <w:rPr/>
      </w:pPr>
      <w:r>
        <w:rPr/>
        <w:t>- 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Fiscal 1997 cash and cash equivalent decreased by approximately $1,992,000</w:t>
      </w:r>
    </w:p>
    <w:p>
      <w:pPr>
        <w:pStyle w:val="PreformattedText"/>
        <w:rPr/>
      </w:pPr>
      <w:r>
        <w:rPr/>
        <w:t>from $6,356,000 at December 31, 1996 to $4,364,000 at December 31, 1997. Net</w:t>
      </w:r>
    </w:p>
    <w:p>
      <w:pPr>
        <w:pStyle w:val="PreformattedText"/>
        <w:rPr/>
      </w:pPr>
      <w:r>
        <w:rPr/>
        <w:t>cash provided by operating activities amount to $1,688,000, net cash used in</w:t>
      </w:r>
    </w:p>
    <w:p>
      <w:pPr>
        <w:pStyle w:val="PreformattedText"/>
        <w:rPr/>
      </w:pPr>
      <w:r>
        <w:rPr/>
        <w:t>investing activities amount to $741,000 and net cash used in financing</w:t>
      </w:r>
    </w:p>
    <w:p>
      <w:pPr>
        <w:pStyle w:val="PreformattedText"/>
        <w:rPr/>
      </w:pPr>
      <w:r>
        <w:rPr/>
        <w:t>activities amounted to $2,939,000. The principal uses of funds included (i) the</w:t>
      </w:r>
    </w:p>
    <w:p>
      <w:pPr>
        <w:pStyle w:val="PreformattedText"/>
        <w:rPr/>
      </w:pPr>
      <w:r>
        <w:rPr/>
        <w:t>Company's 40% equity investment in the Big 4 Agricultural Properties (ii) the</w:t>
      </w:r>
    </w:p>
    <w:p>
      <w:pPr>
        <w:pStyle w:val="PreformattedText"/>
        <w:rPr/>
      </w:pPr>
      <w:r>
        <w:rPr/>
        <w:t>Company loan of $831,000 to the Agricultural Partnerships (iii) the $1,200,000</w:t>
      </w:r>
    </w:p>
    <w:p>
      <w:pPr>
        <w:pStyle w:val="PreformattedText"/>
        <w:rPr/>
      </w:pPr>
      <w:r>
        <w:rPr/>
        <w:t>capitalization of Big 4 Ranch, Inc., prior to the Company's dividend of Big 4</w:t>
      </w:r>
    </w:p>
    <w:p>
      <w:pPr>
        <w:pStyle w:val="PreformattedText"/>
        <w:rPr/>
      </w:pPr>
      <w:r>
        <w:rPr/>
        <w:t>Ranch, Inc. to its common shareholders, (iv) leasehold improvements amounting to</w:t>
      </w:r>
    </w:p>
    <w:p>
      <w:pPr>
        <w:pStyle w:val="PreformattedText"/>
        <w:rPr/>
      </w:pPr>
      <w:r>
        <w:rPr/>
        <w:t>$708,000 and (v) repayments of mortgage loans amounting to $908,000. Principal</w:t>
      </w:r>
    </w:p>
    <w:p>
      <w:pPr>
        <w:pStyle w:val="PreformattedText"/>
        <w:rPr/>
      </w:pPr>
      <w:r>
        <w:rPr/>
        <w:t>sources of funds included approximately $1,128,000 received upon the sale of a</w:t>
      </w:r>
    </w:p>
    <w:p>
      <w:pPr>
        <w:pStyle w:val="PreformattedText"/>
        <w:rPr/>
      </w:pPr>
      <w:r>
        <w:rPr/>
        <w:t>rental property.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The Company expects that its sources of funds in the near term will include</w:t>
      </w:r>
    </w:p>
    <w:p>
      <w:pPr>
        <w:pStyle w:val="PreformattedText"/>
        <w:rPr/>
      </w:pPr>
      <w:r>
        <w:rPr/>
        <w:t>(i) cash on hand and related interest income, (ii) cash flow from the operations</w:t>
      </w:r>
    </w:p>
    <w:p>
      <w:pPr>
        <w:pStyle w:val="PreformattedText"/>
        <w:rPr/>
      </w:pPr>
      <w:r>
        <w:rPr/>
        <w:t>of its two real estate properties, (iii) consulting fee income from Reading and</w:t>
      </w:r>
    </w:p>
    <w:p>
      <w:pPr>
        <w:pStyle w:val="PreformattedText"/>
        <w:rPr/>
      </w:pPr>
      <w:r>
        <w:rPr/>
        <w:t>(v) a quarterly preferred stock dividend from Reading amounting to approximately</w:t>
      </w:r>
    </w:p>
    <w:p>
      <w:pPr>
        <w:pStyle w:val="PreformattedText"/>
        <w:rPr/>
      </w:pPr>
      <w:r>
        <w:rPr/>
        <w:t xml:space="preserve">$455,000 annually. The Company does not expect to receive cash flow from its </w:t>
      </w:r>
    </w:p>
    <w:p>
      <w:pPr>
        <w:pStyle w:val="PreformattedText"/>
        <w:rPr/>
      </w:pPr>
      <w:r>
        <w:rPr/>
        <w:t>investments in the Agricultural Partnerships in the near term.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In the short-term, uses of funds are expected to include (i) funding of the</w:t>
      </w:r>
    </w:p>
    <w:p>
      <w:pPr>
        <w:pStyle w:val="PreformattedText"/>
        <w:rPr/>
      </w:pPr>
      <w:r>
        <w:rPr/>
        <w:t>Glendale Building leasehold improvements and building upgrades required under</w:t>
      </w:r>
    </w:p>
    <w:p>
      <w:pPr>
        <w:pStyle w:val="PreformattedText"/>
        <w:rPr/>
      </w:pPr>
      <w:r>
        <w:rPr/>
        <w:t>the terms of the Disney lease amounting to approximately $1.9 million, (ii)</w:t>
      </w:r>
    </w:p>
    <w:p>
      <w:pPr>
        <w:pStyle w:val="PreformattedText"/>
        <w:rPr/>
      </w:pPr>
      <w:r>
        <w:rPr/>
        <w:t>operating expenses, and (iii) debt service pursuant to the property mortgages.</w:t>
      </w:r>
    </w:p>
    <w:p>
      <w:pPr>
        <w:pStyle w:val="PreformattedText"/>
        <w:rPr/>
      </w:pPr>
      <w:r>
        <w:rPr/>
        <w:t>As part of the Big 4 Ranch Inc. spin off, the Company agreed to provide a</w:t>
      </w:r>
    </w:p>
    <w:p>
      <w:pPr>
        <w:pStyle w:val="PreformattedText"/>
        <w:rPr/>
      </w:pPr>
      <w:r>
        <w:rPr/>
        <w:t>$200,000 line of credit to that Company. In addition, the Company has provided</w:t>
      </w:r>
    </w:p>
    <w:p>
      <w:pPr>
        <w:pStyle w:val="PreformattedText"/>
        <w:rPr/>
      </w:pPr>
      <w:r>
        <w:rPr/>
        <w:t>an agricultural line of credit to the Agricultural Partnerships of $1,200,000.</w:t>
      </w:r>
    </w:p>
    <w:p>
      <w:pPr>
        <w:pStyle w:val="PreformattedText"/>
        <w:rPr/>
      </w:pPr>
      <w:r>
        <w:rPr/>
        <w:t>As of March 20, 1998 no additional monies other than the initial $831,000</w:t>
      </w:r>
    </w:p>
    <w:p>
      <w:pPr>
        <w:pStyle w:val="PreformattedText"/>
        <w:rPr/>
      </w:pPr>
      <w:r>
        <w:rPr/>
        <w:t>drawdown have been borrowed, however, the Company expects to receive additional</w:t>
      </w:r>
    </w:p>
    <w:p>
      <w:pPr>
        <w:pStyle w:val="PreformattedText"/>
        <w:rPr/>
      </w:pPr>
      <w:r>
        <w:rPr/>
        <w:t>requests for borrowings of the total committed credit lines.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Management believes that the Company's sources of funds will be sufficient</w:t>
      </w:r>
    </w:p>
    <w:p>
      <w:pPr>
        <w:pStyle w:val="PreformattedText"/>
        <w:rPr/>
      </w:pPr>
      <w:r>
        <w:rPr/>
        <w:t>to meet its cash flow requirements for the foreseeable future.  The October 1996</w:t>
      </w:r>
    </w:p>
    <w:p>
      <w:pPr>
        <w:pStyle w:val="PreformattedText"/>
        <w:rPr/>
      </w:pPr>
      <w:r>
        <w:rPr/>
        <w:t>Reading Investment Transaction, described above, provided the Company with the</w:t>
      </w:r>
    </w:p>
    <w:p>
      <w:pPr>
        <w:pStyle w:val="PreformattedText"/>
        <w:rPr/>
      </w:pPr>
      <w:r>
        <w:rPr/>
        <w:t>opportunity to make an initial investment in the Beyond-the-Home segment of the</w:t>
      </w:r>
    </w:p>
    <w:p>
      <w:pPr>
        <w:pStyle w:val="PreformattedText"/>
        <w:rPr/>
      </w:pPr>
      <w:r>
        <w:rPr/>
        <w:t>entertainment industry, and the ability thereafter, to review the implementation</w:t>
      </w:r>
    </w:p>
    <w:p>
      <w:pPr>
        <w:pStyle w:val="PreformattedText"/>
        <w:rPr/>
      </w:pPr>
      <w:r>
        <w:rPr/>
        <w:t>by Reading of its business plan and, if it approves of the progress made by</w:t>
      </w:r>
    </w:p>
    <w:p>
      <w:pPr>
        <w:pStyle w:val="PreformattedText"/>
        <w:rPr/>
      </w:pPr>
      <w:r>
        <w:rPr/>
        <w:t>Reading, to make a further investment in this industry through the exercise of</w:t>
      </w:r>
    </w:p>
    <w:p>
      <w:pPr>
        <w:pStyle w:val="PreformattedText"/>
        <w:rPr/>
      </w:pPr>
      <w:r>
        <w:rPr/>
        <w:t>its Asset Put Option to exchange all or substantially all of its assets for</w:t>
      </w:r>
    </w:p>
    <w:p>
      <w:pPr>
        <w:pStyle w:val="PreformattedText"/>
        <w:rPr/>
      </w:pPr>
      <w:r>
        <w:rPr/>
        <w:t>Reading Common Stock.  The Company has the right to require Reading to redeem</w:t>
      </w:r>
    </w:p>
    <w:p>
      <w:pPr>
        <w:pStyle w:val="PreformattedText"/>
        <w:rPr/>
      </w:pPr>
      <w:r>
        <w:rPr/>
        <w:t>the securities issued to it in the Exchange Transaction after five years or</w:t>
      </w:r>
    </w:p>
    <w:p>
      <w:pPr>
        <w:pStyle w:val="PreformattedText"/>
        <w:rPr/>
      </w:pPr>
      <w:r>
        <w:rPr/>
        <w:t>sooner if Reading fails to pay dividends on such securities for four quarters.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Fiscal 1996</w:t>
      </w:r>
    </w:p>
    <w:p>
      <w:pPr>
        <w:pStyle w:val="PreformattedText"/>
        <w:rPr/>
      </w:pPr>
      <w:r>
        <w:rPr/>
        <w:t>- 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Fiscal 1996 cash and cash equivalents decreased by approximately $9,935,000</w:t>
      </w:r>
    </w:p>
    <w:p>
      <w:pPr>
        <w:pStyle w:val="PreformattedText"/>
        <w:rPr/>
      </w:pPr>
      <w:r>
        <w:rPr/>
        <w:t>from $16,291,000 at December 31, 1995 to $6,356,000 at December 31, 1996. Net</w:t>
      </w:r>
    </w:p>
    <w:p>
      <w:pPr>
        <w:pStyle w:val="PreformattedText"/>
        <w:rPr/>
      </w:pPr>
      <w:r>
        <w:rPr/>
        <w:t>cash provided by investing activities for the year ended December 31, 1996</w:t>
      </w:r>
    </w:p>
    <w:p>
      <w:pPr>
        <w:pStyle w:val="PreformattedText"/>
        <w:rPr/>
      </w:pPr>
      <w:r>
        <w:rPr/>
        <w:t>amounted to $1,460,000 and net cash used in financing activities amounted to</w:t>
      </w:r>
    </w:p>
    <w:p>
      <w:pPr>
        <w:pStyle w:val="PreformattedText"/>
        <w:rPr/>
      </w:pPr>
      <w:r>
        <w:rPr/>
        <w:t>approximately $12,305,000. The principal sources of liquid funds in Fiscal 1996</w:t>
      </w:r>
    </w:p>
    <w:p>
      <w:pPr>
        <w:pStyle w:val="PreformattedText"/>
        <w:rPr/>
      </w:pPr>
      <w:r>
        <w:rPr/>
        <w:t>was from the sale of properties amounting to $9,361,000. The principal uses of</w:t>
      </w:r>
    </w:p>
    <w:p>
      <w:pPr>
        <w:pStyle w:val="PreformattedText"/>
        <w:rPr/>
      </w:pPr>
      <w:r>
        <w:rPr/>
        <w:t>liquid funds in 1996 included (i) a $7 million investment in its shareholder,</w:t>
      </w:r>
    </w:p>
    <w:p>
      <w:pPr>
        <w:pStyle w:val="PreformattedText"/>
        <w:rPr/>
      </w:pPr>
      <w:r>
        <w:rPr/>
        <w:t>Reading, (ii) a $5,883,000 repayment of mortgage loans including $5,690,000</w:t>
      </w:r>
    </w:p>
    <w:p>
      <w:pPr>
        <w:pStyle w:val="PreformattedText"/>
        <w:rPr/>
      </w:pPr>
      <w:r>
        <w:rPr/>
        <w:t>repaid as a result of a rental property sale in May 1996, (iii) the Company's</w:t>
      </w:r>
    </w:p>
    <w:p>
      <w:pPr>
        <w:pStyle w:val="PreformattedText"/>
        <w:rPr/>
      </w:pPr>
      <w:r>
        <w:rPr/>
        <w:t>redemption of its Preferred Stock in the amount of $6,190,000, (iv) improvements</w:t>
      </w:r>
    </w:p>
    <w:p>
      <w:pPr>
        <w:pStyle w:val="PreformattedText"/>
        <w:rPr/>
      </w:pPr>
      <w:r>
        <w:rPr/>
        <w:t>to rental properties amounting to $504,000 and (v) the payment of preferred</w:t>
      </w:r>
    </w:p>
    <w:p>
      <w:pPr>
        <w:pStyle w:val="PreformattedText"/>
        <w:rPr/>
      </w:pPr>
      <w:r>
        <w:rPr/>
        <w:t>stock dividends amounting to $232,000.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Fiscal 1995</w:t>
      </w:r>
    </w:p>
    <w:p>
      <w:pPr>
        <w:pStyle w:val="PreformattedText"/>
        <w:rPr/>
      </w:pPr>
      <w:r>
        <w:rPr/>
        <w:t>- 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Cash and cash equivalents increased by approximately $11,486,000 in Fiscal</w:t>
      </w:r>
    </w:p>
    <w:p>
      <w:pPr>
        <w:pStyle w:val="PreformattedText"/>
        <w:rPr/>
      </w:pPr>
      <w:r>
        <w:rPr/>
        <w:t>1995 to $16,291,000 at December 31, 1995.  Net cash provided by investing</w:t>
      </w:r>
    </w:p>
    <w:p>
      <w:pPr>
        <w:pStyle w:val="PreformattedText"/>
        <w:rPr/>
      </w:pPr>
      <w:r>
        <w:rPr/>
        <w:t>activities amounted to $11,165,000 including cash proceeds from the sale of its</w:t>
      </w:r>
    </w:p>
    <w:p>
      <w:pPr>
        <w:pStyle w:val="PreformattedText"/>
        <w:rPr/>
      </w:pPr>
      <w:r>
        <w:rPr/>
        <w:t>remaining Fidelity stock and proceeds from the sale of properties amounting to</w:t>
      </w:r>
    </w:p>
    <w:p>
      <w:pPr>
        <w:pStyle w:val="PreformattedText"/>
        <w:rPr/>
      </w:pPr>
      <w:r>
        <w:rPr/>
        <w:t>$11,938,000 and $8,837,000, respectively.  Fiscal 1995 proceeds from long-term</w:t>
      </w:r>
    </w:p>
    <w:p>
      <w:pPr>
        <w:pStyle w:val="PreformattedText"/>
        <w:rPr/>
      </w:pPr>
      <w:r>
        <w:rPr/>
        <w:t>mortgage financing amounted to approximately $6,104,000.  During Fiscal 1995,</w:t>
      </w:r>
    </w:p>
    <w:p>
      <w:pPr>
        <w:pStyle w:val="PreformattedText"/>
        <w:rPr/>
      </w:pPr>
      <w:r>
        <w:rPr/>
        <w:t>principal uses of funds included the purchase and improvement of rental</w:t>
      </w:r>
    </w:p>
    <w:p>
      <w:pPr>
        <w:pStyle w:val="PreformattedText"/>
        <w:rPr/>
      </w:pPr>
      <w:r>
        <w:rPr/>
        <w:t>properties amounting to $9,610,000 and the repayment of long-term and short-term</w:t>
      </w:r>
    </w:p>
    <w:p>
      <w:pPr>
        <w:pStyle w:val="PreformattedText"/>
        <w:rPr/>
      </w:pPr>
      <w:r>
        <w:rPr/>
        <w:t>principal borrowings of approximately $4,764,000.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 xml:space="preserve">The Company has determined that it will not need to modify or replace </w:t>
      </w:r>
    </w:p>
    <w:p>
      <w:pPr>
        <w:pStyle w:val="PreformattedText"/>
        <w:rPr/>
      </w:pPr>
      <w:r>
        <w:rPr/>
        <w:t xml:space="preserve">significant portions of its software so that its computer systems will function </w:t>
      </w:r>
    </w:p>
    <w:p>
      <w:pPr>
        <w:pStyle w:val="PreformattedText"/>
        <w:rPr/>
      </w:pPr>
      <w:r>
        <w:rPr/>
        <w:t xml:space="preserve">properly with respect to dates in the year 2000 and beyond.  The Company also </w:t>
      </w:r>
    </w:p>
    <w:p>
      <w:pPr>
        <w:pStyle w:val="PreformattedText"/>
        <w:rPr/>
      </w:pPr>
      <w:r>
        <w:rPr/>
        <w:t xml:space="preserve">does not believe that the failure of any third party suppliers or other parties </w:t>
      </w:r>
    </w:p>
    <w:p>
      <w:pPr>
        <w:pStyle w:val="PreformattedText"/>
        <w:rPr/>
      </w:pPr>
      <w:r>
        <w:rPr/>
        <w:t xml:space="preserve">to remediate year 2000 issues could have a material impact upon the Company's </w:t>
      </w:r>
    </w:p>
    <w:p>
      <w:pPr>
        <w:pStyle w:val="PreformattedText"/>
        <w:rPr/>
      </w:pPr>
      <w:r>
        <w:rPr/>
        <w:t>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FORWARD-LOOKING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From time to time, the Company or its representatives have made or may make</w:t>
      </w:r>
    </w:p>
    <w:p>
      <w:pPr>
        <w:pStyle w:val="PreformattedText"/>
        <w:rPr/>
      </w:pPr>
      <w:r>
        <w:rPr/>
        <w:t>forward-looking statements, orally or in writing, including those contained</w:t>
      </w:r>
    </w:p>
    <w:p>
      <w:pPr>
        <w:pStyle w:val="PreformattedText"/>
        <w:rPr/>
      </w:pPr>
      <w:r>
        <w:rPr/>
        <w:t>herein. Such forward-looking statements may be included in, without limitation,</w:t>
      </w:r>
    </w:p>
    <w:p>
      <w:pPr>
        <w:pStyle w:val="PreformattedText"/>
        <w:rPr/>
      </w:pPr>
      <w:r>
        <w:rPr/>
        <w:t>reports to stockholders, press releases, oral statements made with the approval</w:t>
      </w:r>
    </w:p>
    <w:p>
      <w:pPr>
        <w:pStyle w:val="PreformattedText"/>
        <w:rPr/>
      </w:pPr>
      <w:r>
        <w:rPr/>
        <w:t>of an authorized executive officer of the Company and filings with the</w:t>
      </w:r>
    </w:p>
    <w:p>
      <w:pPr>
        <w:pStyle w:val="PreformattedText"/>
        <w:rPr/>
      </w:pPr>
      <w:r>
        <w:rPr/>
        <w:t>Securities and Exchange Commission. The words or phrases "anticipates,"</w:t>
      </w:r>
    </w:p>
    <w:p>
      <w:pPr>
        <w:pStyle w:val="PreformattedText"/>
        <w:rPr/>
      </w:pPr>
      <w:r>
        <w:rPr/>
        <w:t>"expects, "will continue," "estimates," "projects," or similar expressions are</w:t>
      </w:r>
    </w:p>
    <w:p>
      <w:pPr>
        <w:pStyle w:val="PreformattedText"/>
        <w:rPr/>
      </w:pPr>
      <w:r>
        <w:rPr/>
        <w:t>intended to identify "forward-looking statements" within the meaning of the</w:t>
      </w:r>
    </w:p>
    <w:p>
      <w:pPr>
        <w:pStyle w:val="PreformattedText"/>
        <w:rPr/>
      </w:pPr>
      <w:r>
        <w:rPr/>
        <w:t>Private Securities Litigation Reform Act of 1995.</w:t>
      </w:r>
    </w:p>
    <w:p>
      <w:pPr>
        <w:pStyle w:val="PreformattedText"/>
        <w:rPr/>
      </w:pPr>
      <w:r>
        <w:rPr/>
        <w:t xml:space="preserve">    </w:t>
      </w:r>
      <w:r>
        <w:rPr/>
        <w:t>The results contemplated by the Company's forward-looking statements are</w:t>
      </w:r>
    </w:p>
    <w:p>
      <w:pPr>
        <w:pStyle w:val="PreformattedText"/>
        <w:rPr/>
      </w:pPr>
      <w:r>
        <w:rPr/>
        <w:t>subject to certain risks, trends, and uncertainties that could cause actual</w:t>
      </w:r>
    </w:p>
    <w:p>
      <w:pPr>
        <w:pStyle w:val="PreformattedText"/>
        <w:rPr/>
      </w:pPr>
      <w:r>
        <w:rPr/>
        <w:t>results to vary materially from anticipated results, including without</w:t>
      </w:r>
    </w:p>
    <w:p>
      <w:pPr>
        <w:pStyle w:val="PreformattedText"/>
        <w:rPr/>
      </w:pPr>
      <w:r>
        <w:rPr/>
        <w:t>limitation, delays in obtaining leases and permits for new multiplex locations,</w:t>
      </w:r>
    </w:p>
    <w:p>
      <w:pPr>
        <w:pStyle w:val="PreformattedText"/>
        <w:rPr/>
      </w:pPr>
      <w:r>
        <w:rPr/>
        <w:t>construction risks and delays, the lack of strong film product, the impact of</w:t>
      </w:r>
    </w:p>
    <w:p>
      <w:pPr>
        <w:pStyle w:val="PreformattedText"/>
        <w:rPr/>
      </w:pPr>
      <w:r>
        <w:rPr/>
        <w:t>competition, market and other risks associated with the Company's investment</w:t>
      </w:r>
    </w:p>
    <w:p>
      <w:pPr>
        <w:pStyle w:val="PreformattedText"/>
        <w:rPr/>
      </w:pPr>
      <w:r>
        <w:rPr/>
        <w:t>activities and other factors described 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8.  FINANCIAL STATEMENTS AND SUPPLEMENTARY DATA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INDEX                                                                            PAGE</w:t>
      </w:r>
    </w:p>
    <w:p>
      <w:pPr>
        <w:pStyle w:val="PreformattedText"/>
        <w:rPr/>
      </w:pPr>
      <w:r>
        <w:rPr/>
        <w:t>- -----                                                                            ----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</w:p>
    <w:p>
      <w:pPr>
        <w:pStyle w:val="PreformattedText"/>
        <w:rPr/>
      </w:pPr>
      <w:r>
        <w:rPr/>
        <w:t>Independent Auditors Report.....................................................   20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Consolidated Balance Sheets</w:t>
      </w:r>
    </w:p>
    <w:p>
      <w:pPr>
        <w:pStyle w:val="PreformattedText"/>
        <w:rPr/>
      </w:pPr>
      <w:r>
        <w:rPr/>
        <w:t xml:space="preserve">  </w:t>
      </w:r>
      <w:r>
        <w:rPr/>
        <w:t>Three Years Ended December 31, 1997 and 1996..................................   21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Consolidated Statements of Operations</w:t>
      </w:r>
    </w:p>
    <w:p>
      <w:pPr>
        <w:pStyle w:val="PreformattedText"/>
        <w:rPr/>
      </w:pPr>
      <w:r>
        <w:rPr/>
        <w:t xml:space="preserve">  </w:t>
      </w:r>
      <w:r>
        <w:rPr/>
        <w:t>Three Years Ended December 31, 1997...........................................   22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Consolidated Statements of Stockholders' Equity</w:t>
      </w:r>
    </w:p>
    <w:p>
      <w:pPr>
        <w:pStyle w:val="PreformattedText"/>
        <w:rPr/>
      </w:pPr>
      <w:r>
        <w:rPr/>
        <w:t xml:space="preserve">  </w:t>
      </w:r>
      <w:r>
        <w:rPr/>
        <w:t>Three Years Ended December 31, 1997...........................................   23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Consolidated Statements of Cash Flows</w:t>
      </w:r>
    </w:p>
    <w:p>
      <w:pPr>
        <w:pStyle w:val="PreformattedText"/>
        <w:rPr/>
      </w:pPr>
      <w:r>
        <w:rPr/>
        <w:t xml:space="preserve">  </w:t>
      </w:r>
      <w:r>
        <w:rPr/>
        <w:t>Three Years Ended December 31, 1997, 1996 and 1995............................   24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Notes to Consolidated Financial Statements......................................   25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Financial Statement Schedule - III - Real Estate and Accumulated Depreciation...   37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INDEPENDENT AUDITORS REPORT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Board of Directors</w:t>
      </w:r>
    </w:p>
    <w:p>
      <w:pPr>
        <w:pStyle w:val="PreformattedText"/>
        <w:rPr/>
      </w:pPr>
      <w:r>
        <w:rPr/>
        <w:t>Citadel Holding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have audited the accompanying consolidated balance sheets of Citadel Holding</w:t>
      </w:r>
    </w:p>
    <w:p>
      <w:pPr>
        <w:pStyle w:val="PreformattedText"/>
        <w:rPr/>
      </w:pPr>
      <w:r>
        <w:rPr/>
        <w:t>Corporation and subsidiaries (the "Corporation") as of December 31, 1997 and</w:t>
      </w:r>
    </w:p>
    <w:p>
      <w:pPr>
        <w:pStyle w:val="PreformattedText"/>
        <w:rPr/>
      </w:pPr>
      <w:r>
        <w:rPr/>
        <w:t>1996 and the related consolidated statements of operations, stockholders'</w:t>
      </w:r>
    </w:p>
    <w:p>
      <w:pPr>
        <w:pStyle w:val="PreformattedText"/>
        <w:rPr/>
      </w:pPr>
      <w:r>
        <w:rPr/>
        <w:t>equity, and cash flows for each of the three years in the period ended December</w:t>
      </w:r>
    </w:p>
    <w:p>
      <w:pPr>
        <w:pStyle w:val="PreformattedText"/>
        <w:rPr/>
      </w:pPr>
      <w:r>
        <w:rPr/>
        <w:t>31, 1997. Our audits also included the financial statement schedule listed in</w:t>
      </w:r>
    </w:p>
    <w:p>
      <w:pPr>
        <w:pStyle w:val="PreformattedText"/>
        <w:rPr/>
      </w:pPr>
      <w:r>
        <w:rPr/>
        <w:t>the Index at Item 8. These financial statements and the financial statement</w:t>
      </w:r>
    </w:p>
    <w:p>
      <w:pPr>
        <w:pStyle w:val="PreformattedText"/>
        <w:rPr/>
      </w:pPr>
      <w:r>
        <w:rPr/>
        <w:t>schedule are the responsibility of the Corporation's management. Our</w:t>
      </w:r>
    </w:p>
    <w:p>
      <w:pPr>
        <w:pStyle w:val="PreformattedText"/>
        <w:rPr/>
      </w:pPr>
      <w:r>
        <w:rPr/>
        <w:t>responsibility is to express an opinion on these financial statements and the</w:t>
      </w:r>
    </w:p>
    <w:p>
      <w:pPr>
        <w:pStyle w:val="PreformattedText"/>
        <w:rPr/>
      </w:pPr>
      <w:r>
        <w:rPr/>
        <w:t>financial statement schedule based on our audits.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conducted our audits in accordance with generally accepted auditing</w:t>
      </w:r>
    </w:p>
    <w:p>
      <w:pPr>
        <w:pStyle w:val="PreformattedText"/>
        <w:rPr/>
      </w:pPr>
      <w:r>
        <w:rPr/>
        <w:t>standards.  Those standards require that we plan and perform the audit to obtain</w:t>
      </w:r>
    </w:p>
    <w:p>
      <w:pPr>
        <w:pStyle w:val="PreformattedText"/>
        <w:rPr/>
      </w:pPr>
      <w:r>
        <w:rPr/>
        <w:t>reasonable assurance about whether the financial statements are free of material</w:t>
      </w:r>
    </w:p>
    <w:p>
      <w:pPr>
        <w:pStyle w:val="PreformattedText"/>
        <w:rPr/>
      </w:pPr>
      <w:r>
        <w:rPr/>
        <w:t>misstatement.  An audit includes examining, on a test basis, evidence supporting</w:t>
      </w:r>
    </w:p>
    <w:p>
      <w:pPr>
        <w:pStyle w:val="PreformattedText"/>
        <w:rPr/>
      </w:pPr>
      <w:r>
        <w:rPr/>
        <w:t>the amounts and disclosures in the financial statements.  An audit also includes</w:t>
      </w:r>
    </w:p>
    <w:p>
      <w:pPr>
        <w:pStyle w:val="PreformattedText"/>
        <w:rPr/>
      </w:pPr>
      <w:r>
        <w:rPr/>
        <w:t>assessing the accounting principles used and significant estimates made by</w:t>
      </w:r>
    </w:p>
    <w:p>
      <w:pPr>
        <w:pStyle w:val="PreformattedText"/>
        <w:rPr/>
      </w:pPr>
      <w:r>
        <w:rPr/>
        <w:t>management, as well as evaluating the overall financial statement presentation.</w:t>
      </w:r>
    </w:p>
    <w:p>
      <w:pPr>
        <w:pStyle w:val="PreformattedText"/>
        <w:rPr/>
      </w:pPr>
      <w:r>
        <w:rPr/>
        <w:t>We believe that our audits provide a reasonable basis for our opinion.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our opinion, such consolidated financial statements present fairly, in all</w:t>
      </w:r>
    </w:p>
    <w:p>
      <w:pPr>
        <w:pStyle w:val="PreformattedText"/>
        <w:rPr/>
      </w:pPr>
      <w:r>
        <w:rPr/>
        <w:t>material respects, the financial position of Citadel Holding Corporation and</w:t>
      </w:r>
    </w:p>
    <w:p>
      <w:pPr>
        <w:pStyle w:val="PreformattedText"/>
        <w:rPr/>
      </w:pPr>
      <w:r>
        <w:rPr/>
        <w:t>subsidiaries as of December 31, 1997 and 1996, and the consolidated results of</w:t>
      </w:r>
    </w:p>
    <w:p>
      <w:pPr>
        <w:pStyle w:val="PreformattedText"/>
        <w:rPr/>
      </w:pPr>
      <w:r>
        <w:rPr/>
        <w:t>their operations and their cash flows for each of the three years in the period</w:t>
      </w:r>
    </w:p>
    <w:p>
      <w:pPr>
        <w:pStyle w:val="PreformattedText"/>
        <w:rPr/>
      </w:pPr>
      <w:r>
        <w:rPr/>
        <w:t>ended December 31, 1997, in conformity with generally accepted accounting</w:t>
      </w:r>
    </w:p>
    <w:p>
      <w:pPr>
        <w:pStyle w:val="PreformattedText"/>
        <w:rPr/>
      </w:pPr>
      <w:r>
        <w:rPr/>
        <w:t>principles.  Also, in our opinion, such financial statement schedule, when</w:t>
      </w:r>
    </w:p>
    <w:p>
      <w:pPr>
        <w:pStyle w:val="PreformattedText"/>
        <w:rPr/>
      </w:pPr>
      <w:r>
        <w:rPr/>
        <w:t>considered in relation to the basic consolidated financial statements taken as a</w:t>
      </w:r>
    </w:p>
    <w:p>
      <w:pPr>
        <w:pStyle w:val="PreformattedText"/>
        <w:rPr/>
      </w:pPr>
      <w:r>
        <w:rPr/>
        <w:t>whole, presents fairly in all material respects the information set forth</w:t>
      </w:r>
    </w:p>
    <w:p>
      <w:pPr>
        <w:pStyle w:val="PreformattedText"/>
        <w:rPr/>
      </w:pPr>
      <w:r>
        <w:rPr/>
        <w:t>therein.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DELOITTE &amp; TOUCHE LLP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Los Angeles, California</w:t>
      </w:r>
    </w:p>
    <w:p>
      <w:pPr>
        <w:pStyle w:val="PreformattedText"/>
        <w:rPr/>
      </w:pPr>
      <w:r>
        <w:rPr/>
        <w:t>March 20,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CONSOLIDATED BALANCE SHEETS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(IN THOUSANDS, EXCEPT SHARE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1997           1996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---------      ---------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</w:p>
    <w:p>
      <w:pPr>
        <w:pStyle w:val="PreformattedText"/>
        <w:rPr/>
      </w:pPr>
      <w:r>
        <w:rPr/>
        <w:t xml:space="preserve">ASSETS                                                                    </w:t>
      </w:r>
    </w:p>
    <w:p>
      <w:pPr>
        <w:pStyle w:val="PreformattedText"/>
        <w:rPr/>
      </w:pPr>
      <w:r>
        <w:rPr/>
        <w:t xml:space="preserve">- ------                                                                    </w:t>
      </w:r>
    </w:p>
    <w:p>
      <w:pPr>
        <w:pStyle w:val="PreformattedText"/>
        <w:rPr/>
      </w:pPr>
      <w:r>
        <w:rPr/>
        <w:t>Cash and cash equivalents                                        $  4,364      $  6,356</w:t>
      </w:r>
    </w:p>
    <w:p>
      <w:pPr>
        <w:pStyle w:val="PreformattedText"/>
        <w:rPr/>
      </w:pPr>
      <w:r>
        <w:rPr/>
        <w:t>Properties held for sale                                               --         1,145</w:t>
      </w:r>
    </w:p>
    <w:p>
      <w:pPr>
        <w:pStyle w:val="PreformattedText"/>
        <w:rPr/>
      </w:pPr>
      <w:r>
        <w:rPr/>
        <w:t>Rental properties, less accumulated depreciation                   13,652        13,288</w:t>
      </w:r>
    </w:p>
    <w:p>
      <w:pPr>
        <w:pStyle w:val="PreformattedText"/>
        <w:rPr/>
      </w:pPr>
      <w:r>
        <w:rPr/>
        <w:t>Investment in shareholder affiliate                                 7,000         7,000</w:t>
      </w:r>
    </w:p>
    <w:p>
      <w:pPr>
        <w:pStyle w:val="PreformattedText"/>
        <w:rPr/>
      </w:pPr>
      <w:r>
        <w:rPr/>
        <w:t>Equity investment in Agriculture Partnerships                       1,129            --</w:t>
      </w:r>
    </w:p>
    <w:p>
      <w:pPr>
        <w:pStyle w:val="PreformattedText"/>
        <w:rPr/>
      </w:pPr>
      <w:r>
        <w:rPr/>
        <w:t>Note Receivable from Agriculture Partnerships                         831            --</w:t>
      </w:r>
    </w:p>
    <w:p>
      <w:pPr>
        <w:pStyle w:val="PreformattedText"/>
        <w:rPr/>
      </w:pPr>
      <w:r>
        <w:rPr/>
        <w:t>Capitalized leasing costs                                           1,384         1,576</w:t>
      </w:r>
    </w:p>
    <w:p>
      <w:pPr>
        <w:pStyle w:val="PreformattedText"/>
        <w:rPr/>
      </w:pPr>
      <w:r>
        <w:rPr/>
        <w:t>Other receivables                                                      94           311</w:t>
      </w:r>
    </w:p>
    <w:p>
      <w:pPr>
        <w:pStyle w:val="PreformattedText"/>
        <w:rPr/>
      </w:pPr>
      <w:r>
        <w:rPr/>
        <w:t>Other assets                                                          406           616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--------      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</w:p>
    <w:p>
      <w:pPr>
        <w:pStyle w:val="PreformattedText"/>
        <w:rPr/>
      </w:pPr>
      <w:r>
        <w:rPr/>
        <w:t>Total assets                                                     $ 28,860      $ 30,292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========      ========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LIABILITIES AND STOCKHOLDERS' EQUITY</w:t>
      </w:r>
    </w:p>
    <w:p>
      <w:pPr>
        <w:pStyle w:val="PreformattedText"/>
        <w:rPr/>
      </w:pPr>
      <w:r>
        <w:rPr/>
        <w:t>- ------------------------------------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LIABILITIES</w:t>
      </w:r>
    </w:p>
    <w:p>
      <w:pPr>
        <w:pStyle w:val="PreformattedText"/>
        <w:rPr/>
      </w:pPr>
      <w:r>
        <w:rPr/>
        <w:t>Security deposits payable                                        $     90      $     76</w:t>
      </w:r>
    </w:p>
    <w:p>
      <w:pPr>
        <w:pStyle w:val="PreformattedText"/>
        <w:rPr/>
      </w:pPr>
      <w:r>
        <w:rPr/>
        <w:t>Accounts payable and accrued liabilities                            1,009         2,025</w:t>
      </w:r>
    </w:p>
    <w:p>
      <w:pPr>
        <w:pStyle w:val="PreformattedText"/>
        <w:rPr/>
      </w:pPr>
      <w:r>
        <w:rPr/>
        <w:t>Deferred rental revenue                                               312           164</w:t>
      </w:r>
    </w:p>
    <w:p>
      <w:pPr>
        <w:pStyle w:val="PreformattedText"/>
        <w:rPr/>
      </w:pPr>
      <w:r>
        <w:rPr/>
        <w:t>Mortgage notes payable                                              9,395        10,303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--------      --------</w:t>
      </w:r>
    </w:p>
    <w:p>
      <w:pPr>
        <w:pStyle w:val="PreformattedText"/>
        <w:rPr/>
      </w:pPr>
      <w:r>
        <w:rPr/>
        <w:t>Total liabilities                                                  10,806        12,568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--------      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</w:p>
    <w:p>
      <w:pPr>
        <w:pStyle w:val="PreformattedText"/>
        <w:rPr/>
      </w:pPr>
      <w:r>
        <w:rPr/>
        <w:t xml:space="preserve">COMMITMENTS AND CONTINGENCIES                                                  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</w:p>
    <w:p>
      <w:pPr>
        <w:pStyle w:val="PreformattedText"/>
        <w:rPr/>
      </w:pPr>
      <w:r>
        <w:rPr/>
        <w:t xml:space="preserve">STOCKHOLDERS' EQUITY                                                           </w:t>
      </w:r>
    </w:p>
    <w:p>
      <w:pPr>
        <w:pStyle w:val="PreformattedText"/>
        <w:rPr/>
      </w:pPr>
      <w:r>
        <w:rPr/>
        <w:t xml:space="preserve">Serial preferred stock, par value $.01, 5,000,000                              </w:t>
      </w:r>
    </w:p>
    <w:p>
      <w:pPr>
        <w:pStyle w:val="PreformattedText"/>
        <w:rPr/>
      </w:pPr>
      <w:r>
        <w:rPr/>
        <w:t xml:space="preserve"> </w:t>
      </w:r>
      <w:r>
        <w:rPr/>
        <w:t xml:space="preserve">shares authorized, 3% Cumulative Voting Convertible,                          </w:t>
      </w:r>
    </w:p>
    <w:p>
      <w:pPr>
        <w:pStyle w:val="PreformattedText"/>
        <w:rPr/>
      </w:pPr>
      <w:r>
        <w:rPr/>
        <w:t xml:space="preserve"> </w:t>
      </w:r>
      <w:r>
        <w:rPr/>
        <w:t>none outstanding                                                      --            --</w:t>
      </w:r>
    </w:p>
    <w:p>
      <w:pPr>
        <w:pStyle w:val="PreformattedText"/>
        <w:rPr/>
      </w:pPr>
      <w:r>
        <w:rPr/>
        <w:t xml:space="preserve">Serial preferred stock, par value $.01, 5,000,000                              </w:t>
      </w:r>
    </w:p>
    <w:p>
      <w:pPr>
        <w:pStyle w:val="PreformattedText"/>
        <w:rPr/>
      </w:pPr>
      <w:r>
        <w:rPr/>
        <w:t xml:space="preserve"> </w:t>
      </w:r>
      <w:r>
        <w:rPr/>
        <w:t xml:space="preserve">shares authorized, 3% Cumulative Voting Convertible,                          </w:t>
      </w:r>
    </w:p>
    <w:p>
      <w:pPr>
        <w:pStyle w:val="PreformattedText"/>
        <w:rPr/>
      </w:pPr>
      <w:r>
        <w:rPr/>
        <w:t xml:space="preserve"> </w:t>
      </w:r>
      <w:r>
        <w:rPr/>
        <w:t>none outstanding                                                      --            --</w:t>
      </w:r>
    </w:p>
    <w:p>
      <w:pPr>
        <w:pStyle w:val="PreformattedText"/>
        <w:rPr/>
      </w:pPr>
      <w:r>
        <w:rPr/>
        <w:t xml:space="preserve">Common stock, par value $.01, 20,000,000 shares                                </w:t>
      </w:r>
    </w:p>
    <w:p>
      <w:pPr>
        <w:pStyle w:val="PreformattedText"/>
        <w:rPr/>
      </w:pPr>
      <w:r>
        <w:rPr/>
        <w:t xml:space="preserve"> </w:t>
      </w:r>
      <w:r>
        <w:rPr/>
        <w:t>authorized, 6,669,924 shares issued and outstanding                   67            67</w:t>
      </w:r>
    </w:p>
    <w:p>
      <w:pPr>
        <w:pStyle w:val="PreformattedText"/>
        <w:rPr/>
      </w:pPr>
      <w:r>
        <w:rPr/>
        <w:t>Additional paid-in capital                                         59,603        59,020</w:t>
      </w:r>
    </w:p>
    <w:p>
      <w:pPr>
        <w:pStyle w:val="PreformattedText"/>
        <w:rPr/>
      </w:pPr>
      <w:r>
        <w:rPr/>
        <w:t>(Accumulated deficit)                                             (39,618)      (39,948)</w:t>
      </w:r>
    </w:p>
    <w:p>
      <w:pPr>
        <w:pStyle w:val="PreformattedText"/>
        <w:rPr/>
      </w:pPr>
      <w:r>
        <w:rPr/>
        <w:t xml:space="preserve">Note receivable from shareholder upon common stock                             </w:t>
      </w:r>
    </w:p>
    <w:p>
      <w:pPr>
        <w:pStyle w:val="PreformattedText"/>
        <w:rPr/>
      </w:pPr>
      <w:r>
        <w:rPr/>
        <w:t xml:space="preserve"> </w:t>
      </w:r>
      <w:r>
        <w:rPr/>
        <w:t>issuance                                                          (1,998)           --</w:t>
      </w:r>
    </w:p>
    <w:p>
      <w:pPr>
        <w:pStyle w:val="PreformattedText"/>
        <w:rPr/>
      </w:pPr>
      <w:r>
        <w:rPr/>
        <w:t>Cost of treasury shares, 666,000 shares as of 1996                     --        (1,415)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--------      --------</w:t>
      </w:r>
    </w:p>
    <w:p>
      <w:pPr>
        <w:pStyle w:val="PreformattedText"/>
        <w:rPr/>
      </w:pPr>
      <w:r>
        <w:rPr/>
        <w:t xml:space="preserve">   </w:t>
      </w:r>
      <w:r>
        <w:rPr/>
        <w:t>Total stockholders' equity                                      18,054        17,724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--------      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</w:p>
    <w:p>
      <w:pPr>
        <w:pStyle w:val="PreformattedText"/>
        <w:rPr/>
      </w:pPr>
      <w:r>
        <w:rPr/>
        <w:t>Total liabilities and stockholders' equity                       $ 28,860      $ 30,292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========  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See accompanying notes to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  <w:t xml:space="preserve">                     </w:t>
      </w:r>
      <w:r>
        <w:rPr/>
        <w:t>CONSOLIDATED STATEMENTS OF OPERATIONS</w:t>
      </w:r>
    </w:p>
    <w:p>
      <w:pPr>
        <w:pStyle w:val="PreformattedText"/>
        <w:rPr/>
      </w:pPr>
      <w:r>
        <w:rPr/>
        <w:t xml:space="preserve">                    </w:t>
      </w:r>
      <w:r>
        <w:rPr/>
        <w:t>(IN THOUSANDS, EXCEPT PER SHARE AMOUNTS)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YEAR ENDED DECEMBER 31,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1997               1996              1995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----------------   ----------------   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</w:t>
      </w:r>
    </w:p>
    <w:p>
      <w:pPr>
        <w:pStyle w:val="PreformattedText"/>
        <w:rPr/>
      </w:pPr>
      <w:r>
        <w:rPr/>
        <w:t>Revenues: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Rental income                                                  $5,110              $4,932           $5,402</w:t>
      </w:r>
    </w:p>
    <w:p>
      <w:pPr>
        <w:pStyle w:val="PreformattedText"/>
        <w:rPr/>
      </w:pPr>
      <w:r>
        <w:rPr/>
        <w:t xml:space="preserve">  </w:t>
      </w:r>
      <w:r>
        <w:rPr/>
        <w:t>Interest income                                                   326                 844              710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------              ------           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5,436               5,776            6,112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Real estate operating expenses                                  2,090               2,481            2,660</w:t>
      </w:r>
    </w:p>
    <w:p>
      <w:pPr>
        <w:pStyle w:val="PreformattedText"/>
        <w:rPr/>
      </w:pPr>
      <w:r>
        <w:rPr/>
        <w:t xml:space="preserve">  </w:t>
      </w:r>
      <w:r>
        <w:rPr/>
        <w:t>Depreciation and amortization                                     391                 395              420</w:t>
      </w:r>
    </w:p>
    <w:p>
      <w:pPr>
        <w:pStyle w:val="PreformattedText"/>
        <w:rPr/>
      </w:pPr>
      <w:r>
        <w:rPr/>
        <w:t xml:space="preserve">  </w:t>
      </w:r>
      <w:r>
        <w:rPr/>
        <w:t>Interest expense                                                1,009               1,317            1,327</w:t>
      </w:r>
    </w:p>
    <w:p>
      <w:pPr>
        <w:pStyle w:val="PreformattedText"/>
        <w:rPr/>
      </w:pPr>
      <w:r>
        <w:rPr/>
        <w:t xml:space="preserve">  </w:t>
      </w:r>
      <w:r>
        <w:rPr/>
        <w:t>General and administrative expenses                             1,175                 914            1,927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------              ------           ------</w:t>
      </w:r>
    </w:p>
    <w:p>
      <w:pPr>
        <w:pStyle w:val="PreformattedText"/>
        <w:rPr/>
      </w:pPr>
      <w:r>
        <w:rPr/>
        <w:t xml:space="preserve">  </w:t>
      </w:r>
      <w:r>
        <w:rPr/>
        <w:t>Total expenses                                                  4,665               5,107            6,334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Gain (loss) on sale of properties                                   (16)              1,493            1,541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Dividends from investment in Reading                                455                  95               --</w:t>
      </w:r>
    </w:p>
    <w:p>
      <w:pPr>
        <w:pStyle w:val="PreformattedText"/>
        <w:rPr/>
      </w:pPr>
      <w:r>
        <w:rPr/>
        <w:t>Consulting fees from shareholder                                    240                 169              120</w:t>
      </w:r>
    </w:p>
    <w:p>
      <w:pPr>
        <w:pStyle w:val="PreformattedText"/>
        <w:rPr/>
      </w:pPr>
      <w:r>
        <w:rPr/>
        <w:t>Interest income from shareholder                                    125                  --               --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Gain (loss) of and Write-down of Investment in Fidelity              --               4,000              (41)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------              ------           ------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Earnings before taxes                                             1,575               6,426            1,398</w:t>
      </w:r>
    </w:p>
    <w:p>
      <w:pPr>
        <w:pStyle w:val="PreformattedText"/>
        <w:rPr/>
      </w:pPr>
      <w:r>
        <w:rPr/>
        <w:t>Income tax expense                                                   45                  --               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------              ------           ------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Net earnings                                                     $1,530              $6,426           $1,398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Less: Preferred stock dividends                                      --                (158)            (158)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------              ------           ------</w:t>
      </w:r>
    </w:p>
    <w:p>
      <w:pPr>
        <w:pStyle w:val="PreformattedText"/>
        <w:rPr/>
      </w:pPr>
      <w:r>
        <w:rPr/>
        <w:t xml:space="preserve">Net earnings available to common stockholder                     $1,530              $6,268           $1,240 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======              ======           ======</w:t>
      </w:r>
    </w:p>
    <w:p>
      <w:pPr>
        <w:pStyle w:val="PreformattedText"/>
        <w:rPr/>
      </w:pPr>
      <w:r>
        <w:rPr/>
        <w:t>Basic earnings per share                                         $ 0.24              $ 1.04           $ 0.20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------              ------           ------</w:t>
      </w:r>
    </w:p>
    <w:p>
      <w:pPr>
        <w:pStyle w:val="PreformattedText"/>
        <w:rPr/>
      </w:pPr>
      <w:r>
        <w:rPr/>
        <w:t xml:space="preserve">Diluted earnings per share                                       $ 0.24              $ 0.80           $ 0.16  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 xml:space="preserve">------              ------           ------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See accompanying notes to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  <w:t xml:space="preserve">                 </w:t>
      </w:r>
      <w:r>
        <w:rPr/>
        <w:t>CONSOLIDATED STATEMENT OF STOCKHOLDERS' EQUITY</w:t>
      </w:r>
    </w:p>
    <w:p>
      <w:pPr>
        <w:pStyle w:val="PreformattedText"/>
        <w:rPr/>
      </w:pPr>
      <w:r>
        <w:rPr/>
        <w:t xml:space="preserve">                      </w:t>
      </w:r>
      <w:r>
        <w:rPr/>
        <w:t>THREE YEARS ENDED DECEMBER 31, 1997</w:t>
      </w:r>
    </w:p>
    <w:p>
      <w:pPr>
        <w:pStyle w:val="PreformattedText"/>
        <w:rPr/>
      </w:pPr>
      <w:r>
        <w:rPr/>
        <w:t xml:space="preserve">                  </w:t>
      </w:r>
      <w:r>
        <w:rPr/>
        <w:t>(IN THOUSANDS OF DOLLARS, EXCEPT SHARE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         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                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</w:t>
      </w:r>
      <w:r>
        <w:rPr/>
        <w:t xml:space="preserve">NOTE            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</w:t>
      </w:r>
      <w:r>
        <w:rPr/>
        <w:t xml:space="preserve">RECEIVABLE                 TOTAL 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 xml:space="preserve">PREFERRED STOCK        COMMON STOCK       ADDITIONAL                  FROM       TREASURY      STOCK- </w:t>
      </w:r>
    </w:p>
    <w:p>
      <w:pPr>
        <w:pStyle w:val="PreformattedText"/>
        <w:rPr/>
      </w:pPr>
      <w:r>
        <w:rPr/>
        <w:t xml:space="preserve">                       </w:t>
      </w:r>
      <w:r>
        <w:rPr/>
        <w:t xml:space="preserve">-------------------   ------------------     PAID-IN      ACCUMULATED   STOCK-      STOCK, AT   HOLDERS' 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 xml:space="preserve">SHARES   PAR VALUE   SHARES   PAR VALUE     CAPITAL      DEFICIT       HOLDER        COST       EQUITY 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-------------------            ---------    ----------                ----------    ---------   --------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________________________________________________________________________________________________________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</w:t>
      </w:r>
    </w:p>
    <w:p>
      <w:pPr>
        <w:pStyle w:val="PreformattedText"/>
        <w:rPr/>
      </w:pPr>
      <w:r>
        <w:rPr/>
        <w:t xml:space="preserve">Balance at                                                                                   </w:t>
      </w:r>
    </w:p>
    <w:p>
      <w:pPr>
        <w:pStyle w:val="PreformattedText"/>
        <w:rPr/>
      </w:pPr>
      <w:r>
        <w:rPr/>
        <w:t xml:space="preserve"> </w:t>
      </w:r>
      <w:r>
        <w:rPr/>
        <w:t>January 1, 1995         1,329   $   13       6,670       $67         $65,298       $(47,540)       --      $    --     $17,838</w:t>
      </w:r>
    </w:p>
    <w:p>
      <w:pPr>
        <w:pStyle w:val="PreformattedText"/>
        <w:rPr/>
      </w:pPr>
      <w:r>
        <w:rPr/>
        <w:t xml:space="preserve">                               </w:t>
      </w:r>
    </w:p>
    <w:p>
      <w:pPr>
        <w:pStyle w:val="PreformattedText"/>
        <w:rPr/>
      </w:pPr>
      <w:r>
        <w:rPr/>
        <w:t xml:space="preserve">Asset exchange for                                                                                 </w:t>
      </w:r>
    </w:p>
    <w:p>
      <w:pPr>
        <w:pStyle w:val="PreformattedText"/>
        <w:rPr/>
      </w:pPr>
      <w:r>
        <w:rPr/>
        <w:t xml:space="preserve"> </w:t>
      </w:r>
      <w:r>
        <w:rPr/>
        <w:t xml:space="preserve">666,000 shares of                                                                                 </w:t>
      </w:r>
    </w:p>
    <w:p>
      <w:pPr>
        <w:pStyle w:val="PreformattedText"/>
        <w:rPr/>
      </w:pPr>
      <w:r>
        <w:rPr/>
        <w:t xml:space="preserve"> </w:t>
      </w:r>
      <w:r>
        <w:rPr/>
        <w:t>common stock                                                                                                (1,415)     (1,415)</w:t>
      </w:r>
    </w:p>
    <w:p>
      <w:pPr>
        <w:pStyle w:val="PreformattedText"/>
        <w:rPr/>
      </w:pPr>
      <w:r>
        <w:rPr/>
        <w:t xml:space="preserve">                                                          </w:t>
      </w:r>
    </w:p>
    <w:p>
      <w:pPr>
        <w:pStyle w:val="PreformattedText"/>
        <w:rPr/>
      </w:pPr>
      <w:r>
        <w:rPr/>
        <w:t xml:space="preserve">                                                          </w:t>
      </w:r>
    </w:p>
    <w:p>
      <w:pPr>
        <w:pStyle w:val="PreformattedText"/>
        <w:rPr/>
      </w:pPr>
      <w:r>
        <w:rPr/>
        <w:t xml:space="preserve">                                                          </w:t>
      </w:r>
    </w:p>
    <w:p>
      <w:pPr>
        <w:pStyle w:val="PreformattedText"/>
        <w:rPr/>
      </w:pPr>
      <w:r>
        <w:rPr/>
        <w:t xml:space="preserve">Preferred stock                                                          </w:t>
      </w:r>
    </w:p>
    <w:p>
      <w:pPr>
        <w:pStyle w:val="PreformattedText"/>
        <w:rPr/>
      </w:pPr>
      <w:r>
        <w:rPr/>
        <w:t xml:space="preserve"> </w:t>
      </w:r>
      <w:r>
        <w:rPr/>
        <w:t>dividends                                                               (101)                                             (101)</w:t>
      </w:r>
    </w:p>
    <w:p>
      <w:pPr>
        <w:pStyle w:val="PreformattedText"/>
        <w:rPr/>
      </w:pPr>
      <w:r>
        <w:rPr/>
        <w:t xml:space="preserve">                                                          </w:t>
      </w:r>
    </w:p>
    <w:p>
      <w:pPr>
        <w:pStyle w:val="PreformattedText"/>
        <w:rPr/>
      </w:pPr>
      <w:r>
        <w:rPr/>
        <w:t xml:space="preserve">                                                          </w:t>
      </w:r>
    </w:p>
    <w:p>
      <w:pPr>
        <w:pStyle w:val="PreformattedText"/>
        <w:rPr/>
      </w:pPr>
      <w:r>
        <w:rPr/>
        <w:t>Net earnings                                                                           1,398                              1,398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_______   _______    _______   _______         _______        _______     _______    _______     _______</w:t>
      </w:r>
    </w:p>
    <w:p>
      <w:pPr>
        <w:pStyle w:val="PreformattedText"/>
        <w:rPr/>
      </w:pPr>
      <w:r>
        <w:rPr/>
        <w:t>Balance at</w:t>
      </w:r>
    </w:p>
    <w:p>
      <w:pPr>
        <w:pStyle w:val="PreformattedText"/>
        <w:rPr/>
      </w:pPr>
      <w:r>
        <w:rPr/>
        <w:t xml:space="preserve"> </w:t>
      </w:r>
      <w:r>
        <w:rPr/>
        <w:t>December 31, 1995       1,329        13      6,670        67          65,197        (46,142)         --     (1,415)     17,720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Redemption of</w:t>
      </w:r>
    </w:p>
    <w:p>
      <w:pPr>
        <w:pStyle w:val="PreformattedText"/>
        <w:rPr/>
      </w:pPr>
      <w:r>
        <w:rPr/>
        <w:t xml:space="preserve"> </w:t>
      </w:r>
      <w:r>
        <w:rPr/>
        <w:t>Preferred stock        (1,329)      (13)                              (6,177)                                           (6,190)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Net earnings                                                                           6,426                              6,426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Preferred stock</w:t>
      </w:r>
    </w:p>
    <w:p>
      <w:pPr>
        <w:pStyle w:val="PreformattedText"/>
        <w:rPr/>
      </w:pPr>
      <w:r>
        <w:rPr/>
        <w:t xml:space="preserve"> </w:t>
      </w:r>
      <w:r>
        <w:rPr/>
        <w:t>dividends                                                                              (232)                              (232)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_______   _______    _______   _______         _______        _______     _______    _______     _______</w:t>
      </w:r>
    </w:p>
    <w:p>
      <w:pPr>
        <w:pStyle w:val="PreformattedText"/>
        <w:rPr/>
      </w:pPr>
      <w:r>
        <w:rPr/>
        <w:t>Balance at</w:t>
      </w:r>
    </w:p>
    <w:p>
      <w:pPr>
        <w:pStyle w:val="PreformattedText"/>
        <w:rPr/>
      </w:pPr>
      <w:r>
        <w:rPr/>
        <w:t xml:space="preserve"> </w:t>
      </w:r>
      <w:r>
        <w:rPr/>
        <w:t>December 31, 1996          --        --      6,670        67          59,020        (39,948)         --     (1,415)     17,724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Net earnings                                                                           1,530                              1,530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Dividend of Big 4                                                                     (1,200)                            (1,200)</w:t>
      </w:r>
    </w:p>
    <w:p>
      <w:pPr>
        <w:pStyle w:val="PreformattedText"/>
        <w:rPr/>
      </w:pPr>
      <w:r>
        <w:rPr/>
        <w:t xml:space="preserve"> </w:t>
      </w:r>
      <w:r>
        <w:rPr/>
        <w:t>Ranch, Inc.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Issuance of</w:t>
      </w:r>
    </w:p>
    <w:p>
      <w:pPr>
        <w:pStyle w:val="PreformattedText"/>
        <w:rPr/>
      </w:pPr>
      <w:r>
        <w:rPr/>
        <w:t xml:space="preserve"> </w:t>
      </w:r>
      <w:r>
        <w:rPr/>
        <w:t>treasury stock for                                                       583                     (1,998)     1,415          --</w:t>
      </w:r>
    </w:p>
    <w:p>
      <w:pPr>
        <w:pStyle w:val="PreformattedText"/>
        <w:rPr/>
      </w:pPr>
      <w:r>
        <w:rPr/>
        <w:t xml:space="preserve"> </w:t>
      </w:r>
      <w:r>
        <w:rPr/>
        <w:t>note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_______   _______    _______   _______         _______       ________     _______    _______     _______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Balance at                  </w:t>
      </w:r>
    </w:p>
    <w:p>
      <w:pPr>
        <w:pStyle w:val="PreformattedText"/>
        <w:rPr/>
      </w:pPr>
      <w:r>
        <w:rPr/>
        <w:t xml:space="preserve"> </w:t>
      </w:r>
      <w:r>
        <w:rPr/>
        <w:t>December 31, 1997          --   $    --      6,670       $67          $59,603      $(39,618)    $(1,998)   $    --     $18,054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=======   =======    =======   =======          =======      ========     =======    =======  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See accompanying notes to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  <w:t xml:space="preserve">                     </w:t>
      </w:r>
      <w:r>
        <w:rPr/>
        <w:t>CONSOLIDATED STATEMENTS OF CASH FLOWS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(IN THOUSANDS OF DOLLARS)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YEAR ENDED DECEMBER 31,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1997               1996               1995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----------------   -----------------   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</w:t>
      </w:r>
    </w:p>
    <w:p>
      <w:pPr>
        <w:pStyle w:val="PreformattedText"/>
        <w:rPr/>
      </w:pPr>
      <w:r>
        <w:rPr/>
        <w:t>OPERATING ACTIVITIES</w:t>
      </w:r>
    </w:p>
    <w:p>
      <w:pPr>
        <w:pStyle w:val="PreformattedText"/>
        <w:rPr/>
      </w:pPr>
      <w:r>
        <w:rPr/>
        <w:t>Net earnings                                                              $ 1,530            $  6,426           $ 1,398</w:t>
      </w:r>
    </w:p>
    <w:p>
      <w:pPr>
        <w:pStyle w:val="PreformattedText"/>
        <w:rPr/>
      </w:pPr>
      <w:r>
        <w:rPr/>
        <w:t xml:space="preserve"> </w:t>
      </w:r>
      <w:r>
        <w:rPr/>
        <w:t>Adjustments to reconcile net earnings (loss) to</w:t>
      </w:r>
    </w:p>
    <w:p>
      <w:pPr>
        <w:pStyle w:val="PreformattedText"/>
        <w:rPr/>
      </w:pPr>
      <w:r>
        <w:rPr/>
        <w:t xml:space="preserve">  </w:t>
      </w:r>
      <w:r>
        <w:rPr/>
        <w:t>net cash provided by operating activities:</w:t>
      </w:r>
    </w:p>
    <w:p>
      <w:pPr>
        <w:pStyle w:val="PreformattedText"/>
        <w:rPr/>
      </w:pPr>
      <w:r>
        <w:rPr/>
        <w:t xml:space="preserve">   </w:t>
      </w:r>
      <w:r>
        <w:rPr/>
        <w:t>(Gain) loss from investment in Fidelity                                     --              (4,000)               41</w:t>
      </w:r>
    </w:p>
    <w:p>
      <w:pPr>
        <w:pStyle w:val="PreformattedText"/>
        <w:rPr/>
      </w:pPr>
      <w:r>
        <w:rPr/>
        <w:t xml:space="preserve">   </w:t>
      </w:r>
      <w:r>
        <w:rPr/>
        <w:t>Depreciation and amortization                                              345                 395               420</w:t>
      </w:r>
    </w:p>
    <w:p>
      <w:pPr>
        <w:pStyle w:val="PreformattedText"/>
        <w:rPr/>
      </w:pPr>
      <w:r>
        <w:rPr/>
        <w:t xml:space="preserve">   </w:t>
      </w:r>
      <w:r>
        <w:rPr/>
        <w:t>Loss (Gain) on sale of rental property                                      16              (1,493)           (1,541)</w:t>
      </w:r>
    </w:p>
    <w:p>
      <w:pPr>
        <w:pStyle w:val="PreformattedText"/>
        <w:rPr/>
      </w:pPr>
      <w:r>
        <w:rPr/>
        <w:t xml:space="preserve">   </w:t>
      </w:r>
      <w:r>
        <w:rPr/>
        <w:t>Amortization of lease costs                                                224                  24                15</w:t>
      </w:r>
    </w:p>
    <w:p>
      <w:pPr>
        <w:pStyle w:val="PreformattedText"/>
        <w:rPr/>
      </w:pPr>
      <w:r>
        <w:rPr/>
        <w:t xml:space="preserve">   </w:t>
      </w:r>
      <w:r>
        <w:rPr/>
        <w:t>Amortization of capitalized deferred loan costs                             46                  88                58</w:t>
      </w:r>
    </w:p>
    <w:p>
      <w:pPr>
        <w:pStyle w:val="PreformattedText"/>
        <w:rPr/>
      </w:pPr>
      <w:r>
        <w:rPr/>
        <w:t xml:space="preserve">   </w:t>
      </w:r>
      <w:r>
        <w:rPr/>
        <w:t>Decrease (increase) in other receivables                                   217                 137               382</w:t>
      </w:r>
    </w:p>
    <w:p>
      <w:pPr>
        <w:pStyle w:val="PreformattedText"/>
        <w:rPr/>
      </w:pPr>
      <w:r>
        <w:rPr/>
        <w:t xml:space="preserve">   </w:t>
      </w:r>
      <w:r>
        <w:rPr/>
        <w:t>Decrease (increase) in other assets                                        164                (153)             (231)</w:t>
      </w:r>
    </w:p>
    <w:p>
      <w:pPr>
        <w:pStyle w:val="PreformattedText"/>
        <w:rPr/>
      </w:pPr>
      <w:r>
        <w:rPr/>
        <w:t xml:space="preserve">   </w:t>
      </w:r>
      <w:r>
        <w:rPr/>
        <w:t>Increase (decrease) in security deposits payable                            14                (177)               26</w:t>
      </w:r>
    </w:p>
    <w:p>
      <w:pPr>
        <w:pStyle w:val="PreformattedText"/>
        <w:rPr/>
      </w:pPr>
      <w:r>
        <w:rPr/>
        <w:t xml:space="preserve">   </w:t>
      </w:r>
      <w:r>
        <w:rPr/>
        <w:t>Increase in deferred rent                                                  148                 164                --</w:t>
      </w:r>
    </w:p>
    <w:p>
      <w:pPr>
        <w:pStyle w:val="PreformattedText"/>
        <w:rPr/>
      </w:pPr>
      <w:r>
        <w:rPr/>
        <w:t xml:space="preserve">   </w:t>
      </w:r>
      <w:r>
        <w:rPr/>
        <w:t>Decrease in accrued liabilities                                         (1,016)               (501)           (1,345)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-------            --------           -------</w:t>
      </w:r>
    </w:p>
    <w:p>
      <w:pPr>
        <w:pStyle w:val="PreformattedText"/>
        <w:rPr/>
      </w:pPr>
      <w:r>
        <w:rPr/>
        <w:t>Net cash provided by (used in) operating activities                         1,688                 910              (777)</w:t>
      </w:r>
    </w:p>
    <w:p>
      <w:pPr>
        <w:pStyle w:val="PreformattedText"/>
        <w:rPr/>
      </w:pPr>
      <w:r>
        <w:rPr/>
        <w:t>INVESTING ACTIVITIES</w:t>
      </w:r>
    </w:p>
    <w:p>
      <w:pPr>
        <w:pStyle w:val="PreformattedText"/>
        <w:rPr/>
      </w:pPr>
      <w:r>
        <w:rPr/>
        <w:t xml:space="preserve"> </w:t>
      </w:r>
      <w:r>
        <w:rPr/>
        <w:t>Proceeds from sale of Fidelity stock                                          --                  --            11,938</w:t>
      </w:r>
    </w:p>
    <w:p>
      <w:pPr>
        <w:pStyle w:val="PreformattedText"/>
        <w:rPr/>
      </w:pPr>
      <w:r>
        <w:rPr/>
        <w:t xml:space="preserve"> </w:t>
      </w:r>
      <w:r>
        <w:rPr/>
        <w:t>Purchase of Reading Entertainment, Inc. securities                            --              (7,000)               --</w:t>
      </w:r>
    </w:p>
    <w:p>
      <w:pPr>
        <w:pStyle w:val="PreformattedText"/>
        <w:rPr/>
      </w:pPr>
      <w:r>
        <w:rPr/>
        <w:t xml:space="preserve"> </w:t>
      </w:r>
      <w:r>
        <w:rPr/>
        <w:t>Purchase of Big 4 Partnerships                                            (1,129)                 --                --</w:t>
      </w:r>
    </w:p>
    <w:p>
      <w:pPr>
        <w:pStyle w:val="PreformattedText"/>
        <w:rPr/>
      </w:pPr>
      <w:r>
        <w:rPr/>
        <w:t xml:space="preserve"> </w:t>
      </w:r>
      <w:r>
        <w:rPr/>
        <w:t>Proceeds from sale of properties                                           1,128               9,361             8,837</w:t>
      </w:r>
    </w:p>
    <w:p>
      <w:pPr>
        <w:pStyle w:val="PreformattedText"/>
        <w:rPr/>
      </w:pPr>
      <w:r>
        <w:rPr/>
        <w:t xml:space="preserve"> </w:t>
      </w:r>
      <w:r>
        <w:rPr/>
        <w:t>Payment of capitalized leasing costs                                         (32)               (397)               --</w:t>
      </w:r>
    </w:p>
    <w:p>
      <w:pPr>
        <w:pStyle w:val="PreformattedText"/>
        <w:rPr/>
      </w:pPr>
      <w:r>
        <w:rPr/>
        <w:t xml:space="preserve"> </w:t>
      </w:r>
      <w:r>
        <w:rPr/>
        <w:t>Purchase of and additions to real estate                                    (708)               (504)           (9,610)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-------            --------           -------</w:t>
      </w:r>
    </w:p>
    <w:p>
      <w:pPr>
        <w:pStyle w:val="PreformattedText"/>
        <w:rPr/>
      </w:pPr>
      <w:r>
        <w:rPr/>
        <w:t>Net cash (used in) provided by investing activities                          (741)              1,460            11,165</w:t>
      </w:r>
    </w:p>
    <w:p>
      <w:pPr>
        <w:pStyle w:val="PreformattedText"/>
        <w:rPr/>
      </w:pPr>
      <w:r>
        <w:rPr/>
        <w:t>FINANCING ACTIVITIES</w:t>
      </w:r>
    </w:p>
    <w:p>
      <w:pPr>
        <w:pStyle w:val="PreformattedText"/>
        <w:rPr/>
      </w:pPr>
      <w:r>
        <w:rPr/>
        <w:t xml:space="preserve"> </w:t>
      </w:r>
      <w:r>
        <w:rPr/>
        <w:t>Redemption of Preferred Stock from shareholder affiliate                      --              (6,190)               --</w:t>
      </w:r>
    </w:p>
    <w:p>
      <w:pPr>
        <w:pStyle w:val="PreformattedText"/>
        <w:rPr/>
      </w:pPr>
      <w:r>
        <w:rPr/>
        <w:t xml:space="preserve"> </w:t>
      </w:r>
      <w:r>
        <w:rPr/>
        <w:t>Proceeds from long-term mortgage borrowings                                   --                  --             6,104</w:t>
      </w:r>
    </w:p>
    <w:p>
      <w:pPr>
        <w:pStyle w:val="PreformattedText"/>
        <w:rPr/>
      </w:pPr>
      <w:r>
        <w:rPr/>
        <w:t xml:space="preserve"> </w:t>
      </w:r>
      <w:r>
        <w:rPr/>
        <w:t>Repayments of mortgage notes payable                                        (908)             (5,883)           (3,814)</w:t>
      </w:r>
    </w:p>
    <w:p>
      <w:pPr>
        <w:pStyle w:val="PreformattedText"/>
        <w:rPr/>
      </w:pPr>
      <w:r>
        <w:rPr/>
        <w:t xml:space="preserve"> </w:t>
      </w:r>
      <w:r>
        <w:rPr/>
        <w:t>Short-term borrowing of Big 4                                               (831)                 --                --</w:t>
      </w:r>
    </w:p>
    <w:p>
      <w:pPr>
        <w:pStyle w:val="PreformattedText"/>
        <w:rPr/>
      </w:pPr>
      <w:r>
        <w:rPr/>
        <w:t xml:space="preserve"> </w:t>
      </w:r>
      <w:r>
        <w:rPr/>
        <w:t>Dividend of Big 4 Ranch, Inc.                                             (1,200)                 --                --</w:t>
      </w:r>
    </w:p>
    <w:p>
      <w:pPr>
        <w:pStyle w:val="PreformattedText"/>
        <w:rPr/>
      </w:pPr>
      <w:r>
        <w:rPr/>
        <w:t xml:space="preserve"> </w:t>
      </w:r>
      <w:r>
        <w:rPr/>
        <w:t>Repayment of borrowings from affiliates                                                           --              (950)</w:t>
      </w:r>
    </w:p>
    <w:p>
      <w:pPr>
        <w:pStyle w:val="PreformattedText"/>
        <w:rPr/>
      </w:pPr>
      <w:r>
        <w:rPr/>
        <w:t xml:space="preserve"> </w:t>
      </w:r>
      <w:r>
        <w:rPr/>
        <w:t>Preferred stock dividends paid                                                --                (232)             (101)</w:t>
      </w:r>
    </w:p>
    <w:p>
      <w:pPr>
        <w:pStyle w:val="PreformattedText"/>
        <w:rPr/>
      </w:pPr>
      <w:r>
        <w:rPr/>
        <w:t xml:space="preserve"> </w:t>
      </w:r>
      <w:r>
        <w:rPr/>
        <w:t>Capitalized financing costs                                                   --                  --              (141)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-------            --------           -------</w:t>
      </w:r>
    </w:p>
    <w:p>
      <w:pPr>
        <w:pStyle w:val="PreformattedText"/>
        <w:rPr/>
      </w:pPr>
      <w:r>
        <w:rPr/>
        <w:t>Net cash (used in) provided by financing activities                        (2,939)            (12,305)            1,098</w:t>
      </w:r>
    </w:p>
    <w:p>
      <w:pPr>
        <w:pStyle w:val="PreformattedText"/>
        <w:rPr/>
      </w:pPr>
      <w:r>
        <w:rPr/>
        <w:t>Net (decrease) increase in cash and cash equivalents                       (1,992)             (9,935)           11,486</w:t>
      </w:r>
    </w:p>
    <w:p>
      <w:pPr>
        <w:pStyle w:val="PreformattedText"/>
        <w:rPr/>
      </w:pPr>
      <w:r>
        <w:rPr/>
        <w:t>Cash and cash equivalents at beginning of year                              6,356              16,291             4,805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-------            --------           -------</w:t>
      </w:r>
    </w:p>
    <w:p>
      <w:pPr>
        <w:pStyle w:val="PreformattedText"/>
        <w:rPr/>
      </w:pPr>
      <w:r>
        <w:rPr/>
        <w:t>Cash and cash equivalents at end of year                                  $ 4,364            $  6,356           $16,291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=======            ========           =======</w:t>
      </w:r>
    </w:p>
    <w:p>
      <w:pPr>
        <w:pStyle w:val="PreformattedText"/>
        <w:rPr/>
      </w:pPr>
      <w:r>
        <w:rPr/>
        <w:t>SUPPLEMENTAL DISCLOSURES:</w:t>
      </w:r>
    </w:p>
    <w:p>
      <w:pPr>
        <w:pStyle w:val="PreformattedText"/>
        <w:rPr/>
      </w:pPr>
      <w:r>
        <w:rPr/>
        <w:t xml:space="preserve"> </w:t>
      </w:r>
      <w:r>
        <w:rPr/>
        <w:t>Cash paid during the period for:</w:t>
      </w:r>
    </w:p>
    <w:p>
      <w:pPr>
        <w:pStyle w:val="PreformattedText"/>
        <w:rPr/>
      </w:pPr>
      <w:r>
        <w:rPr/>
        <w:t xml:space="preserve">  </w:t>
      </w:r>
      <w:r>
        <w:rPr/>
        <w:t>Interest on mortgages and line of credit                                $    --            $  1,269           $ 1,292</w:t>
      </w:r>
    </w:p>
    <w:p>
      <w:pPr>
        <w:pStyle w:val="PreformattedText"/>
        <w:rPr/>
      </w:pPr>
      <w:r>
        <w:rPr/>
        <w:t xml:space="preserve"> </w:t>
      </w:r>
      <w:r>
        <w:rPr/>
        <w:t>Noncash transactions:</w:t>
      </w:r>
    </w:p>
    <w:p>
      <w:pPr>
        <w:pStyle w:val="PreformattedText"/>
        <w:rPr/>
      </w:pPr>
      <w:r>
        <w:rPr/>
        <w:t xml:space="preserve">  </w:t>
      </w:r>
      <w:r>
        <w:rPr/>
        <w:t>Common stock issued in exchange for secured note payable                  1,998                  --                --</w:t>
      </w:r>
    </w:p>
    <w:p>
      <w:pPr>
        <w:pStyle w:val="PreformattedText"/>
        <w:rPr/>
      </w:pPr>
      <w:r>
        <w:rPr/>
        <w:t xml:space="preserve">  </w:t>
      </w:r>
      <w:r>
        <w:rPr/>
        <w:t>Common stock received in exchange for Fidelity stock                         --                  --             1,415</w:t>
      </w:r>
    </w:p>
    <w:p>
      <w:pPr>
        <w:pStyle w:val="PreformattedText"/>
        <w:rPr/>
      </w:pPr>
      <w:r>
        <w:rPr/>
        <w:t xml:space="preserve">  </w:t>
      </w:r>
      <w:r>
        <w:rPr/>
        <w:t>Additions to real estate owned (other assets) through</w:t>
      </w:r>
    </w:p>
    <w:p>
      <w:pPr>
        <w:pStyle w:val="PreformattedText"/>
        <w:rPr/>
      </w:pPr>
      <w:r>
        <w:rPr/>
        <w:t xml:space="preserve">   </w:t>
      </w:r>
      <w:r>
        <w:rPr/>
        <w:t>foreclosure                                                                 --                  --               400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See accompanying  notes to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24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</w:t>
      </w:r>
      <w:r>
        <w:rPr/>
        <w:t>CITADEL HOLDING CORPORATION AND SUBSIDIARIES</w:t>
      </w:r>
    </w:p>
    <w:p>
      <w:pPr>
        <w:pStyle w:val="PreformattedText"/>
        <w:rPr/>
      </w:pPr>
      <w:r>
        <w:rPr/>
        <w:t xml:space="preserve">                   </w:t>
      </w:r>
      <w:r>
        <w:rPr/>
        <w:t>NOTES TO 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1 - BASIS OF PRESENTATION AND PRINCIPLES OF CONSOLIDATION</w:t>
      </w:r>
    </w:p>
    <w:p>
      <w:pPr>
        <w:pStyle w:val="PreformattedText"/>
        <w:rPr/>
      </w:pPr>
      <w:r>
        <w:rPr/>
        <w:t>- 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consolidated financial statements include the accounts of Citadel Holding</w:t>
      </w:r>
    </w:p>
    <w:p>
      <w:pPr>
        <w:pStyle w:val="PreformattedText"/>
        <w:rPr/>
      </w:pPr>
      <w:r>
        <w:rPr/>
        <w:t>Corporation ("Citadel") and its consolidated subsidiaries (collectively the</w:t>
      </w:r>
    </w:p>
    <w:p>
      <w:pPr>
        <w:pStyle w:val="PreformattedText"/>
        <w:rPr/>
      </w:pPr>
      <w:r>
        <w:rPr/>
        <w:t>"Company").   All significant intercompany balances and transactions have been</w:t>
      </w:r>
    </w:p>
    <w:p>
      <w:pPr>
        <w:pStyle w:val="PreformattedText"/>
        <w:rPr/>
      </w:pPr>
      <w:r>
        <w:rPr/>
        <w:t>eliminated in consolidation.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December 31, 1997, the Company acquired, through its interest in three</w:t>
      </w:r>
    </w:p>
    <w:p>
      <w:pPr>
        <w:pStyle w:val="PreformattedText"/>
        <w:rPr/>
      </w:pPr>
      <w:r>
        <w:rPr/>
        <w:t>general partnerships (the Agricultural "Partnerships"), a 40% interest in</w:t>
      </w:r>
    </w:p>
    <w:p>
      <w:pPr>
        <w:pStyle w:val="PreformattedText"/>
        <w:rPr/>
      </w:pPr>
      <w:r>
        <w:rPr/>
        <w:t>approximately 1,580 acres of agricultural land and related improvements, located</w:t>
      </w:r>
    </w:p>
    <w:p>
      <w:pPr>
        <w:pStyle w:val="PreformattedText"/>
        <w:rPr/>
      </w:pPr>
      <w:r>
        <w:rPr/>
        <w:t>in Kern County, California, commonly known as the Big 4 Ranch (the "Property").</w:t>
      </w:r>
    </w:p>
    <w:p>
      <w:pPr>
        <w:pStyle w:val="PreformattedText"/>
        <w:rPr/>
      </w:pPr>
      <w:r>
        <w:rPr/>
        <w:t>The other two partners in the Partnerships are Visalia LLC (a limited liability</w:t>
      </w:r>
    </w:p>
    <w:p>
      <w:pPr>
        <w:pStyle w:val="PreformattedText"/>
        <w:rPr/>
      </w:pPr>
      <w:r>
        <w:rPr/>
        <w:t>company controlled by Mr. James J. Cotter, the Chairman of the Board of the</w:t>
      </w:r>
    </w:p>
    <w:p>
      <w:pPr>
        <w:pStyle w:val="PreformattedText"/>
        <w:rPr/>
      </w:pPr>
      <w:r>
        <w:rPr/>
        <w:t>Company, and owned by Mr. Cotter and certain members of his family) which has a</w:t>
      </w:r>
    </w:p>
    <w:p>
      <w:pPr>
        <w:pStyle w:val="PreformattedText"/>
        <w:rPr/>
      </w:pPr>
      <w:r>
        <w:rPr/>
        <w:t>20% interest and Big 4 Ranch, Inc., a publicly held corporation, which has the</w:t>
      </w:r>
    </w:p>
    <w:p>
      <w:pPr>
        <w:pStyle w:val="PreformattedText"/>
        <w:rPr/>
      </w:pPr>
      <w:r>
        <w:rPr/>
        <w:t>remaining 40% interest. Prior to the acquisition, Big 4 Ranch, Inc., was a</w:t>
      </w:r>
    </w:p>
    <w:p>
      <w:pPr>
        <w:pStyle w:val="PreformattedText"/>
        <w:rPr/>
      </w:pPr>
      <w:r>
        <w:rPr/>
        <w:t>wholly owned subsidiary of the Company. Immediately prior to the acquisition,</w:t>
      </w:r>
    </w:p>
    <w:p>
      <w:pPr>
        <w:pStyle w:val="PreformattedText"/>
        <w:rPr/>
      </w:pPr>
      <w:r>
        <w:rPr/>
        <w:t>the Company capitalized Big 4 Ranch, Inc., with a cash capital contribution of</w:t>
      </w:r>
    </w:p>
    <w:p>
      <w:pPr>
        <w:pStyle w:val="PreformattedText"/>
        <w:rPr/>
      </w:pPr>
      <w:r>
        <w:rPr/>
        <w:t>$1.2 million and then distributed 100% of the share of Big 4 Ranch, Inc., to the</w:t>
      </w:r>
    </w:p>
    <w:p>
      <w:pPr>
        <w:pStyle w:val="PreformattedText"/>
        <w:rPr/>
      </w:pPr>
      <w:r>
        <w:rPr/>
        <w:t>shareholders of record of the Company's common stock as of the close of business</w:t>
      </w:r>
    </w:p>
    <w:p>
      <w:pPr>
        <w:pStyle w:val="PreformattedText"/>
        <w:rPr/>
      </w:pPr>
      <w:r>
        <w:rPr/>
        <w:t>on December 23, 1997, as a spin-off dividend. The Company accounts for its 40%</w:t>
      </w:r>
    </w:p>
    <w:p>
      <w:pPr>
        <w:pStyle w:val="PreformattedText"/>
        <w:rPr/>
      </w:pPr>
      <w:r>
        <w:rPr/>
        <w:t>investment in the Partnership utilizing the equity method of accounting. As the</w:t>
      </w:r>
    </w:p>
    <w:p>
      <w:pPr>
        <w:pStyle w:val="PreformattedText"/>
        <w:rPr/>
      </w:pPr>
      <w:r>
        <w:rPr/>
        <w:t>acquisition did not occur until December 31, 1997, there was no impact on the</w:t>
      </w:r>
    </w:p>
    <w:p>
      <w:pPr>
        <w:pStyle w:val="PreformattedText"/>
        <w:rPr/>
      </w:pPr>
      <w:r>
        <w:rPr/>
        <w:t>results of operations for the year ended December 31, 1997. See Note 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October 15, 1996, the Company consummated an exchange transaction with its</w:t>
      </w:r>
    </w:p>
    <w:p>
      <w:pPr>
        <w:pStyle w:val="PreformattedText"/>
        <w:rPr/>
      </w:pPr>
      <w:r>
        <w:rPr/>
        <w:t>shareholder affiliates, Craig Corporation ("Craig") and Reading Entertainment,</w:t>
      </w:r>
    </w:p>
    <w:p>
      <w:pPr>
        <w:pStyle w:val="PreformattedText"/>
        <w:rPr/>
      </w:pPr>
      <w:r>
        <w:rPr/>
        <w:t>Inc. ("REI" and collectively with its consolidated subsidiaries "Reading").</w:t>
      </w:r>
    </w:p>
    <w:p>
      <w:pPr>
        <w:pStyle w:val="PreformattedText"/>
        <w:rPr/>
      </w:pPr>
      <w:r>
        <w:rPr/>
        <w:t>Pursuant to the terms of the exchange, the Company contributed cash in the</w:t>
      </w:r>
    </w:p>
    <w:p>
      <w:pPr>
        <w:pStyle w:val="PreformattedText"/>
        <w:rPr/>
      </w:pPr>
      <w:r>
        <w:rPr/>
        <w:t>amount of $7 million to Reading in exchange for 70,000 shares of Reading Series</w:t>
      </w:r>
    </w:p>
    <w:p>
      <w:pPr>
        <w:pStyle w:val="PreformattedText"/>
        <w:rPr/>
      </w:pPr>
      <w:r>
        <w:rPr/>
        <w:t>A Voting Cumulative Convertible Preferred Stock (the "Series A Preferred Stock")</w:t>
      </w:r>
    </w:p>
    <w:p>
      <w:pPr>
        <w:pStyle w:val="PreformattedText"/>
        <w:rPr/>
      </w:pPr>
      <w:r>
        <w:rPr/>
        <w:t>and an option to transfer all or substantially all (subject to certain</w:t>
      </w:r>
    </w:p>
    <w:p>
      <w:pPr>
        <w:pStyle w:val="PreformattedText"/>
        <w:rPr/>
      </w:pPr>
      <w:r>
        <w:rPr/>
        <w:t>limitations) of its assets to Reading for Reading Common Stock (the "Asset Put</w:t>
      </w:r>
    </w:p>
    <w:p>
      <w:pPr>
        <w:pStyle w:val="PreformattedText"/>
        <w:rPr/>
      </w:pPr>
      <w:r>
        <w:rPr/>
        <w:t>Option"). See Note 4. The Company accounts for its investment in Reading at</w:t>
      </w:r>
    </w:p>
    <w:p>
      <w:pPr>
        <w:pStyle w:val="PreformattedText"/>
        <w:rPr/>
      </w:pPr>
      <w:r>
        <w:rPr/>
        <w:t>cost.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2 - SUMMARY OF SIGNIFICANT ACCOUNTING POLICIES</w:t>
      </w:r>
    </w:p>
    <w:p>
      <w:pPr>
        <w:pStyle w:val="PreformattedText"/>
        <w:rPr/>
      </w:pPr>
      <w:r>
        <w:rPr/>
        <w:t>- 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Cash and cash equivalents</w:t>
      </w:r>
    </w:p>
    <w:p>
      <w:pPr>
        <w:pStyle w:val="PreformattedText"/>
        <w:rPr/>
      </w:pPr>
      <w:r>
        <w:rPr/>
        <w:t>- 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considers all highly liquid investments with a maturity of three</w:t>
      </w:r>
    </w:p>
    <w:p>
      <w:pPr>
        <w:pStyle w:val="PreformattedText"/>
        <w:rPr/>
      </w:pPr>
      <w:r>
        <w:rPr/>
        <w:t>months or less when purchased to be cash equivalents.  Included in cash and cash</w:t>
      </w:r>
    </w:p>
    <w:p>
      <w:pPr>
        <w:pStyle w:val="PreformattedText"/>
        <w:rPr/>
      </w:pPr>
      <w:r>
        <w:rPr/>
        <w:t>equivalents at December 31, 1997 and 1996 is approximately $3.75 million and</w:t>
      </w:r>
    </w:p>
    <w:p>
      <w:pPr>
        <w:pStyle w:val="PreformattedText"/>
        <w:rPr/>
      </w:pPr>
      <w:r>
        <w:rPr/>
        <w:t>$5.75 million, respectively, which is being held in institutional money market</w:t>
      </w:r>
    </w:p>
    <w:p>
      <w:pPr>
        <w:pStyle w:val="PreformattedText"/>
        <w:rPr/>
      </w:pPr>
      <w:r>
        <w:rPr/>
        <w:t>mutual funds.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Depreciation and Amortization</w:t>
      </w:r>
    </w:p>
    <w:p>
      <w:pPr>
        <w:pStyle w:val="PreformattedText"/>
        <w:rPr/>
      </w:pPr>
      <w:r>
        <w:rPr/>
        <w:t>- 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Depreciation and amortization is generally provided using the straight-line</w:t>
      </w:r>
    </w:p>
    <w:p>
      <w:pPr>
        <w:pStyle w:val="PreformattedText"/>
        <w:rPr/>
      </w:pPr>
      <w:r>
        <w:rPr/>
        <w:t>method over the estimated useful lives of the assets which range from 10 to 39</w:t>
      </w:r>
    </w:p>
    <w:p>
      <w:pPr>
        <w:pStyle w:val="PreformattedText"/>
        <w:rPr/>
      </w:pPr>
      <w:r>
        <w:rPr/>
        <w:t>years. Leasehold improvements are amortized over the lives of respective leases</w:t>
      </w:r>
    </w:p>
    <w:p>
      <w:pPr>
        <w:pStyle w:val="PreformattedText"/>
        <w:rPr/>
      </w:pPr>
      <w:r>
        <w:rPr/>
        <w:t>or the useful lives of the improvements, whichever is shorter.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Deferred Financing Costs</w:t>
      </w:r>
    </w:p>
    <w:p>
      <w:pPr>
        <w:pStyle w:val="PreformattedText"/>
        <w:rPr/>
      </w:pPr>
      <w:r>
        <w:rPr/>
        <w:t>- 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Costs incurred in connection with obtaining financing are amortized over the</w:t>
      </w:r>
    </w:p>
    <w:p>
      <w:pPr>
        <w:pStyle w:val="PreformattedText"/>
        <w:rPr/>
      </w:pPr>
      <w:r>
        <w:rPr/>
        <w:t>terms of the respective loans on a straight line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Capitalized Leasing Costs</w:t>
      </w:r>
    </w:p>
    <w:p>
      <w:pPr>
        <w:pStyle w:val="PreformattedText"/>
        <w:rPr/>
      </w:pPr>
      <w:r>
        <w:rPr/>
        <w:t>- 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Commissions and other costs incurred in connection with obtaining leases are</w:t>
      </w:r>
    </w:p>
    <w:p>
      <w:pPr>
        <w:pStyle w:val="PreformattedText"/>
        <w:rPr/>
      </w:pPr>
      <w:r>
        <w:rPr/>
        <w:t>amortized over the terms of the respective leases on a straight line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CITADEL HOLDING CORPORATION AND SUBSIDIARIES</w:t>
      </w:r>
    </w:p>
    <w:p>
      <w:pPr>
        <w:pStyle w:val="PreformattedText"/>
        <w:rPr/>
      </w:pPr>
      <w:r>
        <w:rPr/>
        <w:t>NOTES TO CONSOLIDATED FINANCIAL STATEMENTS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Basic Earnings per Share Data</w:t>
      </w:r>
    </w:p>
    <w:p>
      <w:pPr>
        <w:pStyle w:val="PreformattedText"/>
        <w:rPr/>
      </w:pPr>
      <w:r>
        <w:rPr/>
        <w:t>- 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retroactively adopted Statement of Financial Accounting Standards</w:t>
      </w:r>
    </w:p>
    <w:p>
      <w:pPr>
        <w:pStyle w:val="PreformattedText"/>
        <w:rPr/>
      </w:pPr>
      <w:r>
        <w:rPr/>
        <w:t>Earnings ("SFAS") No. 128, "Earnings Per Share" is 1997. SFAS No. 128 requires</w:t>
      </w:r>
    </w:p>
    <w:p>
      <w:pPr>
        <w:pStyle w:val="PreformattedText"/>
        <w:rPr/>
      </w:pPr>
      <w:r>
        <w:rPr/>
        <w:t>companies to present basic earnings per share ("EPS") and Diluted earnings per</w:t>
      </w:r>
    </w:p>
    <w:p>
      <w:pPr>
        <w:pStyle w:val="PreformattedText"/>
        <w:rPr/>
      </w:pPr>
      <w:r>
        <w:rPr/>
        <w:t>share rather than primary and fully diluted EPS which was previously required.</w:t>
      </w:r>
    </w:p>
    <w:p>
      <w:pPr>
        <w:pStyle w:val="PreformattedText"/>
        <w:rPr/>
      </w:pPr>
      <w:r>
        <w:rPr/>
        <w:t>Basic earnings per share is based on 6,487,458, 6,003,924 and 6,191,864, the</w:t>
      </w:r>
    </w:p>
    <w:p>
      <w:pPr>
        <w:pStyle w:val="PreformattedText"/>
        <w:rPr/>
      </w:pPr>
      <w:r>
        <w:rPr/>
        <w:t>weighted average number of shares outstanding during 1997, 1996 and 1995,</w:t>
      </w:r>
    </w:p>
    <w:p>
      <w:pPr>
        <w:pStyle w:val="PreformattedText"/>
        <w:rPr/>
      </w:pPr>
      <w:r>
        <w:rPr/>
        <w:t>respectively. Diluted earnings per share is based on 6,496,142, 8,050,708, and</w:t>
      </w:r>
    </w:p>
    <w:p>
      <w:pPr>
        <w:pStyle w:val="PreformattedText"/>
        <w:rPr/>
      </w:pPr>
      <w:r>
        <w:rPr/>
        <w:t>8,616,613, the weighted average number of shares of common stock and potential</w:t>
      </w:r>
    </w:p>
    <w:p>
      <w:pPr>
        <w:pStyle w:val="PreformattedText"/>
        <w:rPr/>
      </w:pPr>
      <w:r>
        <w:rPr/>
        <w:t>common shares outstanding during the years ended December 31, 1997, 1996, and</w:t>
      </w:r>
    </w:p>
    <w:p>
      <w:pPr>
        <w:pStyle w:val="PreformattedText"/>
        <w:rPr/>
      </w:pPr>
      <w:r>
        <w:rPr/>
        <w:t>1995, respectively. The 3% Cumulative Voting Convertible Preferred Stock and the</w:t>
      </w:r>
    </w:p>
    <w:p>
      <w:pPr>
        <w:pStyle w:val="PreformattedText"/>
        <w:rPr/>
      </w:pPr>
      <w:r>
        <w:rPr/>
        <w:t>outstanding Warrants and stock options are common stock equivalents. For 1996</w:t>
      </w:r>
    </w:p>
    <w:p>
      <w:pPr>
        <w:pStyle w:val="PreformattedText"/>
        <w:rPr/>
      </w:pPr>
      <w:r>
        <w:rPr/>
        <w:t>and 1995, the calculation of the weighted average shares of common stock</w:t>
      </w:r>
    </w:p>
    <w:p>
      <w:pPr>
        <w:pStyle w:val="PreformattedText"/>
        <w:rPr/>
      </w:pPr>
      <w:r>
        <w:rPr/>
        <w:t>outstanding for diluted earnings per share included the effect of shares assumed</w:t>
      </w:r>
    </w:p>
    <w:p>
      <w:pPr>
        <w:pStyle w:val="PreformattedText"/>
        <w:rPr/>
      </w:pPr>
      <w:r>
        <w:rPr/>
        <w:t>to be issued on conversion of the outstanding 3% Cumulative Voting Convertible</w:t>
      </w:r>
    </w:p>
    <w:p>
      <w:pPr>
        <w:pStyle w:val="PreformattedText"/>
        <w:rPr/>
      </w:pPr>
      <w:r>
        <w:rPr/>
        <w:t>Preferred Stock during the period of time such stock was outstanding. Stock</w:t>
      </w:r>
    </w:p>
    <w:p>
      <w:pPr>
        <w:pStyle w:val="PreformattedText"/>
        <w:rPr/>
      </w:pPr>
      <w:r>
        <w:rPr/>
        <w:t>options to purchase 53,000 shares of Common Stock were outstanding during 1997</w:t>
      </w:r>
    </w:p>
    <w:p>
      <w:pPr>
        <w:pStyle w:val="PreformattedText"/>
        <w:rPr/>
      </w:pPr>
      <w:r>
        <w:rPr/>
        <w:t>at a weighted average exercise price of $2.81 per share. The 1997 Diluted</w:t>
      </w:r>
    </w:p>
    <w:p>
      <w:pPr>
        <w:pStyle w:val="PreformattedText"/>
        <w:rPr/>
      </w:pPr>
      <w:r>
        <w:rPr/>
        <w:t>weighted average number of shares outstanding includes the effect of such stock</w:t>
      </w:r>
    </w:p>
    <w:p>
      <w:pPr>
        <w:pStyle w:val="PreformattedText"/>
        <w:rPr/>
      </w:pPr>
      <w:r>
        <w:rPr/>
        <w:t>options amounting to 8,684 shares. The Warrants and Stock options were anti-</w:t>
      </w:r>
    </w:p>
    <w:p>
      <w:pPr>
        <w:pStyle w:val="PreformattedText"/>
        <w:rPr/>
      </w:pPr>
      <w:r>
        <w:rPr/>
        <w:t>dilutive in 1996 and 1995. The number of shares assumed converted as of the</w:t>
      </w:r>
    </w:p>
    <w:p>
      <w:pPr>
        <w:pStyle w:val="PreformattedText"/>
        <w:rPr/>
      </w:pPr>
      <w:r>
        <w:rPr/>
        <w:t>beginning of the 1995 and 1996 periods being reported amounted to 2,046,784 and</w:t>
      </w:r>
    </w:p>
    <w:p>
      <w:pPr>
        <w:pStyle w:val="PreformattedText"/>
        <w:rPr/>
      </w:pPr>
      <w:r>
        <w:rPr/>
        <w:t>2,430,223, respectively and was calculated in accordance with the Preferred</w:t>
      </w:r>
    </w:p>
    <w:p>
      <w:pPr>
        <w:pStyle w:val="PreformattedText"/>
        <w:rPr/>
      </w:pPr>
      <w:r>
        <w:rPr/>
        <w:t>Stock conversion terms described in Note 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Use of Estimates</w:t>
      </w:r>
    </w:p>
    <w:p>
      <w:pPr>
        <w:pStyle w:val="PreformattedText"/>
        <w:rPr/>
      </w:pPr>
      <w:r>
        <w:rPr/>
        <w:t>- 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preparation of financial statements in conformity with generally accepted</w:t>
      </w:r>
    </w:p>
    <w:p>
      <w:pPr>
        <w:pStyle w:val="PreformattedText"/>
        <w:rPr/>
      </w:pPr>
      <w:r>
        <w:rPr/>
        <w:t>accounting principles requires management to make estimates and assumptions that</w:t>
      </w:r>
    </w:p>
    <w:p>
      <w:pPr>
        <w:pStyle w:val="PreformattedText"/>
        <w:rPr/>
      </w:pPr>
      <w:r>
        <w:rPr/>
        <w:t>affect the reported amounts of assets and liabilities and disclosure of</w:t>
      </w:r>
    </w:p>
    <w:p>
      <w:pPr>
        <w:pStyle w:val="PreformattedText"/>
        <w:rPr/>
      </w:pPr>
      <w:r>
        <w:rPr/>
        <w:t>contingent assets and liabilities at the date of the financial statements and</w:t>
      </w:r>
    </w:p>
    <w:p>
      <w:pPr>
        <w:pStyle w:val="PreformattedText"/>
        <w:rPr/>
      </w:pPr>
      <w:r>
        <w:rPr/>
        <w:t>the reported amounts of revenues and expenses during the reported period.</w:t>
      </w:r>
    </w:p>
    <w:p>
      <w:pPr>
        <w:pStyle w:val="PreformattedText"/>
        <w:rPr/>
      </w:pPr>
      <w:r>
        <w:rPr/>
        <w:t>Actual results could differ from those estimates.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Accounting for the Impairment of Long Lived Assets</w:t>
      </w:r>
    </w:p>
    <w:p>
      <w:pPr>
        <w:pStyle w:val="PreformattedText"/>
        <w:rPr/>
      </w:pPr>
      <w:r>
        <w:rPr/>
        <w:t>- 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accounts for its long-lived assets consistent with the Statement of</w:t>
      </w:r>
    </w:p>
    <w:p>
      <w:pPr>
        <w:pStyle w:val="PreformattedText"/>
        <w:rPr/>
      </w:pPr>
      <w:r>
        <w:rPr/>
        <w:t>Accounting Standard No. 121 "Accounting for the Impairment of Long Lived Assets</w:t>
      </w:r>
    </w:p>
    <w:p>
      <w:pPr>
        <w:pStyle w:val="PreformattedText"/>
        <w:rPr/>
      </w:pPr>
      <w:r>
        <w:rPr/>
        <w:t>and for Long Lived Assets to be Disposed Of" which requires other provisions,</w:t>
      </w:r>
    </w:p>
    <w:p>
      <w:pPr>
        <w:pStyle w:val="PreformattedText"/>
        <w:rPr/>
      </w:pPr>
      <w:r>
        <w:rPr/>
        <w:t>the evaluation of the impairment of long lived assets, certain intangible assets</w:t>
      </w:r>
    </w:p>
    <w:p>
      <w:pPr>
        <w:pStyle w:val="PreformattedText"/>
        <w:rPr/>
      </w:pPr>
      <w:r>
        <w:rPr/>
        <w:t>and costs in excess of net assets related to those assets to be held and used</w:t>
      </w:r>
    </w:p>
    <w:p>
      <w:pPr>
        <w:pStyle w:val="PreformattedText"/>
        <w:rPr/>
      </w:pPr>
      <w:r>
        <w:rPr/>
        <w:t>and for long-lived assets and certain identifiable intangibles to be disposed</w:t>
      </w:r>
    </w:p>
    <w:p>
      <w:pPr>
        <w:pStyle w:val="PreformattedText"/>
        <w:rPr/>
      </w:pPr>
      <w:r>
        <w:rPr/>
        <w:t>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Reclassifications</w:t>
      </w:r>
    </w:p>
    <w:p>
      <w:pPr>
        <w:pStyle w:val="PreformattedText"/>
        <w:rPr/>
      </w:pPr>
      <w:r>
        <w:rPr/>
        <w:t>- 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Certain amounts have been reclassified in the 1996 and 1995 financial statements</w:t>
      </w:r>
    </w:p>
    <w:p>
      <w:pPr>
        <w:pStyle w:val="PreformattedText"/>
        <w:rPr/>
      </w:pPr>
      <w:r>
        <w:rPr/>
        <w:t>to conform to the 1997 financial statement presentation.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3 - RENTAL PROPERTIES AND PROPERTIES HELD FOR SALE</w:t>
      </w:r>
    </w:p>
    <w:p>
      <w:pPr>
        <w:pStyle w:val="PreformattedText"/>
        <w:rPr/>
      </w:pPr>
      <w:r>
        <w:rPr/>
        <w:t>- 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rental properties and properties held for sale at December 31,</w:t>
      </w:r>
    </w:p>
    <w:p>
      <w:pPr>
        <w:pStyle w:val="PreformattedText"/>
        <w:rPr/>
      </w:pPr>
      <w:r>
        <w:rPr/>
        <w:t>1997 and 1996 consisted of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1997                1996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-------------------   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--------------------------------------</w:t>
      </w:r>
    </w:p>
    <w:p>
      <w:pPr>
        <w:pStyle w:val="PreformattedText"/>
        <w:rPr/>
      </w:pPr>
      <w:r>
        <w:rPr/>
        <w:t>RENTAL PROPERTIES: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</w:p>
    <w:p>
      <w:pPr>
        <w:pStyle w:val="PreformattedText"/>
        <w:rPr/>
      </w:pPr>
      <w:r>
        <w:rPr/>
        <w:t xml:space="preserve">  </w:t>
      </w:r>
      <w:r>
        <w:rPr/>
        <w:t>Land                                                                    $ 4,439          $ 4,439</w:t>
      </w:r>
    </w:p>
    <w:p>
      <w:pPr>
        <w:pStyle w:val="PreformattedText"/>
        <w:rPr/>
      </w:pPr>
      <w:r>
        <w:rPr/>
        <w:t xml:space="preserve">  </w:t>
      </w:r>
      <w:r>
        <w:rPr/>
        <w:t>Building and improvements                                                10,096            9,388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-------          -------</w:t>
      </w:r>
    </w:p>
    <w:p>
      <w:pPr>
        <w:pStyle w:val="PreformattedText"/>
        <w:rPr/>
      </w:pPr>
      <w:r>
        <w:rPr/>
        <w:t xml:space="preserve">     </w:t>
      </w:r>
      <w:r>
        <w:rPr/>
        <w:t>Total                                                                 14,535           13,827</w:t>
      </w:r>
    </w:p>
    <w:p>
      <w:pPr>
        <w:pStyle w:val="PreformattedText"/>
        <w:rPr/>
      </w:pPr>
      <w:r>
        <w:rPr/>
        <w:t xml:space="preserve">  </w:t>
      </w:r>
      <w:r>
        <w:rPr/>
        <w:t>Less accumulated depreciation                                              (883)            (539)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-------          -------</w:t>
      </w:r>
    </w:p>
    <w:p>
      <w:pPr>
        <w:pStyle w:val="PreformattedText"/>
        <w:rPr/>
      </w:pPr>
      <w:r>
        <w:rPr/>
        <w:t>Rental properties, net                                                    $13,652          $13,288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=======          =======</w:t>
      </w:r>
    </w:p>
    <w:p>
      <w:pPr>
        <w:pStyle w:val="PreformattedText"/>
        <w:rPr/>
      </w:pPr>
      <w:r>
        <w:rPr/>
        <w:t>PROPERTIES HELD FOR SALE:</w:t>
      </w:r>
    </w:p>
    <w:p>
      <w:pPr>
        <w:pStyle w:val="PreformattedText"/>
        <w:rPr/>
      </w:pPr>
      <w:r>
        <w:rPr/>
        <w:t xml:space="preserve">  </w:t>
      </w:r>
      <w:r>
        <w:rPr/>
        <w:t>Apartment building                                                                       $ 1,230</w:t>
      </w:r>
    </w:p>
    <w:p>
      <w:pPr>
        <w:pStyle w:val="PreformattedText"/>
        <w:rPr/>
      </w:pPr>
      <w:r>
        <w:rPr/>
        <w:t xml:space="preserve">  </w:t>
      </w:r>
      <w:r>
        <w:rPr/>
        <w:t>Accumulated depreciation                                                                     (85)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</w:t>
      </w:r>
      <w:r>
        <w:rPr/>
        <w:t>-------</w:t>
      </w:r>
    </w:p>
    <w:p>
      <w:pPr>
        <w:pStyle w:val="PreformattedText"/>
        <w:rPr/>
      </w:pPr>
      <w:r>
        <w:rPr/>
        <w:t xml:space="preserve">     </w:t>
      </w:r>
      <w:r>
        <w:rPr/>
        <w:t>Net                                                                                   $ 1,145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</w:t>
      </w:r>
      <w:r>
        <w:rPr/>
        <w:t>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26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CITADEL HOLDING CORPORATION AND SUBSIDIARIES</w:t>
      </w:r>
    </w:p>
    <w:p>
      <w:pPr>
        <w:pStyle w:val="PreformattedText"/>
        <w:rPr/>
      </w:pPr>
      <w:r>
        <w:rPr/>
        <w:t>NOTES TO CONSOLIDATED FINANCIAL STATEMENTS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 December 31, 1997 and 1996 rental properties consisted of two office</w:t>
      </w:r>
    </w:p>
    <w:p>
      <w:pPr>
        <w:pStyle w:val="PreformattedText"/>
        <w:rPr/>
      </w:pPr>
      <w:r>
        <w:rPr/>
        <w:t>buildings located in Glendale, California and Phoenix, Arizona.  The Phoenix</w:t>
      </w:r>
    </w:p>
    <w:p>
      <w:pPr>
        <w:pStyle w:val="PreformattedText"/>
        <w:rPr/>
      </w:pPr>
      <w:r>
        <w:rPr/>
        <w:t>Building was purchased from Fidelity in August 1994 for $6.4 million.  The</w:t>
      </w:r>
    </w:p>
    <w:p>
      <w:pPr>
        <w:pStyle w:val="PreformattedText"/>
        <w:rPr/>
      </w:pPr>
      <w:r>
        <w:rPr/>
        <w:t>Company purchased the Glendale Building for $7.12 million in May 1995 from</w:t>
      </w:r>
    </w:p>
    <w:p>
      <w:pPr>
        <w:pStyle w:val="PreformattedText"/>
        <w:rPr/>
      </w:pPr>
      <w:r>
        <w:rPr/>
        <w:t>Fidelity. In connection with the Glendale Building the Company obtained a $5.34</w:t>
      </w:r>
    </w:p>
    <w:p>
      <w:pPr>
        <w:pStyle w:val="PreformattedText"/>
        <w:rPr/>
      </w:pPr>
      <w:r>
        <w:rPr/>
        <w:t>million five year mortgage from Fidelity Federal Bank ("Fidelity"), which</w:t>
      </w:r>
    </w:p>
    <w:p>
      <w:pPr>
        <w:pStyle w:val="PreformattedText"/>
        <w:rPr/>
      </w:pPr>
      <w:r>
        <w:rPr/>
        <w:t>amortizes on a twenty year basis with interest payable monthly at the 30 day</w:t>
      </w:r>
    </w:p>
    <w:p>
      <w:pPr>
        <w:pStyle w:val="PreformattedText"/>
        <w:rPr/>
      </w:pPr>
      <w:r>
        <w:rPr/>
        <w:t>LIBOR rate plus 4.5%. The Company paid Fidelity a loan fee of 1% plus normal</w:t>
      </w:r>
    </w:p>
    <w:p>
      <w:pPr>
        <w:pStyle w:val="PreformattedText"/>
        <w:rPr/>
      </w:pPr>
      <w:r>
        <w:rPr/>
        <w:t>closing costs. In January 1997, the property held for sale at December 31, 1996</w:t>
      </w:r>
    </w:p>
    <w:p>
      <w:pPr>
        <w:pStyle w:val="PreformattedText"/>
        <w:rPr/>
      </w:pPr>
      <w:r>
        <w:rPr/>
        <w:t>was sold resulting in a loss of approximately $16,000.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May 1996, the Company sold an apartment rental property, for approximately</w:t>
      </w:r>
    </w:p>
    <w:p>
      <w:pPr>
        <w:pStyle w:val="PreformattedText"/>
        <w:rPr/>
      </w:pPr>
      <w:r>
        <w:rPr/>
        <w:t>$8.94 million, net of expenses resulting in a gain of approximately $1.473</w:t>
      </w:r>
    </w:p>
    <w:p>
      <w:pPr>
        <w:pStyle w:val="PreformattedText"/>
        <w:rPr/>
      </w:pPr>
      <w:r>
        <w:rPr/>
        <w:t>million. Concurrent with the sale, the Company paid off the related mortgage</w:t>
      </w:r>
    </w:p>
    <w:p>
      <w:pPr>
        <w:pStyle w:val="PreformattedText"/>
        <w:rPr/>
      </w:pPr>
      <w:r>
        <w:rPr/>
        <w:t>note payable amounting to approximately $5.7 million.  In addition, in August</w:t>
      </w:r>
    </w:p>
    <w:p>
      <w:pPr>
        <w:pStyle w:val="PreformattedText"/>
        <w:rPr/>
      </w:pPr>
      <w:r>
        <w:rPr/>
        <w:t>1996, the Company sold an undeveloped parcel of land for a price, net of</w:t>
      </w:r>
    </w:p>
    <w:p>
      <w:pPr>
        <w:pStyle w:val="PreformattedText"/>
        <w:rPr/>
      </w:pPr>
      <w:r>
        <w:rPr/>
        <w:t>expenses, which resulted in a gain of approximately $20,000.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During 1995, the Company sold an apartment building for approximately $5.9</w:t>
      </w:r>
    </w:p>
    <w:p>
      <w:pPr>
        <w:pStyle w:val="PreformattedText"/>
        <w:rPr/>
      </w:pPr>
      <w:r>
        <w:rPr/>
        <w:t>million, net of expenses resulting in a gain of approximately $981,000 and sold</w:t>
      </w:r>
    </w:p>
    <w:p>
      <w:pPr>
        <w:pStyle w:val="PreformattedText"/>
        <w:rPr/>
      </w:pPr>
      <w:r>
        <w:rPr/>
        <w:t>a commercial building for a gain of approximately $560,000.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4 - INVESTMENT IN SHAREHOLDER AFFILIATE</w:t>
      </w:r>
    </w:p>
    <w:p>
      <w:pPr>
        <w:pStyle w:val="PreformattedText"/>
        <w:rPr/>
      </w:pPr>
      <w:r>
        <w:rPr/>
        <w:t>- 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October 15, 1996, the Company contributed cash in the amount of $7 million to</w:t>
      </w:r>
    </w:p>
    <w:p>
      <w:pPr>
        <w:pStyle w:val="PreformattedText"/>
        <w:rPr/>
      </w:pPr>
      <w:r>
        <w:rPr/>
        <w:t>Reading in exchange for 70,000 shares of Reading Series A Voting Cumulative</w:t>
      </w:r>
    </w:p>
    <w:p>
      <w:pPr>
        <w:pStyle w:val="PreformattedText"/>
        <w:rPr/>
      </w:pPr>
      <w:r>
        <w:rPr/>
        <w:t>Convertible Preferred Stock (the "Series A Preferred Stock") and the Asset Put</w:t>
      </w:r>
    </w:p>
    <w:p>
      <w:pPr>
        <w:pStyle w:val="PreformattedText"/>
        <w:rPr/>
      </w:pPr>
      <w:r>
        <w:rPr/>
        <w:t>Option.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Craig contributed assets in exchange for 2,476,190 shares of Reading Common</w:t>
      </w:r>
    </w:p>
    <w:p>
      <w:pPr>
        <w:pStyle w:val="PreformattedText"/>
        <w:rPr/>
      </w:pPr>
      <w:r>
        <w:rPr/>
        <w:t>Stock and 550,000 shares of Reading Series B Voting Cumulative Convertible</w:t>
      </w:r>
    </w:p>
    <w:p>
      <w:pPr>
        <w:pStyle w:val="PreformattedText"/>
        <w:rPr/>
      </w:pPr>
      <w:r>
        <w:rPr/>
        <w:t>Preferred Stock.  The assets transferred by Craig consisted of 693,650 shares of</w:t>
      </w:r>
    </w:p>
    <w:p>
      <w:pPr>
        <w:pStyle w:val="PreformattedText"/>
        <w:rPr/>
      </w:pPr>
      <w:r>
        <w:rPr/>
        <w:t>Series B Preferred Stock of Stater Bros. Holdings Inc., Craig's 50% membership</w:t>
      </w:r>
    </w:p>
    <w:p>
      <w:pPr>
        <w:pStyle w:val="PreformattedText"/>
        <w:rPr/>
      </w:pPr>
      <w:r>
        <w:rPr/>
        <w:t>interest in Reading International Cinemas LLC, and 1,329,114 shares of the</w:t>
      </w:r>
    </w:p>
    <w:p>
      <w:pPr>
        <w:pStyle w:val="PreformattedText"/>
        <w:rPr/>
      </w:pPr>
      <w:r>
        <w:rPr/>
        <w:t>Company's Preferred Stock.  In accordance with the Exchange Agreement, Reading</w:t>
      </w:r>
    </w:p>
    <w:p>
      <w:pPr>
        <w:pStyle w:val="PreformattedText"/>
        <w:rPr/>
      </w:pPr>
      <w:r>
        <w:rPr/>
        <w:t>exchanged the Preferred Stock of the Company received from Craig in the Exchange</w:t>
      </w:r>
    </w:p>
    <w:p>
      <w:pPr>
        <w:pStyle w:val="PreformattedText"/>
        <w:rPr/>
      </w:pPr>
      <w:r>
        <w:rPr/>
        <w:t>for an equal number of shares of the Company's Series B 3% Cumulative Voting</w:t>
      </w:r>
    </w:p>
    <w:p>
      <w:pPr>
        <w:pStyle w:val="PreformattedText"/>
        <w:rPr/>
      </w:pPr>
      <w:r>
        <w:rPr/>
        <w:t>Convertible Preferred Stock (the "Series B Preferred Stock").  Such Series B</w:t>
      </w:r>
    </w:p>
    <w:p>
      <w:pPr>
        <w:pStyle w:val="PreformattedText"/>
        <w:rPr/>
      </w:pPr>
      <w:r>
        <w:rPr/>
        <w:t>Preferred Stock received by Reading in the Exchange Transaction was redeemed by</w:t>
      </w:r>
    </w:p>
    <w:p>
      <w:pPr>
        <w:pStyle w:val="PreformattedText"/>
        <w:rPr/>
      </w:pPr>
      <w:r>
        <w:rPr/>
        <w:t>the Company in December 1996 (Note 9).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of December 31, 1997, Craig and the Company hold in the aggregate</w:t>
      </w:r>
    </w:p>
    <w:p>
      <w:pPr>
        <w:pStyle w:val="PreformattedText"/>
        <w:rPr/>
      </w:pPr>
      <w:r>
        <w:rPr/>
        <w:t>approximately 83% of the voting power of Reading, with Craig's holdings</w:t>
      </w:r>
    </w:p>
    <w:p>
      <w:pPr>
        <w:pStyle w:val="PreformattedText"/>
        <w:rPr/>
      </w:pPr>
      <w:r>
        <w:rPr/>
        <w:t>representing approximately 78% of the voting power of Reading and the Company's</w:t>
      </w:r>
    </w:p>
    <w:p>
      <w:pPr>
        <w:pStyle w:val="PreformattedText"/>
        <w:rPr/>
      </w:pPr>
      <w:r>
        <w:rPr/>
        <w:t>holdings representing approximately 5% of such voting power.  At December 31,</w:t>
      </w:r>
    </w:p>
    <w:p>
      <w:pPr>
        <w:pStyle w:val="PreformattedText"/>
        <w:rPr/>
      </w:pPr>
      <w:r>
        <w:rPr/>
        <w:t>1997, Reading holds 1,564,973 shares or approximately 23% of the Company's</w:t>
      </w:r>
    </w:p>
    <w:p>
      <w:pPr>
        <w:pStyle w:val="PreformattedText"/>
        <w:rPr/>
      </w:pPr>
      <w:r>
        <w:rPr/>
        <w:t>outstanding common stock and Craig also holds 666,000 shares (10%) of the</w:t>
      </w:r>
    </w:p>
    <w:p>
      <w:pPr>
        <w:pStyle w:val="PreformattedText"/>
        <w:rPr/>
      </w:pPr>
      <w:r>
        <w:rPr/>
        <w:t>Company's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70,000 shares of Series A Preferred Stock acquired by the Company has (i) a</w:t>
      </w:r>
    </w:p>
    <w:p>
      <w:pPr>
        <w:pStyle w:val="PreformattedText"/>
        <w:rPr/>
      </w:pPr>
      <w:r>
        <w:rPr/>
        <w:t>liquidation preference of $100 per share or $7 million ("Stated Value"), (ii)</w:t>
      </w:r>
    </w:p>
    <w:p>
      <w:pPr>
        <w:pStyle w:val="PreformattedText"/>
        <w:rPr/>
      </w:pPr>
      <w:r>
        <w:rPr/>
        <w:t>bears a cumulative dividend of 6.5%, payable quarterly and (iii) is convertible</w:t>
      </w:r>
    </w:p>
    <w:p>
      <w:pPr>
        <w:pStyle w:val="PreformattedText"/>
        <w:rPr/>
      </w:pPr>
      <w:r>
        <w:rPr/>
        <w:t>after April 15, 1998 into shares of Reading Common Stock at a conversion price</w:t>
      </w:r>
    </w:p>
    <w:p>
      <w:pPr>
        <w:pStyle w:val="PreformattedText"/>
        <w:rPr/>
      </w:pPr>
      <w:r>
        <w:rPr/>
        <w:t>of $11.50 per share. Reading may, at its option, redeem the Series A Preferred</w:t>
      </w:r>
    </w:p>
    <w:p>
      <w:pPr>
        <w:pStyle w:val="PreformattedText"/>
        <w:rPr/>
      </w:pPr>
      <w:r>
        <w:rPr/>
        <w:t>Stock at any time after October 15, 2001, in whole or in part, at a redemption</w:t>
      </w:r>
    </w:p>
    <w:p>
      <w:pPr>
        <w:pStyle w:val="PreformattedText"/>
        <w:rPr/>
      </w:pPr>
      <w:r>
        <w:rPr/>
        <w:t>price equal to a percentage of the Stated Value (initially 108% and decreasing</w:t>
      </w:r>
    </w:p>
    <w:p>
      <w:pPr>
        <w:pStyle w:val="PreformattedText"/>
        <w:rPr/>
      </w:pPr>
      <w:r>
        <w:rPr/>
        <w:t>2% per annum until the percentage equals 100%). The Company has the right for a</w:t>
      </w:r>
    </w:p>
    <w:p>
      <w:pPr>
        <w:pStyle w:val="PreformattedText"/>
        <w:rPr/>
      </w:pPr>
      <w:r>
        <w:rPr/>
        <w:t>90-day period beginning October 15, 2001 (provided the Company has not exercised</w:t>
      </w:r>
    </w:p>
    <w:p>
      <w:pPr>
        <w:pStyle w:val="PreformattedText"/>
        <w:rPr/>
      </w:pPr>
      <w:r>
        <w:rPr/>
        <w:t>the Asset Put Option described below), or in the event of a change of control of</w:t>
      </w:r>
    </w:p>
    <w:p>
      <w:pPr>
        <w:pStyle w:val="PreformattedText"/>
        <w:rPr/>
      </w:pPr>
      <w:r>
        <w:rPr/>
        <w:t>Reading to require Reading to repurchase the shares of the Series A Preferred</w:t>
      </w:r>
    </w:p>
    <w:p>
      <w:pPr>
        <w:pStyle w:val="PreformattedText"/>
        <w:rPr/>
      </w:pPr>
      <w:r>
        <w:rPr/>
        <w:t>Stock for their aggregate Stated Value plus accumulated dividends. In addition,</w:t>
      </w:r>
    </w:p>
    <w:p>
      <w:pPr>
        <w:pStyle w:val="PreformattedText"/>
        <w:rPr/>
      </w:pPr>
      <w:r>
        <w:rPr/>
        <w:t>if Reading fails to pay dividends for four quarters, the Company has the option</w:t>
      </w:r>
    </w:p>
    <w:p>
      <w:pPr>
        <w:pStyle w:val="PreformattedText"/>
        <w:rPr/>
      </w:pPr>
      <w:r>
        <w:rPr/>
        <w:t>to require Reading to repurchase such shares at their aggregate liquidation</w:t>
      </w:r>
    </w:p>
    <w:p>
      <w:pPr>
        <w:pStyle w:val="PreformattedText"/>
        <w:rPr/>
      </w:pPr>
      <w:r>
        <w:rPr/>
        <w:t>value plus accumulated dividends. Included in the Statements of Operations for</w:t>
      </w:r>
    </w:p>
    <w:p>
      <w:pPr>
        <w:pStyle w:val="PreformattedText"/>
        <w:rPr/>
      </w:pPr>
      <w:r>
        <w:rPr/>
        <w:t>the years ended December 31, 1997 and 1996 as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27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CITADEL HOLDING CORPORATION AND SUBSIDIARIES</w:t>
      </w:r>
    </w:p>
    <w:p>
      <w:pPr>
        <w:pStyle w:val="PreformattedText"/>
        <w:rPr/>
      </w:pPr>
      <w:r>
        <w:rPr/>
        <w:t>NOTES TO CONSOLIDATED FINANCIAL STATEMENTS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"Dividends from Investment in Reading" is approximately $455,000 and $95,000,</w:t>
      </w:r>
    </w:p>
    <w:p>
      <w:pPr>
        <w:pStyle w:val="PreformattedText"/>
        <w:rPr/>
      </w:pPr>
      <w:r>
        <w:rPr/>
        <w:t>respectively, representing dividends earned and paid to the Company with respect</w:t>
      </w:r>
    </w:p>
    <w:p>
      <w:pPr>
        <w:pStyle w:val="PreformattedText"/>
        <w:rPr/>
      </w:pPr>
      <w:r>
        <w:rPr/>
        <w:t>to the Company's ownership of the Reading Series A Preferred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Asset Put Option is exercisable any time prior to that date thirty days</w:t>
      </w:r>
    </w:p>
    <w:p>
      <w:pPr>
        <w:pStyle w:val="PreformattedText"/>
        <w:rPr/>
      </w:pPr>
      <w:r>
        <w:rPr/>
        <w:t>after Reading's Form 10-K is filed with respect to its year ended December 31,</w:t>
      </w:r>
    </w:p>
    <w:p>
      <w:pPr>
        <w:pStyle w:val="PreformattedText"/>
        <w:rPr/>
      </w:pPr>
      <w:r>
        <w:rPr/>
        <w:t>1999, and gives the Company the right to exchange all or substantially all of</w:t>
      </w:r>
    </w:p>
    <w:p>
      <w:pPr>
        <w:pStyle w:val="PreformattedText"/>
        <w:rPr/>
      </w:pPr>
      <w:r>
        <w:rPr/>
        <w:t>its assets, as defined, together with any debt encumbering such assets, for</w:t>
      </w:r>
    </w:p>
    <w:p>
      <w:pPr>
        <w:pStyle w:val="PreformattedText"/>
        <w:rPr/>
      </w:pPr>
      <w:r>
        <w:rPr/>
        <w:t>shares of Reading Common Stock (the "Asset Put"). In exchange for up to $20</w:t>
      </w:r>
    </w:p>
    <w:p>
      <w:pPr>
        <w:pStyle w:val="PreformattedText"/>
        <w:rPr/>
      </w:pPr>
      <w:r>
        <w:rPr/>
        <w:t>million in aggregate appraised value of the Company's assets on the exercise of</w:t>
      </w:r>
    </w:p>
    <w:p>
      <w:pPr>
        <w:pStyle w:val="PreformattedText"/>
        <w:rPr/>
      </w:pPr>
      <w:r>
        <w:rPr/>
        <w:t>the Asset Put Option, Reading is obligated to deliver to the Company a number of</w:t>
      </w:r>
    </w:p>
    <w:p>
      <w:pPr>
        <w:pStyle w:val="PreformattedText"/>
        <w:rPr/>
      </w:pPr>
      <w:r>
        <w:rPr/>
        <w:t>shares of Reading Common Stock determined by dividing the value of the Company's</w:t>
      </w:r>
    </w:p>
    <w:p>
      <w:pPr>
        <w:pStyle w:val="PreformattedText"/>
        <w:rPr/>
      </w:pPr>
      <w:r>
        <w:rPr/>
        <w:t>assets by $12.25 per share. If the appraised value of the Company's assets is in</w:t>
      </w:r>
    </w:p>
    <w:p>
      <w:pPr>
        <w:pStyle w:val="PreformattedText"/>
        <w:rPr/>
      </w:pPr>
      <w:r>
        <w:rPr/>
        <w:t>excess of $20 million, Reading is obligated to pay for the excess by issuing</w:t>
      </w:r>
    </w:p>
    <w:p>
      <w:pPr>
        <w:pStyle w:val="PreformattedText"/>
        <w:rPr/>
      </w:pPr>
      <w:r>
        <w:rPr/>
        <w:t>Common Stock at the then fair market value up to a maximum of $30 million of</w:t>
      </w:r>
    </w:p>
    <w:p>
      <w:pPr>
        <w:pStyle w:val="PreformattedText"/>
        <w:rPr/>
      </w:pPr>
      <w:r>
        <w:rPr/>
        <w:t>assets. If the average trading price of Reading Common Stock exceeds 130% of the</w:t>
      </w:r>
    </w:p>
    <w:p>
      <w:pPr>
        <w:pStyle w:val="PreformattedText"/>
        <w:rPr/>
      </w:pPr>
      <w:r>
        <w:rPr/>
        <w:t>then applicable exchange price for more than 60 days, then the exchange price</w:t>
      </w:r>
    </w:p>
    <w:p>
      <w:pPr>
        <w:pStyle w:val="PreformattedText"/>
        <w:rPr/>
      </w:pPr>
      <w:r>
        <w:rPr/>
        <w:t>will thereafter be the fair market of the Reading Common Stock from time to</w:t>
      </w:r>
    </w:p>
    <w:p>
      <w:pPr>
        <w:pStyle w:val="PreformattedText"/>
        <w:rPr/>
      </w:pPr>
      <w:r>
        <w:rPr/>
        <w:t>time, unless the Company exercises the Asset Put within 120 days of receipt of</w:t>
      </w:r>
    </w:p>
    <w:p>
      <w:pPr>
        <w:pStyle w:val="PreformattedText"/>
        <w:rPr/>
      </w:pPr>
      <w:r>
        <w:rPr/>
        <w:t>notice from Reading of the occurrence of such average trading price over such 60</w:t>
      </w:r>
    </w:p>
    <w:p>
      <w:pPr>
        <w:pStyle w:val="PreformattedText"/>
        <w:rPr/>
      </w:pPr>
      <w:r>
        <w:rPr/>
        <w:t>day period. For financial reporting purposes the Company did not allocate any</w:t>
      </w:r>
    </w:p>
    <w:p>
      <w:pPr>
        <w:pStyle w:val="PreformattedText"/>
        <w:rPr/>
      </w:pPr>
      <w:r>
        <w:rPr/>
        <w:t>value to the Asset Put Option at the exchange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has certain demand and piggy-back registration rights with respect</w:t>
      </w:r>
    </w:p>
    <w:p>
      <w:pPr>
        <w:pStyle w:val="PreformattedText"/>
        <w:rPr/>
      </w:pPr>
      <w:r>
        <w:rPr/>
        <w:t>to Reading Common Stock issuable on conversion of the Series A Voting Cumulative</w:t>
      </w:r>
    </w:p>
    <w:p>
      <w:pPr>
        <w:pStyle w:val="PreformattedText"/>
        <w:rPr/>
      </w:pPr>
      <w:r>
        <w:rPr/>
        <w:t>Convertible Preferred Stock or on exercise of the Asset Put.  With respect to</w:t>
      </w:r>
    </w:p>
    <w:p>
      <w:pPr>
        <w:pStyle w:val="PreformattedText"/>
        <w:rPr/>
      </w:pPr>
      <w:r>
        <w:rPr/>
        <w:t>the Reading Investment Transaction, Reading agreed to reimburse the Company for</w:t>
      </w:r>
    </w:p>
    <w:p>
      <w:pPr>
        <w:pStyle w:val="PreformattedText"/>
        <w:rPr/>
      </w:pPr>
      <w:r>
        <w:rPr/>
        <w:t>its out of pocket costs of approximately $265,000.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</w:p>
    <w:p>
      <w:pPr>
        <w:pStyle w:val="PreformattedText"/>
        <w:rPr/>
      </w:pPr>
      <w:r>
        <w:rPr/>
        <w:t xml:space="preserve">Reading is a publicly traded company whose shares are listed on the NASDAQ.     </w:t>
      </w:r>
    </w:p>
    <w:p>
      <w:pPr>
        <w:pStyle w:val="PreformattedText"/>
        <w:rPr/>
      </w:pPr>
      <w:r>
        <w:rPr/>
        <w:t xml:space="preserve">Through its majority owned subsidiaries, REI is in the business of developing   </w:t>
      </w:r>
    </w:p>
    <w:p>
      <w:pPr>
        <w:pStyle w:val="PreformattedText"/>
        <w:rPr/>
      </w:pPr>
      <w:r>
        <w:rPr/>
        <w:t>and operating multi-plex cinemas in the United States, Puerto Rico and Australia</w:t>
      </w:r>
    </w:p>
    <w:p>
      <w:pPr>
        <w:pStyle w:val="PreformattedText"/>
        <w:rPr/>
      </w:pPr>
      <w:r>
        <w:rPr/>
        <w:t>and of developing, and eventually operating, entertainment centers in Australia.</w:t>
      </w:r>
    </w:p>
    <w:p>
      <w:pPr>
        <w:pStyle w:val="PreformattedText"/>
        <w:rPr/>
      </w:pPr>
      <w:r>
        <w:rPr/>
        <w:t>The Company operates its cinemas through various subsidiaries under the Angelika</w:t>
      </w:r>
    </w:p>
    <w:p>
      <w:pPr>
        <w:pStyle w:val="PreformattedText"/>
        <w:rPr/>
      </w:pPr>
      <w:r>
        <w:rPr/>
        <w:t xml:space="preserve">Film Centers and Reading Cinemas names in the United States (the "US Circuit"); </w:t>
      </w:r>
    </w:p>
    <w:p>
      <w:pPr>
        <w:pStyle w:val="PreformattedText"/>
        <w:rPr/>
      </w:pPr>
      <w:r>
        <w:rPr/>
        <w:t xml:space="preserve">through Reading Cinemas of Puerto Rico, Inc., a wholly owned subsidiary under   </w:t>
      </w:r>
    </w:p>
    <w:p>
      <w:pPr>
        <w:pStyle w:val="PreformattedText"/>
        <w:rPr/>
      </w:pPr>
      <w:r>
        <w:rPr/>
        <w:t xml:space="preserve">the Cinevista name of Puerto Rico ("CineVista" or the "Puerto Rico Circuit");   </w:t>
      </w:r>
    </w:p>
    <w:p>
      <w:pPr>
        <w:pStyle w:val="PreformattedText"/>
        <w:rPr/>
      </w:pPr>
      <w:r>
        <w:rPr/>
        <w:t xml:space="preserve">and through Reading Australia Pty, Limited (collectively with its subsidiaries  </w:t>
      </w:r>
    </w:p>
    <w:p>
      <w:pPr>
        <w:pStyle w:val="PreformattedText"/>
        <w:rPr/>
      </w:pPr>
      <w:r>
        <w:rPr/>
        <w:t xml:space="preserve">referred to herein as "Reading Australia") under the Reading Cinemas name in    </w:t>
      </w:r>
    </w:p>
    <w:p>
      <w:pPr>
        <w:pStyle w:val="PreformattedText"/>
        <w:rPr/>
      </w:pPr>
      <w:r>
        <w:rPr/>
        <w:t xml:space="preserve">Australia (the "Australia Circuit").  The Company's entertainment center        </w:t>
      </w:r>
    </w:p>
    <w:p>
      <w:pPr>
        <w:pStyle w:val="PreformattedText"/>
        <w:rPr/>
      </w:pPr>
      <w:r>
        <w:rPr/>
        <w:t xml:space="preserve">development activities in Australia are also conducted through Reading          </w:t>
      </w:r>
    </w:p>
    <w:p>
      <w:pPr>
        <w:pStyle w:val="PreformattedText"/>
        <w:rPr/>
      </w:pPr>
      <w:r>
        <w:rPr/>
        <w:t xml:space="preserve">Australia, under the Reading Station name.                                      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</w:p>
    <w:p>
      <w:pPr>
        <w:pStyle w:val="PreformattedText"/>
        <w:rPr/>
      </w:pPr>
      <w:r>
        <w:rPr/>
        <w:t>Summarized financial information of Reading as of December 31, 1997 and 1996 and</w:t>
      </w:r>
    </w:p>
    <w:p>
      <w:pPr>
        <w:pStyle w:val="PreformattedText"/>
        <w:rPr/>
      </w:pPr>
      <w:r>
        <w:rPr/>
        <w:t>the results of operations for  each of the years ended December 31, 1997 and</w:t>
      </w:r>
    </w:p>
    <w:p>
      <w:pPr>
        <w:pStyle w:val="PreformattedText"/>
        <w:rPr/>
      </w:pPr>
      <w:r>
        <w:rPr/>
        <w:t>December 31, 1996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CONDENSED BALANCE SHEET: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YEARS ENDED DECEMBER 31,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1997            1996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--------------   --------------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Cash and cash equivalents              $ 92,870         $ 48,680</w:t>
      </w:r>
    </w:p>
    <w:p>
      <w:pPr>
        <w:pStyle w:val="PreformattedText"/>
        <w:rPr/>
      </w:pPr>
      <w:r>
        <w:rPr/>
        <w:t xml:space="preserve">     </w:t>
      </w:r>
      <w:r>
        <w:rPr/>
        <w:t>Other current assets                      7,433            7,765</w:t>
      </w:r>
    </w:p>
    <w:p>
      <w:pPr>
        <w:pStyle w:val="PreformattedText"/>
        <w:rPr/>
      </w:pPr>
      <w:r>
        <w:rPr/>
        <w:t xml:space="preserve">     </w:t>
      </w:r>
      <w:r>
        <w:rPr/>
        <w:t>Equity investment in Citadel              4,903            4,850</w:t>
      </w:r>
    </w:p>
    <w:p>
      <w:pPr>
        <w:pStyle w:val="PreformattedText"/>
        <w:rPr/>
      </w:pPr>
      <w:r>
        <w:rPr/>
        <w:t xml:space="preserve">     </w:t>
      </w:r>
      <w:r>
        <w:rPr/>
        <w:t>Preferred stock of Stater                    --           67,978</w:t>
      </w:r>
    </w:p>
    <w:p>
      <w:pPr>
        <w:pStyle w:val="PreformattedText"/>
        <w:rPr/>
      </w:pPr>
      <w:r>
        <w:rPr/>
        <w:t xml:space="preserve">     </w:t>
      </w:r>
      <w:r>
        <w:rPr/>
        <w:t>Property and equipment, net              40,312           21,130</w:t>
      </w:r>
    </w:p>
    <w:p>
      <w:pPr>
        <w:pStyle w:val="PreformattedText"/>
        <w:rPr/>
      </w:pPr>
      <w:r>
        <w:rPr/>
        <w:t xml:space="preserve">     </w:t>
      </w:r>
      <w:r>
        <w:rPr/>
        <w:t>Intangible assets                        24,957           26,229</w:t>
      </w:r>
    </w:p>
    <w:p>
      <w:pPr>
        <w:pStyle w:val="PreformattedText"/>
        <w:rPr/>
      </w:pPr>
      <w:r>
        <w:rPr/>
        <w:t xml:space="preserve">     </w:t>
      </w:r>
      <w:r>
        <w:rPr/>
        <w:t>Other assets                              7,537            5,122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         --------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</w:t>
      </w:r>
      <w:r>
        <w:rPr/>
        <w:t>Total Assets                      $178,012         $181,754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========     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CITADEL HOLDING CORPORATION AND SUBSIDIARIES</w:t>
      </w:r>
    </w:p>
    <w:p>
      <w:pPr>
        <w:pStyle w:val="PreformattedText"/>
        <w:rPr/>
      </w:pPr>
      <w:r>
        <w:rPr/>
        <w:t>NOTES TO CONSOLIDATED FINANCIAL STATEMENTS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</w:t>
      </w:r>
    </w:p>
    <w:p>
      <w:pPr>
        <w:pStyle w:val="PreformattedText"/>
        <w:rPr/>
      </w:pPr>
      <w:r>
        <w:rPr/>
        <w:t xml:space="preserve">  </w:t>
      </w:r>
      <w:r>
        <w:rPr/>
        <w:t>Current liabilities                                 $ 13,177    $ 13,109</w:t>
      </w:r>
    </w:p>
    <w:p>
      <w:pPr>
        <w:pStyle w:val="PreformattedText"/>
        <w:rPr/>
      </w:pPr>
      <w:r>
        <w:rPr/>
        <w:t xml:space="preserve">  </w:t>
      </w:r>
      <w:r>
        <w:rPr/>
        <w:t>Other liabilities                                      5,344       3,595</w:t>
      </w:r>
    </w:p>
    <w:p>
      <w:pPr>
        <w:pStyle w:val="PreformattedText"/>
        <w:rPr/>
      </w:pPr>
      <w:r>
        <w:rPr/>
        <w:t xml:space="preserve">  </w:t>
      </w:r>
      <w:r>
        <w:rPr/>
        <w:t>Minority interests                                     2,006       2,096</w:t>
      </w:r>
    </w:p>
    <w:p>
      <w:pPr>
        <w:pStyle w:val="PreformattedText"/>
        <w:rPr/>
      </w:pPr>
      <w:r>
        <w:rPr/>
        <w:t xml:space="preserve">  </w:t>
      </w:r>
      <w:r>
        <w:rPr/>
        <w:t>Preferred Stock held by Citadel                        7,000       7,000</w:t>
      </w:r>
    </w:p>
    <w:p>
      <w:pPr>
        <w:pStyle w:val="PreformattedText"/>
        <w:rPr/>
      </w:pPr>
      <w:r>
        <w:rPr/>
        <w:t xml:space="preserve">  </w:t>
      </w:r>
      <w:r>
        <w:rPr/>
        <w:t>Shareholders' equity                                 150,485     155,954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    --------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</w:t>
      </w:r>
      <w:r>
        <w:rPr/>
        <w:t>Total Liabilities and Equity                       $178,012    $181,754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========    ========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CONDENSED STATEMENTS OF OPERATIONS: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 xml:space="preserve">For the Years Ended   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1997                  1996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               --------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 xml:space="preserve">(In thousands)            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</w:p>
    <w:p>
      <w:pPr>
        <w:pStyle w:val="PreformattedText"/>
        <w:rPr/>
      </w:pPr>
      <w:r>
        <w:rPr/>
        <w:t xml:space="preserve">Revenue:                                                      </w:t>
      </w:r>
    </w:p>
    <w:p>
      <w:pPr>
        <w:pStyle w:val="PreformattedText"/>
        <w:rPr/>
      </w:pPr>
      <w:r>
        <w:rPr/>
        <w:t xml:space="preserve"> </w:t>
      </w:r>
      <w:r>
        <w:rPr/>
        <w:t>Theater                                         $ 26,984               $ 18,236</w:t>
      </w:r>
    </w:p>
    <w:p>
      <w:pPr>
        <w:pStyle w:val="PreformattedText"/>
        <w:rPr/>
      </w:pPr>
      <w:r>
        <w:rPr/>
        <w:t xml:space="preserve"> </w:t>
      </w:r>
      <w:r>
        <w:rPr/>
        <w:t>Real estate                                          180                    543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               --------</w:t>
      </w:r>
    </w:p>
    <w:p>
      <w:pPr>
        <w:pStyle w:val="PreformattedText"/>
        <w:rPr/>
      </w:pPr>
      <w:r>
        <w:rPr/>
        <w:t>Total revenue                                      27,164                 18,779</w:t>
      </w:r>
    </w:p>
    <w:p>
      <w:pPr>
        <w:pStyle w:val="PreformattedText"/>
        <w:rPr/>
      </w:pPr>
      <w:r>
        <w:rPr/>
        <w:t>Theater costs                                     (21,377)               (14,452)</w:t>
      </w:r>
    </w:p>
    <w:p>
      <w:pPr>
        <w:pStyle w:val="PreformattedText"/>
        <w:rPr/>
      </w:pPr>
      <w:r>
        <w:rPr/>
        <w:t>Depreciation and amortization                      (2,785)                (1,793)</w:t>
      </w:r>
    </w:p>
    <w:p>
      <w:pPr>
        <w:pStyle w:val="PreformattedText"/>
        <w:rPr/>
      </w:pPr>
      <w:r>
        <w:rPr/>
        <w:t>General and administrative                         (9,737)                (7,106)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               --------</w:t>
      </w:r>
    </w:p>
    <w:p>
      <w:pPr>
        <w:pStyle w:val="PreformattedText"/>
        <w:rPr/>
      </w:pPr>
      <w:r>
        <w:rPr/>
        <w:t>Loss from operations                               (6,735)                (4,572)</w:t>
      </w:r>
    </w:p>
    <w:p>
      <w:pPr>
        <w:pStyle w:val="PreformattedText"/>
        <w:rPr/>
      </w:pPr>
      <w:r>
        <w:rPr/>
        <w:t>Equity in earnings of Citadel                         298                  1,526</w:t>
      </w:r>
    </w:p>
    <w:p>
      <w:pPr>
        <w:pStyle w:val="PreformattedText"/>
        <w:rPr/>
      </w:pPr>
      <w:r>
        <w:rPr/>
        <w:t>Gain from Stater Stock Redemption                   2,002                     --</w:t>
      </w:r>
    </w:p>
    <w:p>
      <w:pPr>
        <w:pStyle w:val="PreformattedText"/>
        <w:rPr/>
      </w:pPr>
      <w:r>
        <w:rPr/>
        <w:t>Interest and dividend income, net                   7,737                  4,165</w:t>
      </w:r>
    </w:p>
    <w:p>
      <w:pPr>
        <w:pStyle w:val="PreformattedText"/>
        <w:rPr/>
      </w:pPr>
      <w:r>
        <w:rPr/>
        <w:t>Other income, net                                     916                  4,327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               --------</w:t>
      </w:r>
    </w:p>
    <w:p>
      <w:pPr>
        <w:pStyle w:val="PreformattedText"/>
        <w:rPr/>
      </w:pPr>
      <w:r>
        <w:rPr/>
        <w:t>Earnings before income taxes                        4,218                  5,446</w:t>
      </w:r>
    </w:p>
    <w:p>
      <w:pPr>
        <w:pStyle w:val="PreformattedText"/>
        <w:rPr/>
      </w:pPr>
      <w:r>
        <w:rPr/>
        <w:t>Income tax benefit (expense)                       (1,067)                 1,236</w:t>
      </w:r>
    </w:p>
    <w:p>
      <w:pPr>
        <w:pStyle w:val="PreformattedText"/>
        <w:rPr/>
      </w:pPr>
      <w:r>
        <w:rPr/>
        <w:t>Minority interest                                    (196)                   321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               --------</w:t>
      </w:r>
    </w:p>
    <w:p>
      <w:pPr>
        <w:pStyle w:val="PreformattedText"/>
        <w:rPr/>
      </w:pPr>
      <w:r>
        <w:rPr/>
        <w:t>Net income                                          2,955                  7,003</w:t>
      </w:r>
    </w:p>
    <w:p>
      <w:pPr>
        <w:pStyle w:val="PreformattedText"/>
        <w:rPr/>
      </w:pPr>
      <w:r>
        <w:rPr/>
        <w:t>Less preferred stock dividends                     (4,309)                  (911)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               --------</w:t>
      </w:r>
    </w:p>
    <w:p>
      <w:pPr>
        <w:pStyle w:val="PreformattedText"/>
        <w:rPr/>
      </w:pPr>
      <w:r>
        <w:rPr/>
        <w:t xml:space="preserve">Net (loss) income applicable to common                                  </w:t>
      </w:r>
    </w:p>
    <w:p>
      <w:pPr>
        <w:pStyle w:val="PreformattedText"/>
        <w:rPr/>
      </w:pPr>
      <w:r>
        <w:rPr/>
        <w:t xml:space="preserve"> </w:t>
      </w:r>
      <w:r>
        <w:rPr/>
        <w:t>stock shareholders                              $ (1,354)              $  6,092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========               ========</w:t>
      </w:r>
    </w:p>
    <w:p>
      <w:pPr>
        <w:pStyle w:val="PreformattedText"/>
        <w:rPr/>
      </w:pPr>
      <w:r>
        <w:rPr/>
        <w:t>Basic earnings (loss) per share                  $  (0.18)              $   1.11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========               ========</w:t>
      </w:r>
    </w:p>
    <w:p>
      <w:pPr>
        <w:pStyle w:val="PreformattedText"/>
        <w:rPr/>
      </w:pPr>
      <w:r>
        <w:rPr/>
        <w:t>Fully diluted earnings (loss) per share          $  (0.18)              $   1.02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 xml:space="preserve">========               ========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Included in preferred stock dividends is approximately $455,000 and $95,000 paid</w:t>
      </w:r>
    </w:p>
    <w:p>
      <w:pPr>
        <w:pStyle w:val="PreformattedText"/>
        <w:rPr/>
      </w:pPr>
      <w:r>
        <w:rPr/>
        <w:t>to the Company for the years December 31, 1997 and 1996, respectively. In</w:t>
      </w:r>
    </w:p>
    <w:p>
      <w:pPr>
        <w:pStyle w:val="PreformattedText"/>
        <w:rPr/>
      </w:pPr>
      <w:r>
        <w:rPr/>
        <w:t>addition, net income for the year ended December 31, 1997 includes a non-</w:t>
      </w:r>
    </w:p>
    <w:p>
      <w:pPr>
        <w:pStyle w:val="PreformattedText"/>
        <w:rPr/>
      </w:pPr>
      <w:r>
        <w:rPr/>
        <w:t>recurring gain from the Stater Preferred Stock redemption and dividend income</w:t>
      </w:r>
    </w:p>
    <w:p>
      <w:pPr>
        <w:pStyle w:val="PreformattedText"/>
        <w:rPr/>
      </w:pPr>
      <w:r>
        <w:rPr/>
        <w:t>received prior to such redemption of approximately $6.5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Included in income tax benefit for the year ended December 31, 1996 is</w:t>
      </w:r>
    </w:p>
    <w:p>
      <w:pPr>
        <w:pStyle w:val="PreformattedText"/>
        <w:rPr/>
      </w:pPr>
      <w:r>
        <w:rPr/>
        <w:t>approximately $1.8 million resulting from the recognition of previously reserved</w:t>
      </w:r>
    </w:p>
    <w:p>
      <w:pPr>
        <w:pStyle w:val="PreformattedText"/>
        <w:rPr/>
      </w:pPr>
      <w:r>
        <w:rPr/>
        <w:t>income tax assets, net of AMT tax.  In addition, other income for the year ended</w:t>
      </w:r>
    </w:p>
    <w:p>
      <w:pPr>
        <w:pStyle w:val="PreformattedText"/>
        <w:rPr/>
      </w:pPr>
      <w:r>
        <w:rPr/>
        <w:t>December 31, 1996, includes legal settlements and other non-recurring income of</w:t>
      </w:r>
    </w:p>
    <w:p>
      <w:pPr>
        <w:pStyle w:val="PreformattedText"/>
        <w:rPr/>
      </w:pPr>
      <w:r>
        <w:rPr/>
        <w:t>approximately $3.4 million and $4.6 million,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5 -  EQUITY INVESTMENT AND NOTE RECEIVABLE FROM AGRICULTURAL PARTNERSHIPS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As described in Note 1, the Company acquired a 40% equity interest in the</w:t>
      </w:r>
    </w:p>
    <w:p>
      <w:pPr>
        <w:pStyle w:val="PreformattedText"/>
        <w:rPr/>
      </w:pPr>
      <w:r>
        <w:rPr/>
        <w:t>Agricultural Partnerships. Also, on December 31, 1997, the Agricultural</w:t>
      </w:r>
    </w:p>
    <w:p>
      <w:pPr>
        <w:pStyle w:val="PreformattedText"/>
        <w:rPr/>
      </w:pPr>
      <w:r>
        <w:rPr/>
        <w:t>Partnerships acquired the Big 4 Properties consisting of approximately 1,580</w:t>
      </w:r>
    </w:p>
    <w:p>
      <w:pPr>
        <w:pStyle w:val="PreformattedText"/>
        <w:rPr/>
      </w:pPr>
      <w:r>
        <w:rPr/>
        <w:t>acres of agricultural land and related improvements, located in Kern County,</w:t>
      </w:r>
    </w:p>
    <w:p>
      <w:pPr>
        <w:pStyle w:val="PreformattedText"/>
        <w:rPr/>
      </w:pPr>
      <w:r>
        <w:rPr/>
        <w:t>California. The assets acquired included (i) approximately 560 acres of Navel</w:t>
      </w:r>
    </w:p>
    <w:p>
      <w:pPr>
        <w:pStyle w:val="PreformattedText"/>
        <w:rPr/>
      </w:pPr>
      <w:r>
        <w:rPr/>
        <w:t>oranges, 205 acres of Valencia oranges, 145 acres of lemons, 32 acres of</w:t>
      </w:r>
    </w:p>
    <w:p>
      <w:pPr>
        <w:pStyle w:val="PreformattedText"/>
        <w:rPr/>
      </w:pPr>
      <w:r>
        <w:rPr/>
        <w:t>minneolas and 600 acres of open land currently leased on a short term basis to a</w:t>
      </w:r>
    </w:p>
    <w:p>
      <w:pPr>
        <w:pStyle w:val="PreformattedText"/>
        <w:rPr/>
      </w:pPr>
      <w:r>
        <w:rPr/>
        <w:t>third party for the cultivation of annual crops (the "Open Land"), (ii)</w:t>
      </w:r>
    </w:p>
    <w:p>
      <w:pPr>
        <w:pStyle w:val="PreformattedText"/>
        <w:rPr/>
      </w:pPr>
      <w:r>
        <w:rPr/>
        <w:t>irrigation systems, (iii) water rights, (iv) frost prevention systems and (v)</w:t>
      </w:r>
    </w:p>
    <w:p>
      <w:pPr>
        <w:pStyle w:val="PreformattedText"/>
        <w:rPr/>
      </w:pPr>
      <w:r>
        <w:rPr/>
        <w:t>the fruit currently on the trees and slated for harvest in 1998. The Big 4</w:t>
      </w:r>
    </w:p>
    <w:p>
      <w:pPr>
        <w:pStyle w:val="PreformattedText"/>
        <w:rPr/>
      </w:pPr>
      <w:r>
        <w:rPr/>
        <w:t>Properties were acquired by the Agricultural Partnerships (the "Ranch</w:t>
      </w:r>
    </w:p>
    <w:p>
      <w:pPr>
        <w:pStyle w:val="PreformattedText"/>
        <w:rPr/>
      </w:pPr>
      <w:r>
        <w:rPr/>
        <w:t>Acquisition") from Prudential Insurance Company of America ("Prudential") on an</w:t>
      </w:r>
    </w:p>
    <w:p>
      <w:pPr>
        <w:pStyle w:val="PreformattedText"/>
        <w:rPr/>
      </w:pPr>
      <w:r>
        <w:rPr/>
        <w:t>arms length basis for a purchase price of $6.75 million, plus reimbursement of</w:t>
      </w:r>
    </w:p>
    <w:p>
      <w:pPr>
        <w:pStyle w:val="PreformattedText"/>
        <w:rPr/>
      </w:pPr>
      <w:r>
        <w:rPr/>
        <w:t>certain cultural costs approximating $831,000.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The Ranch Acquisition was financed by prorata capital contributions of the</w:t>
      </w:r>
    </w:p>
    <w:p>
      <w:pPr>
        <w:pStyle w:val="PreformattedText"/>
        <w:rPr/>
      </w:pPr>
      <w:r>
        <w:rPr/>
        <w:t>partners (Citadel's 40% portion amounting to approximately $1.08 million), by a</w:t>
      </w:r>
    </w:p>
    <w:p>
      <w:pPr>
        <w:pStyle w:val="PreformattedText"/>
        <w:rPr/>
      </w:pPr>
      <w:r>
        <w:rPr/>
        <w:t>$4.05 million purchase money loan from Prudential, and by a crop finance loan by</w:t>
      </w:r>
    </w:p>
    <w:p>
      <w:pPr>
        <w:pStyle w:val="PreformattedText"/>
        <w:rPr/>
      </w:pPr>
      <w:r>
        <w:rPr/>
        <w:t>Citadel to the Agricultural Partnerships of approximately $.831 million. The</w:t>
      </w:r>
    </w:p>
    <w:p>
      <w:pPr>
        <w:pStyle w:val="PreformattedText"/>
        <w:rPr/>
      </w:pPr>
      <w:r>
        <w:rPr/>
        <w:t>loan by Citadel was advanced pursuant of a $1.2 million Line of Credit Agreement</w:t>
      </w:r>
    </w:p>
    <w:p>
      <w:pPr>
        <w:pStyle w:val="PreformattedText"/>
        <w:rPr/>
      </w:pPr>
      <w:r>
        <w:rPr/>
        <w:t>(the "Crop Financing") extended by the Company to the Agricultural Partnerships.</w:t>
      </w:r>
    </w:p>
    <w:p>
      <w:pPr>
        <w:pStyle w:val="PreformattedText"/>
        <w:rPr/>
      </w:pPr>
      <w:r>
        <w:rPr/>
        <w:t>Drawdowns under the Crop Financing will accrue interest at prime plus 100 basis</w:t>
      </w:r>
    </w:p>
    <w:p>
      <w:pPr>
        <w:pStyle w:val="PreformattedText"/>
        <w:rPr/>
      </w:pPr>
      <w:r>
        <w:rPr/>
        <w:t>points, payable quarterly, and are due and payable in August 1998. Thereafter,</w:t>
      </w:r>
    </w:p>
    <w:p>
      <w:pPr>
        <w:pStyle w:val="PreformattedText"/>
        <w:rPr/>
      </w:pPr>
      <w:r>
        <w:rPr/>
        <w:t>Citadel may, but will be under no obligation to, provide future crop financing</w:t>
      </w:r>
    </w:p>
    <w:p>
      <w:pPr>
        <w:pStyle w:val="PreformattedText"/>
        <w:rPr/>
      </w:pPr>
      <w:r>
        <w:rPr/>
        <w:t>on terms to be negotiated at arms length. At December 31, 1997 Citadel had</w:t>
      </w:r>
    </w:p>
    <w:p>
      <w:pPr>
        <w:pStyle w:val="PreformattedText"/>
        <w:rPr/>
      </w:pPr>
      <w:r>
        <w:rPr/>
        <w:t>advanced approximately $.831 million under the Crop Financing Line of Credit.</w:t>
      </w:r>
    </w:p>
    <w:p>
      <w:pPr>
        <w:pStyle w:val="PreformattedText"/>
        <w:rPr/>
      </w:pPr>
      <w:r>
        <w:rPr/>
        <w:t>For financial statement purposes, the note receivable is included in the Balance</w:t>
      </w:r>
    </w:p>
    <w:p>
      <w:pPr>
        <w:pStyle w:val="PreformattedText"/>
        <w:rPr/>
      </w:pPr>
      <w:r>
        <w:rPr/>
        <w:t>Sheet as Note Receivable from Agriculture Partnerships, inclusive of the 40% or</w:t>
      </w:r>
    </w:p>
    <w:p>
      <w:pPr>
        <w:pStyle w:val="PreformattedText"/>
        <w:rPr/>
      </w:pPr>
      <w:r>
        <w:rPr/>
        <w:t>$.332 million advanced upon Citadel's behalf. While under no obligation, it</w:t>
      </w:r>
    </w:p>
    <w:p>
      <w:pPr>
        <w:pStyle w:val="PreformattedText"/>
        <w:rPr/>
      </w:pPr>
      <w:r>
        <w:rPr/>
        <w:t>appears likely that Citadel will, as a practical matter, need to renew the Crop</w:t>
      </w:r>
    </w:p>
    <w:p>
      <w:pPr>
        <w:pStyle w:val="PreformattedText"/>
        <w:rPr/>
      </w:pPr>
      <w:r>
        <w:rPr/>
        <w:t>Financing in August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Prior to the Spin-off, Farming entered into a two-year farming services</w:t>
      </w:r>
    </w:p>
    <w:p>
      <w:pPr>
        <w:pStyle w:val="PreformattedText"/>
        <w:rPr/>
      </w:pPr>
      <w:r>
        <w:rPr/>
        <w:t>agreement (the "Farming Contract") with each of the Partnerships, pursuant to</w:t>
      </w:r>
    </w:p>
    <w:p>
      <w:pPr>
        <w:pStyle w:val="PreformattedText"/>
        <w:rPr/>
      </w:pPr>
      <w:r>
        <w:rPr/>
        <w:t xml:space="preserve">which it provides farm operation services for an initial term of two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29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CITADEL HOLDING CORPORATION AND SUBSIDIARIES</w:t>
      </w:r>
    </w:p>
    <w:p>
      <w:pPr>
        <w:pStyle w:val="PreformattedText"/>
        <w:rPr/>
      </w:pPr>
      <w:r>
        <w:rPr/>
        <w:t>NOTES TO CONSOLIDATED FINANCIAL STATEMENTS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years. In consideration of the services provided under the Farming Contract,</w:t>
      </w:r>
    </w:p>
    <w:p>
      <w:pPr>
        <w:pStyle w:val="PreformattedText"/>
        <w:rPr/>
      </w:pPr>
      <w:r>
        <w:rPr/>
        <w:t>Farming is to be paid an amount equal to 100% of its costs plus a profit factor</w:t>
      </w:r>
    </w:p>
    <w:p>
      <w:pPr>
        <w:pStyle w:val="PreformattedText"/>
        <w:rPr/>
      </w:pPr>
      <w:r>
        <w:rPr/>
        <w:t>equal to 5% of the gross agricultural receipts from the Big 4 Properties,</w:t>
      </w:r>
    </w:p>
    <w:p>
      <w:pPr>
        <w:pStyle w:val="PreformattedText"/>
        <w:rPr/>
      </w:pPr>
      <w:r>
        <w:rPr/>
        <w:t>calculated after the costs of picking, packing and hauling. Farming has entered</w:t>
      </w:r>
    </w:p>
    <w:p>
      <w:pPr>
        <w:pStyle w:val="PreformattedText"/>
        <w:rPr/>
      </w:pPr>
      <w:r>
        <w:rPr/>
        <w:t>into a contract with Cecelia Packing Corporation ("Ceceila") for certain</w:t>
      </w:r>
    </w:p>
    <w:p>
      <w:pPr>
        <w:pStyle w:val="PreformattedText"/>
        <w:rPr/>
      </w:pPr>
      <w:r>
        <w:rPr/>
        <w:t>management consulting, purchasing and bookkeeping services for an initial terms</w:t>
      </w:r>
    </w:p>
    <w:p>
      <w:pPr>
        <w:pStyle w:val="PreformattedText"/>
        <w:rPr/>
      </w:pPr>
      <w:r>
        <w:rPr/>
        <w:t>of two years at a fee of $6,000 per month plus reimbursement of certain out-of-</w:t>
      </w:r>
    </w:p>
    <w:p>
      <w:pPr>
        <w:pStyle w:val="PreformattedText"/>
        <w:rPr/>
      </w:pPr>
      <w:r>
        <w:rPr/>
        <w:t>pocket expenses. Cecelia will also pack a portion of the fruit produced by the</w:t>
      </w:r>
    </w:p>
    <w:p>
      <w:pPr>
        <w:pStyle w:val="PreformattedText"/>
        <w:rPr/>
      </w:pPr>
      <w:r>
        <w:rPr/>
        <w:t>Agricultural Partnerships. While the Company has no experience in citrus</w:t>
      </w:r>
    </w:p>
    <w:p>
      <w:pPr>
        <w:pStyle w:val="PreformattedText"/>
        <w:rPr/>
      </w:pPr>
      <w:r>
        <w:rPr/>
        <w:t>farming, Cecelia has been engaged in farm management and citrus packing and</w:t>
      </w:r>
    </w:p>
    <w:p>
      <w:pPr>
        <w:pStyle w:val="PreformattedText"/>
        <w:rPr/>
      </w:pPr>
      <w:r>
        <w:rPr/>
        <w:t>marketing for more than the past 20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Prudential Purchase Money Loan in the amount of $4.05 million is</w:t>
      </w:r>
    </w:p>
    <w:p>
      <w:pPr>
        <w:pStyle w:val="PreformattedText"/>
        <w:rPr/>
      </w:pPr>
      <w:r>
        <w:rPr/>
        <w:t>secured by, among other things, a first priority mortgage lien on the property,</w:t>
      </w:r>
    </w:p>
    <w:p>
      <w:pPr>
        <w:pStyle w:val="PreformattedText"/>
        <w:rPr/>
      </w:pPr>
      <w:r>
        <w:rPr/>
        <w:t>has a ten-year maturity and accrues interest, payable quarterly, at a fixed rate</w:t>
      </w:r>
    </w:p>
    <w:p>
      <w:pPr>
        <w:pStyle w:val="PreformattedText"/>
        <w:rPr/>
      </w:pPr>
      <w:r>
        <w:rPr/>
        <w:t>of 7.7%.  In order to defer principal payments until January 1, 2002, the</w:t>
      </w:r>
    </w:p>
    <w:p>
      <w:pPr>
        <w:pStyle w:val="PreformattedText"/>
        <w:rPr/>
      </w:pPr>
      <w:r>
        <w:rPr/>
        <w:t>Partnerships must make capital improvements to the real property totaling</w:t>
      </w:r>
    </w:p>
    <w:p>
      <w:pPr>
        <w:pStyle w:val="PreformattedText"/>
        <w:rPr/>
      </w:pPr>
      <w:r>
        <w:rPr/>
        <w:t>$500,000 by December 31, 2000 and an additional 200,000 by December 31, 2001.</w:t>
      </w:r>
    </w:p>
    <w:p>
      <w:pPr>
        <w:pStyle w:val="PreformattedText"/>
        <w:rPr/>
      </w:pPr>
      <w:r>
        <w:rPr/>
        <w:t>If the required capital expenditures are not made, then the Partnerships will be</w:t>
      </w:r>
    </w:p>
    <w:p>
      <w:pPr>
        <w:pStyle w:val="PreformattedText"/>
        <w:rPr/>
      </w:pPr>
      <w:r>
        <w:rPr/>
        <w:t>required to make a mandatory prepayment of principal on January 31, 2001 equal</w:t>
      </w:r>
    </w:p>
    <w:p>
      <w:pPr>
        <w:pStyle w:val="PreformattedText"/>
        <w:rPr/>
      </w:pPr>
      <w:r>
        <w:rPr/>
        <w:t>to difference between $500,000 and the amount of capital improvements made</w:t>
      </w:r>
    </w:p>
    <w:p>
      <w:pPr>
        <w:pStyle w:val="PreformattedText"/>
        <w:rPr/>
      </w:pPr>
      <w:r>
        <w:rPr/>
        <w:t>through December 31, 2000.  The purchase money mortgage also imposes a</w:t>
      </w:r>
    </w:p>
    <w:p>
      <w:pPr>
        <w:pStyle w:val="PreformattedText"/>
        <w:rPr/>
      </w:pPr>
      <w:r>
        <w:rPr/>
        <w:t>prepayment penalty equal to the greater of (a) one-half of one percent of each</w:t>
      </w:r>
    </w:p>
    <w:p>
      <w:pPr>
        <w:pStyle w:val="PreformattedText"/>
        <w:rPr/>
      </w:pPr>
      <w:r>
        <w:rPr/>
        <w:t>prepayment of principal and (b) a present value calculation of the anticipated</w:t>
      </w:r>
    </w:p>
    <w:p>
      <w:pPr>
        <w:pStyle w:val="PreformattedText"/>
        <w:rPr/>
      </w:pPr>
      <w:r>
        <w:rPr/>
        <w:t>loss that the note holder will suffer as a result of such prepayment.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table reflects unaudited pro forma combined results of operations</w:t>
      </w:r>
    </w:p>
    <w:p>
      <w:pPr>
        <w:pStyle w:val="PreformattedText"/>
        <w:rPr/>
      </w:pPr>
      <w:r>
        <w:rPr/>
        <w:t>of the Company on the basis that the acquisition had taken place on January 1,</w:t>
      </w:r>
    </w:p>
    <w:p>
      <w:pPr>
        <w:pStyle w:val="PreformattedText"/>
        <w:rPr/>
      </w:pPr>
      <w:r>
        <w:rPr/>
        <w:t>1995.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(THOUSANDS EXCEPT PER SHARE AMOUNT)             1997     1996     1995</w:t>
      </w:r>
    </w:p>
    <w:p>
      <w:pPr>
        <w:pStyle w:val="PreformattedText"/>
        <w:rPr/>
      </w:pPr>
      <w:r>
        <w:rPr/>
        <w:t>- ---------------------------------------------   ----     ----     ----</w:t>
      </w:r>
    </w:p>
    <w:p>
      <w:pPr>
        <w:pStyle w:val="PreformattedText"/>
        <w:rPr/>
      </w:pPr>
      <w:r>
        <w:rPr/>
        <w:t xml:space="preserve">                                                       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Earnings (losses) from equity investment       $ (200)  $ (140)  $ (160)</w:t>
      </w:r>
    </w:p>
    <w:p>
      <w:pPr>
        <w:pStyle w:val="PreformattedText"/>
        <w:rPr/>
      </w:pPr>
      <w:r>
        <w:rPr/>
        <w:t>Net Earnings                                   $1,320   $6,276   $1,228</w:t>
      </w:r>
    </w:p>
    <w:p>
      <w:pPr>
        <w:pStyle w:val="PreformattedText"/>
        <w:rPr/>
      </w:pPr>
      <w:r>
        <w:rPr/>
        <w:t>Net Earnings Available to common shareholders  $1,320   $6,118   $1,070</w:t>
      </w:r>
    </w:p>
    <w:p>
      <w:pPr>
        <w:pStyle w:val="PreformattedText"/>
        <w:rPr/>
      </w:pPr>
      <w:r>
        <w:rPr/>
        <w:t>Basic earnings per share                       $ 0.20   $ 1.02   $ 0.17</w:t>
      </w:r>
    </w:p>
    <w:p>
      <w:pPr>
        <w:pStyle w:val="PreformattedText"/>
        <w:rPr/>
      </w:pPr>
      <w:r>
        <w:rPr/>
        <w:t>Dilutive earnings per share                    $ 0.20   $ 0.78   $ 0.14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These unaudited pro forma results have been prepared for comparative purposes</w:t>
      </w:r>
    </w:p>
    <w:p>
      <w:pPr>
        <w:pStyle w:val="PreformattedText"/>
        <w:rPr/>
      </w:pPr>
      <w:r>
        <w:rPr/>
        <w:t>only and include certain adjustments, such as additional depreciation and</w:t>
      </w:r>
    </w:p>
    <w:p>
      <w:pPr>
        <w:pStyle w:val="PreformattedText"/>
        <w:rPr/>
      </w:pPr>
      <w:r>
        <w:rPr/>
        <w:t>amortization expense based upon an estimated allocation of the purchase price,</w:t>
      </w:r>
    </w:p>
    <w:p>
      <w:pPr>
        <w:pStyle w:val="PreformattedText"/>
        <w:rPr/>
      </w:pPr>
      <w:r>
        <w:rPr/>
        <w:t>interest income from partnership loans, offset by expenses of Citadel to manage</w:t>
      </w:r>
    </w:p>
    <w:p>
      <w:pPr>
        <w:pStyle w:val="PreformattedText"/>
        <w:rPr/>
      </w:pPr>
      <w:r>
        <w:rPr/>
        <w:t>the properties. They do not purport to be indicative of the results of</w:t>
      </w:r>
    </w:p>
    <w:p>
      <w:pPr>
        <w:pStyle w:val="PreformattedText"/>
        <w:rPr/>
      </w:pPr>
      <w:r>
        <w:rPr/>
        <w:t>operations which actually would have resulted had the combination been in effect</w:t>
      </w:r>
    </w:p>
    <w:p>
      <w:pPr>
        <w:pStyle w:val="PreformattedText"/>
        <w:rPr/>
      </w:pPr>
      <w:r>
        <w:rPr/>
        <w:t>on January 1, 1995, or of future results of operations of the consolidated</w:t>
      </w:r>
    </w:p>
    <w:p>
      <w:pPr>
        <w:pStyle w:val="PreformattedText"/>
        <w:rPr/>
      </w:pPr>
      <w:r>
        <w:rPr/>
        <w:t>entities.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30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CITADEL HOLDING CORPORATION AND SUBSIDIARIES</w:t>
      </w:r>
    </w:p>
    <w:p>
      <w:pPr>
        <w:pStyle w:val="PreformattedText"/>
        <w:rPr/>
      </w:pPr>
      <w:r>
        <w:rPr/>
        <w:t>NOTES TO CONSOLIDATED FINANCIAL STATEMENTS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6 - INVESTMENT IN FIDELITY</w:t>
      </w:r>
    </w:p>
    <w:p>
      <w:pPr>
        <w:pStyle w:val="PreformattedText"/>
        <w:rPr/>
      </w:pPr>
      <w:r>
        <w:rPr/>
        <w:t>- 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August 4, 1994, Citadel completed a restructuring in which, among other</w:t>
      </w:r>
    </w:p>
    <w:p>
      <w:pPr>
        <w:pStyle w:val="PreformattedText"/>
        <w:rPr/>
      </w:pPr>
      <w:r>
        <w:rPr/>
        <w:t>things, Citadel's ownership interest in its previously wholly owned subsidiary,</w:t>
      </w:r>
    </w:p>
    <w:p>
      <w:pPr>
        <w:pStyle w:val="PreformattedText"/>
        <w:rPr/>
      </w:pPr>
      <w:r>
        <w:rPr/>
        <w:t>Fidelity Federal Bank ("Fidelity"), was reduced to approximately 16% through the</w:t>
      </w:r>
    </w:p>
    <w:p>
      <w:pPr>
        <w:pStyle w:val="PreformattedText"/>
        <w:rPr/>
      </w:pPr>
      <w:r>
        <w:rPr/>
        <w:t>issuance of 4,202,243 shares of Class A and Class C common stock of Fidelity to</w:t>
      </w:r>
    </w:p>
    <w:p>
      <w:pPr>
        <w:pStyle w:val="PreformattedText"/>
        <w:rPr/>
      </w:pPr>
      <w:r>
        <w:rPr/>
        <w:t>new investors in a public offering. During Fiscal 1995, the Company sold</w:t>
      </w:r>
    </w:p>
    <w:p>
      <w:pPr>
        <w:pStyle w:val="PreformattedText"/>
        <w:rPr/>
      </w:pPr>
      <w:r>
        <w:rPr/>
        <w:t>principally all of its holdings in Fidelity.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addition to the reduction of Citadel's interest in Fidelity, several other</w:t>
      </w:r>
    </w:p>
    <w:p>
      <w:pPr>
        <w:pStyle w:val="PreformattedText"/>
        <w:rPr/>
      </w:pPr>
      <w:r>
        <w:rPr/>
        <w:t>significant events occurred in the August 1994 Restructuring, including the</w:t>
      </w:r>
    </w:p>
    <w:p>
      <w:pPr>
        <w:pStyle w:val="PreformattedText"/>
        <w:rPr/>
      </w:pPr>
      <w:r>
        <w:rPr/>
        <w:t>execution and delivery by Citadel and Fidelity of a Stockholders' Agreement,</w:t>
      </w:r>
    </w:p>
    <w:p>
      <w:pPr>
        <w:pStyle w:val="PreformattedText"/>
        <w:rPr/>
      </w:pPr>
      <w:r>
        <w:rPr/>
        <w:t>under which Citadel agreed to reimburse Fidelity for certain losses incurred by</w:t>
      </w:r>
    </w:p>
    <w:p>
      <w:pPr>
        <w:pStyle w:val="PreformattedText"/>
        <w:rPr/>
      </w:pPr>
      <w:r>
        <w:rPr/>
        <w:t>Fidelity in either curing breached representations or repurchasing assets sold</w:t>
      </w:r>
    </w:p>
    <w:p>
      <w:pPr>
        <w:pStyle w:val="PreformattedText"/>
        <w:rPr/>
      </w:pPr>
      <w:r>
        <w:rPr/>
        <w:t>under a bulk sales agreement, subject to a $4 million aggregate limit, in the</w:t>
      </w:r>
    </w:p>
    <w:p>
      <w:pPr>
        <w:pStyle w:val="PreformattedText"/>
        <w:rPr/>
      </w:pPr>
      <w:r>
        <w:rPr/>
        <w:t>event Fidelity were to be determined to have breached certain representations</w:t>
      </w:r>
    </w:p>
    <w:p>
      <w:pPr>
        <w:pStyle w:val="PreformattedText"/>
        <w:rPr/>
      </w:pPr>
      <w:r>
        <w:rPr/>
        <w:t>made in connection with certain bulk sales of loans and properties in 1994.  As</w:t>
      </w:r>
    </w:p>
    <w:p>
      <w:pPr>
        <w:pStyle w:val="PreformattedText"/>
        <w:rPr/>
      </w:pPr>
      <w:r>
        <w:rPr/>
        <w:t>a significant number of material issues were unresolved with regard to the</w:t>
      </w:r>
    </w:p>
    <w:p>
      <w:pPr>
        <w:pStyle w:val="PreformattedText"/>
        <w:rPr/>
      </w:pPr>
      <w:r>
        <w:rPr/>
        <w:t>Company's ultimate exposure with respect to the indemnity clause negotiated with</w:t>
      </w:r>
    </w:p>
    <w:p>
      <w:pPr>
        <w:pStyle w:val="PreformattedText"/>
        <w:rPr/>
      </w:pPr>
      <w:r>
        <w:rPr/>
        <w:t>Fidelity, the Company included $4 million on its Balance Sheet at December 31,</w:t>
      </w:r>
    </w:p>
    <w:p>
      <w:pPr>
        <w:pStyle w:val="PreformattedText"/>
        <w:rPr/>
      </w:pPr>
      <w:r>
        <w:rPr/>
        <w:t>1995 as "Deferred proceeds from bulk sales agreement".  During 1996, Fidelity</w:t>
      </w:r>
    </w:p>
    <w:p>
      <w:pPr>
        <w:pStyle w:val="PreformattedText"/>
        <w:rPr/>
      </w:pPr>
      <w:r>
        <w:rPr/>
        <w:t>reached a settlement with the purchaser regarding the bulk sales claims which</w:t>
      </w:r>
    </w:p>
    <w:p>
      <w:pPr>
        <w:pStyle w:val="PreformattedText"/>
        <w:rPr/>
      </w:pPr>
      <w:r>
        <w:rPr/>
        <w:t>released the Company from the indemnity given to Fidelity.  Accordingly, the</w:t>
      </w:r>
    </w:p>
    <w:p>
      <w:pPr>
        <w:pStyle w:val="PreformattedText"/>
        <w:rPr/>
      </w:pPr>
      <w:r>
        <w:rPr/>
        <w:t>Company has reflected in the Statements of Operations for the year ended</w:t>
      </w:r>
    </w:p>
    <w:p>
      <w:pPr>
        <w:pStyle w:val="PreformattedText"/>
        <w:rPr/>
      </w:pPr>
      <w:r>
        <w:rPr/>
        <w:t>December 31, 1996, a non-recurring gain related to its previous investment in</w:t>
      </w:r>
    </w:p>
    <w:p>
      <w:pPr>
        <w:pStyle w:val="PreformattedText"/>
        <w:rPr/>
      </w:pPr>
      <w:r>
        <w:rPr/>
        <w:t>Fidelity, which resulted from the reversal of the $4 million deferral.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NOTE 7 - OTHER ASSETS</w:t>
      </w:r>
    </w:p>
    <w:p>
      <w:pPr>
        <w:pStyle w:val="PreformattedText"/>
        <w:rPr/>
      </w:pPr>
      <w:r>
        <w:rPr/>
        <w:t>- ---------------------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Other assets are summarized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1997            1996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------          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</w:t>
      </w:r>
    </w:p>
    <w:p>
      <w:pPr>
        <w:pStyle w:val="PreformattedText"/>
        <w:rPr/>
      </w:pPr>
      <w:r>
        <w:rPr/>
        <w:t>Deferred financing costs                                                  $ 191            $ 204</w:t>
      </w:r>
    </w:p>
    <w:p>
      <w:pPr>
        <w:pStyle w:val="PreformattedText"/>
        <w:rPr/>
      </w:pPr>
      <w:r>
        <w:rPr/>
        <w:t>Accumulated amortization                                                    (98)             (64)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-----            -----</w:t>
      </w:r>
    </w:p>
    <w:p>
      <w:pPr>
        <w:pStyle w:val="PreformattedText"/>
        <w:rPr/>
      </w:pPr>
      <w:r>
        <w:rPr/>
        <w:t xml:space="preserve"> </w:t>
      </w:r>
      <w:r>
        <w:rPr/>
        <w:t>Deferred financing costs, net                                               93              140</w:t>
      </w:r>
    </w:p>
    <w:p>
      <w:pPr>
        <w:pStyle w:val="PreformattedText"/>
        <w:rPr/>
      </w:pPr>
      <w:r>
        <w:rPr/>
        <w:t>Impounds                                                                    110              354</w:t>
      </w:r>
    </w:p>
    <w:p>
      <w:pPr>
        <w:pStyle w:val="PreformattedText"/>
        <w:rPr/>
      </w:pPr>
      <w:r>
        <w:rPr/>
        <w:t>Prepaid expenses                                                            109              110</w:t>
      </w:r>
    </w:p>
    <w:p>
      <w:pPr>
        <w:pStyle w:val="PreformattedText"/>
        <w:rPr/>
      </w:pPr>
      <w:r>
        <w:rPr/>
        <w:t>Unbilled rent receivable                                                     88</w:t>
      </w:r>
    </w:p>
    <w:p>
      <w:pPr>
        <w:pStyle w:val="PreformattedText"/>
        <w:rPr/>
      </w:pPr>
      <w:r>
        <w:rPr/>
        <w:t>Other                                                                         6               12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-----            -----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$ 406            $ 616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=====            =====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NOTE 8 - MORTGAGE NOTES PAYABLE</w:t>
      </w:r>
    </w:p>
    <w:p>
      <w:pPr>
        <w:pStyle w:val="PreformattedText"/>
        <w:rPr/>
      </w:pPr>
      <w:r>
        <w:rPr/>
        <w:t>- -------------------------------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Mortgage notes payable at December 31, 1997 and 1996 is as follows: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1997            1996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------          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Notes payable to Fidelity--principal and interest paid</w:t>
      </w:r>
    </w:p>
    <w:p>
      <w:pPr>
        <w:pStyle w:val="PreformattedText"/>
        <w:rPr/>
      </w:pPr>
      <w:r>
        <w:rPr/>
        <w:t>monthly at rates equal to LIBOR plus 4.5%, maturing</w:t>
      </w:r>
    </w:p>
    <w:p>
      <w:pPr>
        <w:pStyle w:val="PreformattedText"/>
        <w:rPr/>
      </w:pPr>
      <w:r>
        <w:rPr/>
        <w:t>through 2001                                                              $9,395          $ 9,548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Note payable to American Savings Bank -- principal</w:t>
      </w:r>
    </w:p>
    <w:p>
      <w:pPr>
        <w:pStyle w:val="PreformattedText"/>
        <w:rPr/>
      </w:pPr>
      <w:r>
        <w:rPr/>
        <w:t>and interest paid monthly at a rate equal to the eleventh</w:t>
      </w:r>
    </w:p>
    <w:p>
      <w:pPr>
        <w:pStyle w:val="PreformattedText"/>
        <w:rPr/>
      </w:pPr>
      <w:r>
        <w:rPr/>
        <w:t>District cost of funds plus 2.95%, maturing</w:t>
      </w:r>
    </w:p>
    <w:p>
      <w:pPr>
        <w:pStyle w:val="PreformattedText"/>
        <w:rPr/>
      </w:pPr>
      <w:r>
        <w:rPr/>
        <w:t>June 1, 2025                                                                  --              755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------          -------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$9,395          $10,303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======       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31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CITADEL HOLDING CORPORATION AND SUBSIDIARIES</w:t>
      </w:r>
    </w:p>
    <w:p>
      <w:pPr>
        <w:pStyle w:val="PreformattedText"/>
        <w:rPr/>
      </w:pPr>
      <w:r>
        <w:rPr/>
        <w:t>NOTES TO CONSOLIDATED FINANCIAL STATEMENTS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of December 31, 1997, the 30-day LIBOR interest rate was 5.71825%.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Aggregate future principal payments as of December 31, 1997 are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YEAR ENDING DECEMBER 31,                         (IN THOUSANDS)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-------------------</w:t>
      </w:r>
    </w:p>
    <w:p>
      <w:pPr>
        <w:pStyle w:val="PreformattedText"/>
        <w:rPr/>
      </w:pPr>
      <w:r>
        <w:rPr/>
        <w:t xml:space="preserve">                                                   </w:t>
      </w:r>
    </w:p>
    <w:p>
      <w:pPr>
        <w:pStyle w:val="PreformattedText"/>
        <w:rPr/>
      </w:pPr>
      <w:r>
        <w:rPr/>
        <w:t xml:space="preserve">                </w:t>
      </w:r>
      <w:r>
        <w:rPr/>
        <w:t>1998                                        $  168</w:t>
      </w:r>
    </w:p>
    <w:p>
      <w:pPr>
        <w:pStyle w:val="PreformattedText"/>
        <w:rPr/>
      </w:pPr>
      <w:r>
        <w:rPr/>
        <w:t xml:space="preserve">                </w:t>
      </w:r>
      <w:r>
        <w:rPr/>
        <w:t>1999                                           186</w:t>
      </w:r>
    </w:p>
    <w:p>
      <w:pPr>
        <w:pStyle w:val="PreformattedText"/>
        <w:rPr/>
      </w:pPr>
      <w:r>
        <w:rPr/>
        <w:t xml:space="preserve">                </w:t>
      </w:r>
      <w:r>
        <w:rPr/>
        <w:t>2000                                         4,937</w:t>
      </w:r>
    </w:p>
    <w:p>
      <w:pPr>
        <w:pStyle w:val="PreformattedText"/>
        <w:rPr/>
      </w:pPr>
      <w:r>
        <w:rPr/>
        <w:t xml:space="preserve">                </w:t>
      </w:r>
      <w:r>
        <w:rPr/>
        <w:t>2001                                         4,104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</w:t>
      </w:r>
    </w:p>
    <w:p>
      <w:pPr>
        <w:pStyle w:val="PreformattedText"/>
        <w:rPr/>
      </w:pPr>
      <w:r>
        <w:rPr/>
        <w:t xml:space="preserve">                                        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$9,395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9 - 3% CUMULATIVE VOTING CONVERTIBLE PREFERRED STOCK</w:t>
      </w:r>
    </w:p>
    <w:p>
      <w:pPr>
        <w:pStyle w:val="PreformattedText"/>
        <w:rPr/>
      </w:pPr>
      <w:r>
        <w:rPr/>
        <w:t>- 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November 10, 1994, the Company issued 1,329,114 shares of 3% Cumulative</w:t>
      </w:r>
    </w:p>
    <w:p>
      <w:pPr>
        <w:pStyle w:val="PreformattedText"/>
        <w:rPr/>
      </w:pPr>
      <w:r>
        <w:rPr/>
        <w:t>Voting Convertible Preferred Stock ("Preferred Stock") at a stated value of</w:t>
      </w:r>
    </w:p>
    <w:p>
      <w:pPr>
        <w:pStyle w:val="PreformattedText"/>
        <w:rPr/>
      </w:pPr>
      <w:r>
        <w:rPr/>
        <w:t>$3.95 per share to Craig. The Preferred Stock was subsequently transferred from</w:t>
      </w:r>
    </w:p>
    <w:p>
      <w:pPr>
        <w:pStyle w:val="PreformattedText"/>
        <w:rPr/>
      </w:pPr>
      <w:r>
        <w:rPr/>
        <w:t>Craig to Reading. The price of the 1,329,114 shares issued was $5,250,000 which</w:t>
      </w:r>
    </w:p>
    <w:p>
      <w:pPr>
        <w:pStyle w:val="PreformattedText"/>
        <w:rPr/>
      </w:pPr>
      <w:r>
        <w:rPr/>
        <w:t>was paid through the conversion of existing indebtedness to Craig. The Preferred</w:t>
      </w:r>
    </w:p>
    <w:p>
      <w:pPr>
        <w:pStyle w:val="PreformattedText"/>
        <w:rPr/>
      </w:pPr>
      <w:r>
        <w:rPr/>
        <w:t>Stock carried a liquidation preference equal to its stated value and had a</w:t>
      </w:r>
    </w:p>
    <w:p>
      <w:pPr>
        <w:pStyle w:val="PreformattedText"/>
        <w:rPr/>
      </w:pPr>
      <w:r>
        <w:rPr/>
        <w:t>cumulative (noncompounded) annual dividend equal to 3% of the stated value. Each</w:t>
      </w:r>
    </w:p>
    <w:p>
      <w:pPr>
        <w:pStyle w:val="PreformattedText"/>
        <w:rPr/>
      </w:pPr>
      <w:r>
        <w:rPr/>
        <w:t>share of the Preferred Stock entitled the holder to one vote on all matters</w:t>
      </w:r>
    </w:p>
    <w:p>
      <w:pPr>
        <w:pStyle w:val="PreformattedText"/>
        <w:rPr/>
      </w:pPr>
      <w:r>
        <w:rPr/>
        <w:t>submitted to a vote of the Company's stockholders.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Preferred Stock was convertible at the option of the holder into common</w:t>
      </w:r>
    </w:p>
    <w:p>
      <w:pPr>
        <w:pStyle w:val="PreformattedText"/>
        <w:rPr/>
      </w:pPr>
      <w:r>
        <w:rPr/>
        <w:t>stock.  The conversion ratio was one share of Preferred Stock for a fraction of</w:t>
      </w:r>
    </w:p>
    <w:p>
      <w:pPr>
        <w:pStyle w:val="PreformattedText"/>
        <w:rPr/>
      </w:pPr>
      <w:r>
        <w:rPr/>
        <w:t>a share of common, the numerator which is $3.95 per share plus any unpaid</w:t>
      </w:r>
    </w:p>
    <w:p>
      <w:pPr>
        <w:pStyle w:val="PreformattedText"/>
        <w:rPr/>
      </w:pPr>
      <w:r>
        <w:rPr/>
        <w:t>dividends, and the denominator which is the average of the closing prices per</w:t>
      </w:r>
    </w:p>
    <w:p>
      <w:pPr>
        <w:pStyle w:val="PreformattedText"/>
        <w:rPr/>
      </w:pPr>
      <w:r>
        <w:rPr/>
        <w:t>share of the Company's common stock, as defined ("Market Price").  If the Market</w:t>
      </w:r>
    </w:p>
    <w:p>
      <w:pPr>
        <w:pStyle w:val="PreformattedText"/>
        <w:rPr/>
      </w:pPr>
      <w:r>
        <w:rPr/>
        <w:t>Price was below $3.00, the Company could redeem the Preferred Stock tendered for</w:t>
      </w:r>
    </w:p>
    <w:p>
      <w:pPr>
        <w:pStyle w:val="PreformattedText"/>
        <w:rPr/>
      </w:pPr>
      <w:r>
        <w:rPr/>
        <w:t>conversion calculated as the sum of (1) $3.95 per share, (2) any unpaid</w:t>
      </w:r>
    </w:p>
    <w:p>
      <w:pPr>
        <w:pStyle w:val="PreformattedText"/>
        <w:rPr/>
      </w:pPr>
      <w:r>
        <w:rPr/>
        <w:t>dividends, and (3) a premium at the redemption date equal to an accrual on the</w:t>
      </w:r>
    </w:p>
    <w:p>
      <w:pPr>
        <w:pStyle w:val="PreformattedText"/>
        <w:rPr/>
      </w:pPr>
      <w:r>
        <w:rPr/>
        <w:t>Stated Value ranging from 9% per annum during the period from November 1994 to</w:t>
      </w:r>
    </w:p>
    <w:p>
      <w:pPr>
        <w:pStyle w:val="PreformattedText"/>
        <w:rPr/>
      </w:pPr>
      <w:r>
        <w:rPr/>
        <w:t>November 1998 and thereafter reducing over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described in Note 4, on October 15, 1996, the Company issued 1,329,114 shares</w:t>
      </w:r>
    </w:p>
    <w:p>
      <w:pPr>
        <w:pStyle w:val="PreformattedText"/>
        <w:rPr/>
      </w:pPr>
      <w:r>
        <w:rPr/>
        <w:t>of Series B 3% Cumulative Convertible Preferred Stock ("Series B Preferred</w:t>
      </w:r>
    </w:p>
    <w:p>
      <w:pPr>
        <w:pStyle w:val="PreformattedText"/>
        <w:rPr/>
      </w:pPr>
      <w:r>
        <w:rPr/>
        <w:t>Stock") to Reading in exchange for the Series A Preferred Stock. The terms of</w:t>
      </w:r>
    </w:p>
    <w:p>
      <w:pPr>
        <w:pStyle w:val="PreformattedText"/>
        <w:rPr/>
      </w:pPr>
      <w:r>
        <w:rPr/>
        <w:t>the Series B Preferred Stock were substantially identical to the terms of the</w:t>
      </w:r>
    </w:p>
    <w:p>
      <w:pPr>
        <w:pStyle w:val="PreformattedText"/>
        <w:rPr/>
      </w:pPr>
      <w:r>
        <w:rPr/>
        <w:t>Series A Preferred Stock except that (i) the Redemption Accrual Percentage was</w:t>
      </w:r>
    </w:p>
    <w:p>
      <w:pPr>
        <w:pStyle w:val="PreformattedText"/>
        <w:rPr/>
      </w:pPr>
      <w:r>
        <w:rPr/>
        <w:t>reduced from 9% to 3% after October 15, 1996 and (ii) except upon a change of</w:t>
      </w:r>
    </w:p>
    <w:p>
      <w:pPr>
        <w:pStyle w:val="PreformattedText"/>
        <w:rPr/>
      </w:pPr>
      <w:r>
        <w:rPr/>
        <w:t>control of the Company, the holders of the Series B Preferred Stock would no</w:t>
      </w:r>
    </w:p>
    <w:p>
      <w:pPr>
        <w:pStyle w:val="PreformattedText"/>
        <w:rPr/>
      </w:pPr>
      <w:r>
        <w:rPr/>
        <w:t>longer have the right to convert the Series B Preferred Stock into Company</w:t>
      </w:r>
    </w:p>
    <w:p>
      <w:pPr>
        <w:pStyle w:val="PreformattedText"/>
        <w:rPr/>
      </w:pPr>
      <w:r>
        <w:rPr/>
        <w:t>Common Stock during the one year period commencing on the fifteenth day</w:t>
      </w:r>
    </w:p>
    <w:p>
      <w:pPr>
        <w:pStyle w:val="PreformattedText"/>
        <w:rPr/>
      </w:pPr>
      <w:r>
        <w:rPr/>
        <w:t>following the filing of the Company's Annual Report on Form 10-K for the year</w:t>
      </w:r>
    </w:p>
    <w:p>
      <w:pPr>
        <w:pStyle w:val="PreformattedText"/>
        <w:rPr/>
      </w:pPr>
      <w:r>
        <w:rPr/>
        <w:t>ended December 31, 1996. In December 1996, Reading notified the Company of its</w:t>
      </w:r>
    </w:p>
    <w:p>
      <w:pPr>
        <w:pStyle w:val="PreformattedText"/>
        <w:rPr/>
      </w:pPr>
      <w:r>
        <w:rPr/>
        <w:t>exercise of its conversion rights and Citadel redeemed the Series B Preferred</w:t>
      </w:r>
    </w:p>
    <w:p>
      <w:pPr>
        <w:pStyle w:val="PreformattedText"/>
        <w:rPr/>
      </w:pPr>
      <w:r>
        <w:rPr/>
        <w:t>from Reading for approximately $6.19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Included as a reduction of stockholders' equity  for the year ended December 31,</w:t>
      </w:r>
    </w:p>
    <w:p>
      <w:pPr>
        <w:pStyle w:val="PreformattedText"/>
        <w:rPr/>
      </w:pPr>
      <w:r>
        <w:rPr/>
        <w:t>1996 and 1995 are $232,000 and $101,000, respectively, representing dividends</w:t>
      </w:r>
    </w:p>
    <w:p>
      <w:pPr>
        <w:pStyle w:val="PreformattedText"/>
        <w:rPr/>
      </w:pPr>
      <w:r>
        <w:rPr/>
        <w:t>declared and paid for the period from the date of the Preferred Stock issuance</w:t>
      </w:r>
    </w:p>
    <w:p>
      <w:pPr>
        <w:pStyle w:val="PreformattedText"/>
        <w:rPr/>
      </w:pPr>
      <w:r>
        <w:rPr/>
        <w:t>in November 1994 until the redemption of the Series B Preferred Stock in</w:t>
      </w:r>
    </w:p>
    <w:p>
      <w:pPr>
        <w:pStyle w:val="PreformattedText"/>
        <w:rPr/>
      </w:pPr>
      <w:r>
        <w:rPr/>
        <w:t>December 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10 - FUTURE MINIMUM RENT</w:t>
      </w:r>
    </w:p>
    <w:p>
      <w:pPr>
        <w:pStyle w:val="PreformattedText"/>
        <w:rPr/>
      </w:pPr>
      <w:r>
        <w:rPr/>
        <w:t>- 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Rental income amounted to $5,110,000, $4,932,000 and $5,402,000 for each of the</w:t>
      </w:r>
    </w:p>
    <w:p>
      <w:pPr>
        <w:pStyle w:val="PreformattedText"/>
        <w:rPr/>
      </w:pPr>
      <w:r>
        <w:rPr/>
        <w:t>three years ended December 31, 1997, 1996 and 1995.  Rental income for the year</w:t>
      </w:r>
    </w:p>
    <w:p>
      <w:pPr>
        <w:pStyle w:val="PreformattedText"/>
        <w:rPr/>
      </w:pPr>
      <w:r>
        <w:rPr/>
        <w:t>ended December 1997 was derived from leases on the two commercial properties</w:t>
      </w:r>
    </w:p>
    <w:p>
      <w:pPr>
        <w:pStyle w:val="PreformattedText"/>
        <w:rPr/>
      </w:pPr>
      <w:r>
        <w:rPr/>
        <w:t>held by the Company.  Three leases, Disney Enterprises, Inc., Fidelity Federal</w:t>
      </w:r>
    </w:p>
    <w:p>
      <w:pPr>
        <w:pStyle w:val="PreformattedText"/>
        <w:rPr/>
      </w:pPr>
      <w:r>
        <w:rPr/>
        <w:t>Bank and American Express amounted to $3,845,000 or 76% of total rental income.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32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CITADEL HOLDING CORPORATION AND SUBSIDIARIES</w:t>
      </w:r>
    </w:p>
    <w:p>
      <w:pPr>
        <w:pStyle w:val="PreformattedText"/>
        <w:rPr/>
      </w:pPr>
      <w:r>
        <w:rPr/>
        <w:t>NOTES TO CONSOLIDATED FINANCIAL STATEMENTS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August 1994, the Company and Fidelity entered into a ten year, full service</w:t>
      </w:r>
    </w:p>
    <w:p>
      <w:pPr>
        <w:pStyle w:val="PreformattedText"/>
        <w:rPr/>
      </w:pPr>
      <w:r>
        <w:rPr/>
        <w:t>gross lease for four of the six floors of an office building owned by the</w:t>
      </w:r>
    </w:p>
    <w:p>
      <w:pPr>
        <w:pStyle w:val="PreformattedText"/>
        <w:rPr/>
      </w:pPr>
      <w:r>
        <w:rPr/>
        <w:t>Company in Glendale, California (the "Glendale Building") for a rental rate for</w:t>
      </w:r>
    </w:p>
    <w:p>
      <w:pPr>
        <w:pStyle w:val="PreformattedText"/>
        <w:rPr/>
      </w:pPr>
      <w:r>
        <w:rPr/>
        <w:t>the first five years of the lease term of approximately $101,000 per month</w:t>
      </w:r>
    </w:p>
    <w:p>
      <w:pPr>
        <w:pStyle w:val="PreformattedText"/>
        <w:rPr/>
      </w:pPr>
      <w:r>
        <w:rPr/>
        <w:t>(including parking).  On October 1, 1996, the Company and Fidelity amended the</w:t>
      </w:r>
    </w:p>
    <w:p>
      <w:pPr>
        <w:pStyle w:val="PreformattedText"/>
        <w:rPr/>
      </w:pPr>
      <w:r>
        <w:rPr/>
        <w:t>office lease for the Glendale Building resulting in (1) termination of the lease</w:t>
      </w:r>
    </w:p>
    <w:p>
      <w:pPr>
        <w:pStyle w:val="PreformattedText"/>
        <w:rPr/>
      </w:pPr>
      <w:r>
        <w:rPr/>
        <w:t>obligation for floors four through six resulting in a reduction of rent payments</w:t>
      </w:r>
    </w:p>
    <w:p>
      <w:pPr>
        <w:pStyle w:val="PreformattedText"/>
        <w:rPr/>
      </w:pPr>
      <w:r>
        <w:rPr/>
        <w:t>amounting to approximately $75,000 per month after January 31, 1997, (2)</w:t>
      </w:r>
    </w:p>
    <w:p>
      <w:pPr>
        <w:pStyle w:val="PreformattedText"/>
        <w:rPr/>
      </w:pPr>
      <w:r>
        <w:rPr/>
        <w:t>termination of Fidelity's option to purchase the Glendale Building, (3) a</w:t>
      </w:r>
    </w:p>
    <w:p>
      <w:pPr>
        <w:pStyle w:val="PreformattedText"/>
        <w:rPr/>
      </w:pPr>
      <w:r>
        <w:rPr/>
        <w:t>modification of the mortgage with Fidelity on the Glendale Building eliminating</w:t>
      </w:r>
    </w:p>
    <w:p>
      <w:pPr>
        <w:pStyle w:val="PreformattedText"/>
        <w:rPr/>
      </w:pPr>
      <w:r>
        <w:rPr/>
        <w:t>the prepayment penalty and (4) an obligation by the Company to refund to</w:t>
      </w:r>
    </w:p>
    <w:p>
      <w:pPr>
        <w:pStyle w:val="PreformattedText"/>
        <w:rPr/>
      </w:pPr>
      <w:r>
        <w:rPr/>
        <w:t>Fidelity previous rents approximating $450,000 on February 1, 1997.  Concurrent</w:t>
      </w:r>
    </w:p>
    <w:p>
      <w:pPr>
        <w:pStyle w:val="PreformattedText"/>
        <w:rPr/>
      </w:pPr>
      <w:r>
        <w:rPr/>
        <w:t>with the amendment of the Fidelity lease and mortgage, the Company entered into</w:t>
      </w:r>
    </w:p>
    <w:p>
      <w:pPr>
        <w:pStyle w:val="PreformattedText"/>
        <w:rPr/>
      </w:pPr>
      <w:r>
        <w:rPr/>
        <w:t>a ten year, full service lease for all of the floors, excluding the ground floor</w:t>
      </w:r>
    </w:p>
    <w:p>
      <w:pPr>
        <w:pStyle w:val="PreformattedText"/>
        <w:rPr/>
      </w:pPr>
      <w:r>
        <w:rPr/>
        <w:t>(approximately 80,000 square feet), of the Glendale Building with Disney</w:t>
      </w:r>
    </w:p>
    <w:p>
      <w:pPr>
        <w:pStyle w:val="PreformattedText"/>
        <w:rPr/>
      </w:pPr>
      <w:r>
        <w:rPr/>
        <w:t>Enterprises, Inc. ("Disney").  The rental rate for the first five years of the</w:t>
      </w:r>
    </w:p>
    <w:p>
      <w:pPr>
        <w:pStyle w:val="PreformattedText"/>
        <w:rPr/>
      </w:pPr>
      <w:r>
        <w:rPr/>
        <w:t>Disney lease term beginning February 1, 1997 is approximately $148,000 per month</w:t>
      </w:r>
    </w:p>
    <w:p>
      <w:pPr>
        <w:pStyle w:val="PreformattedText"/>
        <w:rPr/>
      </w:pPr>
      <w:r>
        <w:rPr/>
        <w:t>(excluding parking) and approximately $164,000 (excluding parking) for the</w:t>
      </w:r>
    </w:p>
    <w:p>
      <w:pPr>
        <w:pStyle w:val="PreformattedText"/>
        <w:rPr/>
      </w:pPr>
      <w:r>
        <w:rPr/>
        <w:t>remaining five year term.  Disney has the option to renew the lease for two</w:t>
      </w:r>
    </w:p>
    <w:p>
      <w:pPr>
        <w:pStyle w:val="PreformattedText"/>
        <w:rPr/>
      </w:pPr>
      <w:r>
        <w:rPr/>
        <w:t>consecutive five year periods. The lease provides that the Company contribute</w:t>
      </w:r>
    </w:p>
    <w:p>
      <w:pPr>
        <w:pStyle w:val="PreformattedText"/>
        <w:rPr/>
      </w:pPr>
      <w:r>
        <w:rPr/>
        <w:t>towards tenant improvements and common area upgrades approximately $2.3 million</w:t>
      </w:r>
    </w:p>
    <w:p>
      <w:pPr>
        <w:pStyle w:val="PreformattedText"/>
        <w:rPr/>
      </w:pPr>
      <w:r>
        <w:rPr/>
        <w:t>which the Company has expanded approximately .400 million at December 31, 1997.</w:t>
      </w:r>
    </w:p>
    <w:p>
      <w:pPr>
        <w:pStyle w:val="PreformattedText"/>
        <w:rPr/>
      </w:pPr>
      <w:r>
        <w:rPr/>
        <w:t>Commissions, legal fees and the $450,000 payment due Fidelity, totaling</w:t>
      </w:r>
    </w:p>
    <w:p>
      <w:pPr>
        <w:pStyle w:val="PreformattedText"/>
        <w:rPr/>
      </w:pPr>
      <w:r>
        <w:rPr/>
        <w:t>approximately $1.326 million are included in the Balance Sheet at December 31,</w:t>
      </w:r>
    </w:p>
    <w:p>
      <w:pPr>
        <w:pStyle w:val="PreformattedText"/>
        <w:rPr/>
      </w:pPr>
      <w:r>
        <w:rPr/>
        <w:t>1997 and 1996 as "Capitalized leasing costs" and are being amortized over the</w:t>
      </w:r>
    </w:p>
    <w:p>
      <w:pPr>
        <w:pStyle w:val="PreformattedText"/>
        <w:rPr/>
      </w:pPr>
      <w:r>
        <w:rPr/>
        <w:t>term of the lease.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has operating leases with tenants at its commercial properties that</w:t>
      </w:r>
    </w:p>
    <w:p>
      <w:pPr>
        <w:pStyle w:val="PreformattedText"/>
        <w:rPr/>
      </w:pPr>
      <w:r>
        <w:rPr/>
        <w:t>expire at various dates through 2005 and are subject to scheduled fixed</w:t>
      </w:r>
    </w:p>
    <w:p>
      <w:pPr>
        <w:pStyle w:val="PreformattedText"/>
        <w:rPr/>
      </w:pPr>
      <w:r>
        <w:rPr/>
        <w:t>increases or adjustments based on the Consumer Price Index.  Generally accepted</w:t>
      </w:r>
    </w:p>
    <w:p>
      <w:pPr>
        <w:pStyle w:val="PreformattedText"/>
        <w:rPr/>
      </w:pPr>
      <w:r>
        <w:rPr/>
        <w:t>accounting principles requires that rents due under operating leases with fixed</w:t>
      </w:r>
    </w:p>
    <w:p>
      <w:pPr>
        <w:pStyle w:val="PreformattedText"/>
        <w:rPr/>
      </w:pPr>
      <w:r>
        <w:rPr/>
        <w:t>increases be averaged over the life of the lease.  This practice, known as</w:t>
      </w:r>
    </w:p>
    <w:p>
      <w:pPr>
        <w:pStyle w:val="PreformattedText"/>
        <w:rPr/>
      </w:pPr>
      <w:r>
        <w:rPr/>
        <w:t>"straight-line rents" creates an unbilled rent receivable in any period during</w:t>
      </w:r>
    </w:p>
    <w:p>
      <w:pPr>
        <w:pStyle w:val="PreformattedText"/>
        <w:rPr/>
      </w:pPr>
      <w:r>
        <w:rPr/>
        <w:t>which the amount of straight-line rent exceeds the actual rent billed (this</w:t>
      </w:r>
    </w:p>
    <w:p>
      <w:pPr>
        <w:pStyle w:val="PreformattedText"/>
        <w:rPr/>
      </w:pPr>
      <w:r>
        <w:rPr/>
        <w:t>occurs primarily at the inception of the lease period).  As the lease approaches</w:t>
      </w:r>
    </w:p>
    <w:p>
      <w:pPr>
        <w:pStyle w:val="PreformattedText"/>
        <w:rPr/>
      </w:pPr>
      <w:r>
        <w:rPr/>
        <w:t>its expiration date, billed rent will eventually calculated assumes no new or</w:t>
      </w:r>
    </w:p>
    <w:p>
      <w:pPr>
        <w:pStyle w:val="PreformattedText"/>
        <w:rPr/>
      </w:pPr>
      <w:r>
        <w:rPr/>
        <w:t>re-negotiated rents or extension periods during the life of the lease and</w:t>
      </w:r>
    </w:p>
    <w:p>
      <w:pPr>
        <w:pStyle w:val="PreformattedText"/>
        <w:rPr/>
      </w:pPr>
      <w:r>
        <w:rPr/>
        <w:t>excludes operating costs reimbursements.  Future minimum rents under operating</w:t>
      </w:r>
    </w:p>
    <w:p>
      <w:pPr>
        <w:pStyle w:val="PreformattedText"/>
        <w:rPr/>
      </w:pPr>
      <w:r>
        <w:rPr/>
        <w:t>leases are summarized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Year Ending December 31,                    (in thousands)</w:t>
      </w:r>
    </w:p>
    <w:p>
      <w:pPr>
        <w:pStyle w:val="PreformattedText"/>
        <w:rPr/>
      </w:pPr>
      <w:r>
        <w:rPr/>
        <w:t xml:space="preserve">                </w:t>
      </w:r>
      <w:r>
        <w:rPr/>
        <w:t>------------------------                    ---------------</w:t>
      </w:r>
    </w:p>
    <w:p>
      <w:pPr>
        <w:pStyle w:val="PreformattedText"/>
        <w:rPr/>
      </w:pPr>
      <w:r>
        <w:rPr/>
        <w:t xml:space="preserve">                                                         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1998                                     $ 4,772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1999                                       3,013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2000                                       2,416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2001                                       2,228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2002                                       2,326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Thereafter                                    8,805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-------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$23,560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</w:p>
    <w:p>
      <w:pPr>
        <w:pStyle w:val="PreformattedText"/>
        <w:rPr/>
      </w:pPr>
      <w:r>
        <w:rPr/>
        <w:t>Commencing in August 1995, the Company began renting corporate office space from</w:t>
      </w:r>
    </w:p>
    <w:p>
      <w:pPr>
        <w:pStyle w:val="PreformattedText"/>
        <w:rPr/>
      </w:pPr>
      <w:r>
        <w:rPr/>
        <w:t>its affiliate, Craig, on a month to month basis.  In addition, the Company</w:t>
      </w:r>
    </w:p>
    <w:p>
      <w:pPr>
        <w:pStyle w:val="PreformattedText"/>
        <w:rPr/>
      </w:pPr>
      <w:r>
        <w:rPr/>
        <w:t>engaged Craig to provide certain administrative services. Included in general</w:t>
      </w:r>
    </w:p>
    <w:p>
      <w:pPr>
        <w:pStyle w:val="PreformattedText"/>
        <w:rPr/>
      </w:pPr>
      <w:r>
        <w:rPr/>
        <w:t>and administrative expenses in each of the years ended December 31, 1997 and</w:t>
      </w:r>
    </w:p>
    <w:p>
      <w:pPr>
        <w:pStyle w:val="PreformattedText"/>
        <w:rPr/>
      </w:pPr>
      <w:r>
        <w:rPr/>
        <w:t>1996 is $96,000 and $45,000 for the year ended December 31, 1995 paid to Craig</w:t>
      </w:r>
    </w:p>
    <w:p>
      <w:pPr>
        <w:pStyle w:val="PreformattedText"/>
        <w:rPr/>
      </w:pPr>
      <w:r>
        <w:rPr/>
        <w:t>for such rent and services. In addition, the Company provided real estate</w:t>
      </w:r>
    </w:p>
    <w:p>
      <w:pPr>
        <w:pStyle w:val="PreformattedText"/>
        <w:rPr/>
      </w:pPr>
      <w:r>
        <w:rPr/>
        <w:t>consulting services to Reading during the years ended December 31, 1997, 1996</w:t>
      </w:r>
    </w:p>
    <w:p>
      <w:pPr>
        <w:pStyle w:val="PreformattedText"/>
        <w:rPr/>
      </w:pPr>
      <w:r>
        <w:rPr/>
        <w:t>and 1995 for which the Company was paid approximately $240,000, $169,000 and</w:t>
      </w:r>
    </w:p>
    <w:p>
      <w:pPr>
        <w:pStyle w:val="PreformattedText"/>
        <w:rPr/>
      </w:pPr>
      <w:r>
        <w:rPr/>
        <w:t>$120,000, respectively. Such amounts are included in the Statement of Operations</w:t>
      </w:r>
    </w:p>
    <w:p>
      <w:pPr>
        <w:pStyle w:val="PreformattedText"/>
        <w:rPr/>
      </w:pPr>
      <w:r>
        <w:rPr/>
        <w:t>as "Consulting income from shareholders."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11 - COMMITMENTS AND CONTINGENCIES</w:t>
      </w:r>
    </w:p>
    <w:p>
      <w:pPr>
        <w:pStyle w:val="PreformattedText"/>
        <w:rPr/>
      </w:pPr>
      <w:r>
        <w:rPr/>
        <w:t>- 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Several legal actions and claims against the Company in the prior year were</w:t>
      </w:r>
    </w:p>
    <w:p>
      <w:pPr>
        <w:pStyle w:val="PreformattedText"/>
        <w:rPr/>
      </w:pPr>
      <w:r>
        <w:rPr/>
        <w:t>settled in 1997 with no liability to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November 1994, a stockholder, Dillon Investors L.P. filed a lawsuit in the</w:t>
      </w:r>
    </w:p>
    <w:p>
      <w:pPr>
        <w:pStyle w:val="PreformattedText"/>
        <w:rPr/>
      </w:pPr>
      <w:r>
        <w:rPr/>
        <w:t>Court of Chancery of the State of Delaware naming as defendants the Company, its</w:t>
      </w:r>
    </w:p>
    <w:p>
      <w:pPr>
        <w:pStyle w:val="PreformattedText"/>
        <w:rPr/>
      </w:pPr>
      <w:r>
        <w:rPr/>
        <w:t>directors and Craig.  On April 13, 1995, the Company, Craig and Dillon Investors</w:t>
      </w:r>
    </w:p>
    <w:p>
      <w:pPr>
        <w:pStyle w:val="PreformattedText"/>
        <w:rPr/>
      </w:pPr>
      <w:r>
        <w:rPr/>
        <w:t>and its affiliates (the "Dillon Parties") entered into settlement agreements to</w:t>
      </w:r>
    </w:p>
    <w:p>
      <w:pPr>
        <w:pStyle w:val="PreformattedText"/>
        <w:rPr/>
      </w:pPr>
      <w:r>
        <w:rPr/>
        <w:t>resolve this litigation. Under the settlement agreements, the Dillon Parties</w:t>
      </w:r>
    </w:p>
    <w:p>
      <w:pPr>
        <w:pStyle w:val="PreformattedText"/>
        <w:rPr/>
      </w:pPr>
      <w:r>
        <w:rPr/>
        <w:t>purchased from Citadel 1,295,000 shares of Class B common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CITADEL HOLDING CORPORATION AND SUBSIDIARIES</w:t>
      </w:r>
    </w:p>
    <w:p>
      <w:pPr>
        <w:pStyle w:val="PreformattedText"/>
        <w:rPr/>
      </w:pPr>
      <w:r>
        <w:rPr/>
        <w:t>NOTES TO CONSOLIDATED FINANCIAL STATEMENTS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 of Fidelity owned by the Company in exchange for which the Company</w:t>
      </w:r>
    </w:p>
    <w:p>
      <w:pPr>
        <w:pStyle w:val="PreformattedText"/>
        <w:rPr/>
      </w:pPr>
      <w:r>
        <w:rPr/>
        <w:t>received from the Dillon Parties  $2.2 million and 666,000 shares of the</w:t>
      </w:r>
    </w:p>
    <w:p>
      <w:pPr>
        <w:pStyle w:val="PreformattedText"/>
        <w:rPr/>
      </w:pPr>
      <w:r>
        <w:rPr/>
        <w:t>Company's common stock and all existing litigation among the Company, Craig and</w:t>
      </w:r>
    </w:p>
    <w:p>
      <w:pPr>
        <w:pStyle w:val="PreformattedText"/>
        <w:rPr/>
      </w:pPr>
      <w:r>
        <w:rPr/>
        <w:t>the Dillon Parties was terminated.  For financial statement purposes the Company</w:t>
      </w:r>
    </w:p>
    <w:p>
      <w:pPr>
        <w:pStyle w:val="PreformattedText"/>
        <w:rPr/>
      </w:pPr>
      <w:r>
        <w:rPr/>
        <w:t>reflected the return of the Company's common stock as treasury stock in the</w:t>
      </w:r>
    </w:p>
    <w:p>
      <w:pPr>
        <w:pStyle w:val="PreformattedText"/>
        <w:rPr/>
      </w:pPr>
      <w:r>
        <w:rPr/>
        <w:t>amount of $1,415,000, or $2.125 per share.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settlement terms also included an agreement by Craig with the Dillon Parties</w:t>
      </w:r>
    </w:p>
    <w:p>
      <w:pPr>
        <w:pStyle w:val="PreformattedText"/>
        <w:rPr/>
      </w:pPr>
      <w:r>
        <w:rPr/>
        <w:t>not to exercise, prior to February 4, 1996, its right to tender any shares of</w:t>
      </w:r>
    </w:p>
    <w:p>
      <w:pPr>
        <w:pStyle w:val="PreformattedText"/>
        <w:rPr/>
      </w:pPr>
      <w:r>
        <w:rPr/>
        <w:t>the Preferred Stock for conversion into the Company's common stock without the</w:t>
      </w:r>
    </w:p>
    <w:p>
      <w:pPr>
        <w:pStyle w:val="PreformattedText"/>
        <w:rPr/>
      </w:pPr>
      <w:r>
        <w:rPr/>
        <w:t>prior consent of the holders of a majority of the outstanding shares of the</w:t>
      </w:r>
    </w:p>
    <w:p>
      <w:pPr>
        <w:pStyle w:val="PreformattedText"/>
        <w:rPr/>
      </w:pPr>
      <w:r>
        <w:rPr/>
        <w:t>Company's common stock.  In exchange for such concession from Craig Corporation,</w:t>
      </w:r>
    </w:p>
    <w:p>
      <w:pPr>
        <w:pStyle w:val="PreformattedText"/>
        <w:rPr/>
      </w:pPr>
      <w:r>
        <w:rPr/>
        <w:t>the Company agreed to grant Craig Corporation a two year warrant to acquire the</w:t>
      </w:r>
    </w:p>
    <w:p>
      <w:pPr>
        <w:pStyle w:val="PreformattedText"/>
        <w:rPr/>
      </w:pPr>
      <w:r>
        <w:rPr/>
        <w:t>666,000 shares of the Company's common stock acquired from the Dillon Parties at</w:t>
      </w:r>
    </w:p>
    <w:p>
      <w:pPr>
        <w:pStyle w:val="PreformattedText"/>
        <w:rPr/>
      </w:pPr>
      <w:r>
        <w:rPr/>
        <w:t>a price of $3.00 per share, and the Company agreed to reimburse Craig</w:t>
      </w:r>
    </w:p>
    <w:p>
      <w:pPr>
        <w:pStyle w:val="PreformattedText"/>
        <w:rPr/>
      </w:pPr>
      <w:r>
        <w:rPr/>
        <w:t>Corporation for certain expenses associated with the litigation which amounted</w:t>
      </w:r>
    </w:p>
    <w:p>
      <w:pPr>
        <w:pStyle w:val="PreformattedText"/>
        <w:rPr/>
      </w:pPr>
      <w:r>
        <w:rPr/>
        <w:t>to $62,000.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12 - COMMON STOCK</w:t>
      </w:r>
    </w:p>
    <w:p>
      <w:pPr>
        <w:pStyle w:val="PreformattedText"/>
        <w:rPr/>
      </w:pPr>
      <w:r>
        <w:rPr/>
        <w:t>- 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April 11, 1997, Craig exercised its warrant to purchase 666,000 shares of the</w:t>
      </w:r>
    </w:p>
    <w:p>
      <w:pPr>
        <w:pStyle w:val="PreformattedText"/>
        <w:rPr/>
      </w:pPr>
      <w:r>
        <w:rPr/>
        <w:t>Company's common stock at an exercise price of $3.00 per share or $1.998</w:t>
      </w:r>
    </w:p>
    <w:p>
      <w:pPr>
        <w:pStyle w:val="PreformattedText"/>
        <w:rPr/>
      </w:pPr>
      <w:r>
        <w:rPr/>
        <w:t>million.  Such exercise was consummated pursuant to delivery by Craig of its</w:t>
      </w:r>
    </w:p>
    <w:p>
      <w:pPr>
        <w:pStyle w:val="PreformattedText"/>
        <w:rPr/>
      </w:pPr>
      <w:r>
        <w:rPr/>
        <w:t>secured promissory note (the "Craig Secured Note") in the amount of $1.998</w:t>
      </w:r>
    </w:p>
    <w:p>
      <w:pPr>
        <w:pStyle w:val="PreformattedText"/>
        <w:rPr/>
      </w:pPr>
      <w:r>
        <w:rPr/>
        <w:t>million, secured by 500,000 shares of REI Common Stock owned by Craig.  The</w:t>
      </w:r>
    </w:p>
    <w:p>
      <w:pPr>
        <w:pStyle w:val="PreformattedText"/>
        <w:rPr/>
      </w:pPr>
      <w:r>
        <w:rPr/>
        <w:t>Craig Secured Note, in the amount of $1.998 million, is included in the Balance</w:t>
      </w:r>
    </w:p>
    <w:p>
      <w:pPr>
        <w:pStyle w:val="PreformattedText"/>
        <w:rPr/>
      </w:pPr>
      <w:r>
        <w:rPr/>
        <w:t>Sheet as a contra equity account under the caption "Note receivable from</w:t>
      </w:r>
    </w:p>
    <w:p>
      <w:pPr>
        <w:pStyle w:val="PreformattedText"/>
        <w:rPr/>
      </w:pPr>
      <w:r>
        <w:rPr/>
        <w:t>shareholder". Interest is payable quarterly in arrears at the prime rate</w:t>
      </w:r>
    </w:p>
    <w:p>
      <w:pPr>
        <w:pStyle w:val="PreformattedText"/>
        <w:rPr/>
      </w:pPr>
      <w:r>
        <w:rPr/>
        <w:t>(amounting to 8.5%) computed on a 360 day-year.  Principal and accrued but</w:t>
      </w:r>
    </w:p>
    <w:p>
      <w:pPr>
        <w:pStyle w:val="PreformattedText"/>
        <w:rPr/>
      </w:pPr>
      <w:r>
        <w:rPr/>
        <w:t>unpaid interest is due upon the earlier of April 11, 2002 or 120 days following</w:t>
      </w:r>
    </w:p>
    <w:p>
      <w:pPr>
        <w:pStyle w:val="PreformattedText"/>
        <w:rPr/>
      </w:pPr>
      <w:r>
        <w:rPr/>
        <w:t>the Company's written demand for payment.  The Craig Secured Note may be</w:t>
      </w:r>
    </w:p>
    <w:p>
      <w:pPr>
        <w:pStyle w:val="PreformattedText"/>
        <w:rPr/>
      </w:pPr>
      <w:r>
        <w:rPr/>
        <w:t>prepaid, in whole or in part, at any time by Craig without penalty or premium.</w:t>
      </w:r>
    </w:p>
    <w:p>
      <w:pPr>
        <w:pStyle w:val="PreformattedText"/>
        <w:rPr/>
      </w:pPr>
      <w:r>
        <w:rPr/>
        <w:t xml:space="preserve">Included in the Statement of Operations for the year ended December 31, 1997 as </w:t>
      </w:r>
    </w:p>
    <w:p>
      <w:pPr>
        <w:pStyle w:val="PreformattedText"/>
        <w:rPr/>
      </w:pPr>
      <w:r>
        <w:rPr/>
        <w:t xml:space="preserve">"Interest income from shareholder" is approximately $125,000 earned purusant to </w:t>
      </w:r>
    </w:p>
    <w:p>
      <w:pPr>
        <w:pStyle w:val="PreformattedText"/>
        <w:rPr/>
      </w:pPr>
      <w:r>
        <w:rPr/>
        <w:t>the Craig Secured Note.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Pursuant to an employment agreement, the Company granted to the President stock</w:t>
      </w:r>
    </w:p>
    <w:p>
      <w:pPr>
        <w:pStyle w:val="PreformattedText"/>
        <w:rPr/>
      </w:pPr>
      <w:r>
        <w:rPr/>
        <w:t>options to purchase 33,000 shares of common stock at a price of $2.69 per share</w:t>
      </w:r>
    </w:p>
    <w:p>
      <w:pPr>
        <w:pStyle w:val="PreformattedText"/>
        <w:rPr/>
      </w:pPr>
      <w:r>
        <w:rPr/>
        <w:t>in 1995.  As of December 31, 1997, the 33,000 shares were exercisable.</w:t>
      </w:r>
    </w:p>
    <w:p>
      <w:pPr>
        <w:pStyle w:val="PreformattedText"/>
        <w:rPr/>
      </w:pPr>
      <w:r>
        <w:rPr/>
        <w:t>Effective October 1996, the Company adopted the Citadel 1996 Nonemployee</w:t>
      </w:r>
    </w:p>
    <w:p>
      <w:pPr>
        <w:pStyle w:val="PreformattedText"/>
        <w:rPr/>
      </w:pPr>
      <w:r>
        <w:rPr/>
        <w:t>Director Stock Option Plan (the "1996 Stock Option Plan") which provides that</w:t>
      </w:r>
    </w:p>
    <w:p>
      <w:pPr>
        <w:pStyle w:val="PreformattedText"/>
        <w:rPr/>
      </w:pPr>
      <w:r>
        <w:rPr/>
        <w:t>each director who is not an employee or officer of the Company will</w:t>
      </w:r>
    </w:p>
    <w:p>
      <w:pPr>
        <w:pStyle w:val="PreformattedText"/>
        <w:rPr/>
      </w:pPr>
      <w:r>
        <w:rPr/>
        <w:t>automatically be granted immediately vested options to purchase 10,000 shares of</w:t>
      </w:r>
    </w:p>
    <w:p>
      <w:pPr>
        <w:pStyle w:val="PreformattedText"/>
        <w:rPr/>
      </w:pPr>
      <w:r>
        <w:rPr/>
        <w:t>Common Stock at an exercise price that is greater or less than the fair market</w:t>
      </w:r>
    </w:p>
    <w:p>
      <w:pPr>
        <w:pStyle w:val="PreformattedText"/>
        <w:rPr/>
      </w:pPr>
      <w:r>
        <w:rPr/>
        <w:t>value, as defined, per share of Common Stock on the date of grant by an amount</w:t>
      </w:r>
    </w:p>
    <w:p>
      <w:pPr>
        <w:pStyle w:val="PreformattedText"/>
        <w:rPr/>
      </w:pPr>
      <w:r>
        <w:rPr/>
        <w:t>equal to the amount by which $3.00 per share is greater or less than the fair</w:t>
      </w:r>
    </w:p>
    <w:p>
      <w:pPr>
        <w:pStyle w:val="PreformattedText"/>
        <w:rPr/>
      </w:pPr>
      <w:r>
        <w:rPr/>
        <w:t>market value per share of Common Stock on the effective date of the 1996 Stock</w:t>
      </w:r>
    </w:p>
    <w:p>
      <w:pPr>
        <w:pStyle w:val="PreformattedText"/>
        <w:rPr/>
      </w:pPr>
      <w:r>
        <w:rPr/>
        <w:t>Option Plan.  At December 31, 1997 and 1996, vested options to purchase 20,000</w:t>
      </w:r>
    </w:p>
    <w:p>
      <w:pPr>
        <w:pStyle w:val="PreformattedText"/>
        <w:rPr/>
      </w:pPr>
      <w:r>
        <w:rPr/>
        <w:t>shares of Common Stock at an exercise price of $3.00 per share are outstanding.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13 - INCOME TAXES</w:t>
      </w:r>
    </w:p>
    <w:p>
      <w:pPr>
        <w:pStyle w:val="PreformattedText"/>
        <w:rPr/>
      </w:pPr>
      <w:r>
        <w:rPr/>
        <w:t>- 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 of December 31, 1997, the Company has for income tax purposes net operating</w:t>
      </w:r>
    </w:p>
    <w:p>
      <w:pPr>
        <w:pStyle w:val="PreformattedText"/>
        <w:rPr/>
      </w:pPr>
      <w:r>
        <w:rPr/>
        <w:t>loss carryforwards and capital loss carryforwards of approximately $2.5 million</w:t>
      </w:r>
    </w:p>
    <w:p>
      <w:pPr>
        <w:pStyle w:val="PreformattedText"/>
        <w:rPr/>
      </w:pPr>
      <w:r>
        <w:rPr/>
        <w:t>and $7.4 million, respectively.  These carryforwards will expire in the years</w:t>
      </w:r>
    </w:p>
    <w:p>
      <w:pPr>
        <w:pStyle w:val="PreformattedText"/>
        <w:rPr/>
      </w:pPr>
      <w:r>
        <w:rPr/>
        <w:t>1999 through 2004 and are subject to certain limitations.  Since realization of</w:t>
      </w:r>
    </w:p>
    <w:p>
      <w:pPr>
        <w:pStyle w:val="PreformattedText"/>
        <w:rPr/>
      </w:pPr>
      <w:r>
        <w:rPr/>
        <w:t xml:space="preserve">such tax benefits is dependent on the Company's future earnings and, in part, </w:t>
      </w:r>
    </w:p>
    <w:p>
      <w:pPr>
        <w:pStyle w:val="PreformattedText"/>
        <w:rPr/>
      </w:pPr>
      <w:r>
        <w:rPr/>
        <w:t>the finalization of the Internal Revenue Service audits for the year 1992</w:t>
      </w:r>
    </w:p>
    <w:p>
      <w:pPr>
        <w:pStyle w:val="PreformattedText"/>
        <w:rPr/>
      </w:pPr>
      <w:r>
        <w:rPr/>
        <w:t>through 1994, a full valuation reserve has been provided.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 the time of the Restructuring, Citadel and Fidelity entered into a tax</w:t>
      </w:r>
    </w:p>
    <w:p>
      <w:pPr>
        <w:pStyle w:val="PreformattedText"/>
        <w:rPr/>
      </w:pPr>
      <w:r>
        <w:rPr/>
        <w:t>disaffiliation agreement (the "Tax Disaffiliation Agreement").  In general under</w:t>
      </w:r>
    </w:p>
    <w:p>
      <w:pPr>
        <w:pStyle w:val="PreformattedText"/>
        <w:rPr/>
      </w:pPr>
      <w:r>
        <w:rPr/>
        <w:t>the tax disaffiliation Agreement, Fidelity is responsible for (a) all</w:t>
      </w:r>
    </w:p>
    <w:p>
      <w:pPr>
        <w:pStyle w:val="PreformattedText"/>
        <w:rPr/>
      </w:pPr>
      <w:r>
        <w:rPr/>
        <w:t>adjustments to the tax liability of Fidelity and its subsidiaries for the</w:t>
      </w:r>
    </w:p>
    <w:p>
      <w:pPr>
        <w:pStyle w:val="PreformattedText"/>
        <w:rPr/>
      </w:pPr>
      <w:r>
        <w:rPr/>
        <w:t>periods before the Restructuring relating to operations of Fidelity, (b) any tax</w:t>
      </w:r>
    </w:p>
    <w:p>
      <w:pPr>
        <w:pStyle w:val="PreformattedText"/>
        <w:rPr/>
      </w:pPr>
      <w:r>
        <w:rPr/>
        <w:t>liability of Fidelity and its subsidiaries for the taxable year that begins</w:t>
      </w:r>
    </w:p>
    <w:p>
      <w:pPr>
        <w:pStyle w:val="PreformattedText"/>
        <w:rPr/>
      </w:pPr>
      <w:r>
        <w:rPr/>
        <w:t>before and ends after the Restructuring in respect to that part of the taxable</w:t>
      </w:r>
    </w:p>
    <w:p>
      <w:pPr>
        <w:pStyle w:val="PreformattedText"/>
        <w:rPr/>
      </w:pPr>
      <w:r>
        <w:rPr/>
        <w:t>year through the date of the Restructuring, and (c) any tax liability of</w:t>
      </w:r>
    </w:p>
    <w:p>
      <w:pPr>
        <w:pStyle w:val="PreformattedText"/>
        <w:rPr/>
      </w:pPr>
      <w:r>
        <w:rPr/>
        <w:t>Fidelity and its subsidiaries for periods after the Restructuring.  For this</w:t>
      </w:r>
    </w:p>
    <w:p>
      <w:pPr>
        <w:pStyle w:val="PreformattedText"/>
        <w:rPr/>
      </w:pPr>
      <w:r>
        <w:rPr/>
        <w:t>purpose any liability for taxes for periods on or before the Restructuring is</w:t>
      </w:r>
    </w:p>
    <w:p>
      <w:pPr>
        <w:pStyle w:val="PreformattedText"/>
        <w:rPr/>
      </w:pPr>
      <w:r>
        <w:rPr/>
        <w:t>measured by Fidelity's actual liability for taxes after applying tax benefits</w:t>
      </w:r>
    </w:p>
    <w:p>
      <w:pPr>
        <w:pStyle w:val="PreformattedText"/>
        <w:rPr/>
      </w:pPr>
      <w:r>
        <w:rPr/>
        <w:t>attributable to periods prior to the closing otherwise available to Fidelity.</w:t>
      </w:r>
    </w:p>
    <w:p>
      <w:pPr>
        <w:pStyle w:val="PreformattedText"/>
        <w:rPr/>
      </w:pPr>
      <w:r>
        <w:rPr/>
        <w:t>With certain exceptions Fidelity is entitled to any refunds relating to those</w:t>
      </w:r>
    </w:p>
    <w:p>
      <w:pPr>
        <w:pStyle w:val="PreformattedText"/>
        <w:rPr/>
      </w:pPr>
      <w:r>
        <w:rPr/>
        <w:t xml:space="preserve">liabilities.  During 1996, the Company and Fidelity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CITADEL HOLDING CORPORATION AND SUBSIDIARIES</w:t>
      </w:r>
    </w:p>
    <w:p>
      <w:pPr>
        <w:pStyle w:val="PreformattedText"/>
        <w:rPr/>
      </w:pPr>
      <w:r>
        <w:rPr/>
        <w:t>NOTES TO CONSOLIDATED FINANCIAL STATEMENTS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reached settlement with respect to all open tax periods prior to 1991.</w:t>
      </w:r>
    </w:p>
    <w:p>
      <w:pPr>
        <w:pStyle w:val="PreformattedText"/>
        <w:rPr/>
      </w:pPr>
      <w:r>
        <w:rPr/>
        <w:t>Subsequent tax years are currently under audit by the Internal Revenue Service.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general Citadel is responsible for all tax liabilities of Citadel and its</w:t>
      </w:r>
    </w:p>
    <w:p>
      <w:pPr>
        <w:pStyle w:val="PreformattedText"/>
        <w:rPr/>
      </w:pPr>
      <w:r>
        <w:rPr/>
        <w:t>subsidiaries (other than Fidelity and its subsidiaries) for all periods.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Deferred income taxes reflect the net tax effect of "temporary differences"</w:t>
      </w:r>
    </w:p>
    <w:p>
      <w:pPr>
        <w:pStyle w:val="PreformattedText"/>
        <w:rPr/>
      </w:pPr>
      <w:r>
        <w:rPr/>
        <w:t>between the financial statement carrying amounts of assets and liabilities for</w:t>
      </w:r>
    </w:p>
    <w:p>
      <w:pPr>
        <w:pStyle w:val="PreformattedText"/>
        <w:rPr/>
      </w:pPr>
      <w:r>
        <w:rPr/>
        <w:t>financial reporting purposes and the amounts used for income tax purposes.  The</w:t>
      </w:r>
    </w:p>
    <w:p>
      <w:pPr>
        <w:pStyle w:val="PreformattedText"/>
        <w:rPr/>
      </w:pPr>
      <w:r>
        <w:rPr/>
        <w:t>components of the deferred tax liabilities and assets are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1997       1996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   --------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 </w:t>
      </w:r>
    </w:p>
    <w:p>
      <w:pPr>
        <w:pStyle w:val="PreformattedText"/>
        <w:rPr/>
      </w:pPr>
      <w:r>
        <w:rPr/>
        <w:t>FEDERAL:</w:t>
      </w:r>
    </w:p>
    <w:p>
      <w:pPr>
        <w:pStyle w:val="PreformattedText"/>
        <w:rPr/>
      </w:pPr>
      <w:r>
        <w:rPr/>
        <w:t>Deferred assets:</w:t>
      </w:r>
    </w:p>
    <w:p>
      <w:pPr>
        <w:pStyle w:val="PreformattedText"/>
        <w:rPr/>
      </w:pPr>
      <w:r>
        <w:rPr/>
        <w:t xml:space="preserve">  </w:t>
      </w:r>
      <w:r>
        <w:rPr/>
        <w:t>Acquired and option properties            $ 2,070    $ 2,110</w:t>
      </w:r>
    </w:p>
    <w:p>
      <w:pPr>
        <w:pStyle w:val="PreformattedText"/>
        <w:rPr/>
      </w:pPr>
      <w:r>
        <w:rPr/>
        <w:t xml:space="preserve">  </w:t>
      </w:r>
      <w:r>
        <w:rPr/>
        <w:t>Capital losses from sale of Fidelity        2,600      2,600</w:t>
      </w:r>
    </w:p>
    <w:p>
      <w:pPr>
        <w:pStyle w:val="PreformattedText"/>
        <w:rPr/>
      </w:pPr>
      <w:r>
        <w:rPr/>
        <w:t xml:space="preserve">  </w:t>
      </w:r>
      <w:r>
        <w:rPr/>
        <w:t>Net operating loss carryforward               860        600</w:t>
      </w:r>
    </w:p>
    <w:p>
      <w:pPr>
        <w:pStyle w:val="PreformattedText"/>
        <w:rPr/>
      </w:pPr>
      <w:r>
        <w:rPr/>
        <w:t xml:space="preserve">  </w:t>
      </w:r>
      <w:r>
        <w:rPr/>
        <w:t>Other                                          --        385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    -------</w:t>
      </w:r>
    </w:p>
    <w:p>
      <w:pPr>
        <w:pStyle w:val="PreformattedText"/>
        <w:rPr/>
      </w:pPr>
      <w:r>
        <w:rPr/>
        <w:t>Gross deferred tax assets                     5,530      5,695</w:t>
      </w:r>
    </w:p>
    <w:p>
      <w:pPr>
        <w:pStyle w:val="PreformattedText"/>
        <w:rPr/>
      </w:pPr>
      <w:r>
        <w:rPr/>
        <w:t>Valuation allowance                          (5,530)    (5,695)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    -------</w:t>
      </w:r>
    </w:p>
    <w:p>
      <w:pPr>
        <w:pStyle w:val="PreformattedText"/>
        <w:rPr/>
      </w:pPr>
      <w:r>
        <w:rPr/>
        <w:t>Net Deferred tax liability                  $    --    $    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    =======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STATE:</w:t>
      </w:r>
    </w:p>
    <w:p>
      <w:pPr>
        <w:pStyle w:val="PreformattedText"/>
        <w:rPr/>
      </w:pPr>
      <w:r>
        <w:rPr/>
        <w:t>Deferred tax assets:</w:t>
      </w:r>
    </w:p>
    <w:p>
      <w:pPr>
        <w:pStyle w:val="PreformattedText"/>
        <w:rPr/>
      </w:pPr>
      <w:r>
        <w:rPr/>
        <w:t xml:space="preserve">  </w:t>
      </w:r>
      <w:r>
        <w:rPr/>
        <w:t>Acquired and option properties                560        570</w:t>
      </w:r>
    </w:p>
    <w:p>
      <w:pPr>
        <w:pStyle w:val="PreformattedText"/>
        <w:rPr/>
      </w:pPr>
      <w:r>
        <w:rPr/>
        <w:t xml:space="preserve">  </w:t>
      </w:r>
      <w:r>
        <w:rPr/>
        <w:t>Capital losses from sale of Fidelity          690        690</w:t>
      </w:r>
    </w:p>
    <w:p>
      <w:pPr>
        <w:pStyle w:val="PreformattedText"/>
        <w:rPr/>
      </w:pPr>
      <w:r>
        <w:rPr/>
        <w:t xml:space="preserve">  </w:t>
      </w:r>
      <w:r>
        <w:rPr/>
        <w:t>Net operating loss carryforward                --        120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    -------</w:t>
      </w:r>
    </w:p>
    <w:p>
      <w:pPr>
        <w:pStyle w:val="PreformattedText"/>
        <w:rPr/>
      </w:pPr>
      <w:r>
        <w:rPr/>
        <w:t>Gross deferred tax assets                     1,250      1,380</w:t>
      </w:r>
    </w:p>
    <w:p>
      <w:pPr>
        <w:pStyle w:val="PreformattedText"/>
        <w:rPr/>
      </w:pPr>
      <w:r>
        <w:rPr/>
        <w:t>Valuation reserve                            (1,250)    (1,380)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    -------</w:t>
      </w:r>
    </w:p>
    <w:p>
      <w:pPr>
        <w:pStyle w:val="PreformattedText"/>
        <w:rPr/>
      </w:pPr>
      <w:r>
        <w:rPr/>
        <w:t>Net deferred tax liability                  $    --    $    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======= 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provision for income taxes is different from amounts computed by applying</w:t>
      </w:r>
    </w:p>
    <w:p>
      <w:pPr>
        <w:pStyle w:val="PreformattedText"/>
        <w:rPr/>
      </w:pPr>
      <w:r>
        <w:rPr/>
        <w:t>the U.S. statutory rate to earnings (losses) before taxes.   The reason for</w:t>
      </w:r>
    </w:p>
    <w:p>
      <w:pPr>
        <w:pStyle w:val="PreformattedText"/>
        <w:rPr/>
      </w:pPr>
      <w:r>
        <w:rPr/>
        <w:t>these differences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YEAR ENDED DECEMBER 31,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1997      1996      1995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   -------   -------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</w:t>
      </w:r>
    </w:p>
    <w:p>
      <w:pPr>
        <w:pStyle w:val="PreformattedText"/>
        <w:rPr/>
      </w:pPr>
      <w:r>
        <w:rPr/>
        <w:t>Expected tax provision                            $ 536     $ 2,185   $ 475</w:t>
      </w:r>
    </w:p>
    <w:p>
      <w:pPr>
        <w:pStyle w:val="PreformattedText"/>
        <w:rPr/>
      </w:pPr>
      <w:r>
        <w:rPr/>
        <w:t xml:space="preserve">(Increase) reduction in taxes                                         </w:t>
      </w:r>
    </w:p>
    <w:p>
      <w:pPr>
        <w:pStyle w:val="PreformattedText"/>
        <w:rPr/>
      </w:pPr>
      <w:r>
        <w:rPr/>
        <w:t xml:space="preserve"> </w:t>
      </w:r>
      <w:r>
        <w:rPr/>
        <w:t xml:space="preserve">resulting from:                                                      </w:t>
      </w:r>
    </w:p>
    <w:p>
      <w:pPr>
        <w:pStyle w:val="PreformattedText"/>
        <w:rPr/>
      </w:pPr>
      <w:r>
        <w:rPr/>
        <w:t xml:space="preserve">Realization of deferred tax asset                                     </w:t>
      </w:r>
    </w:p>
    <w:p>
      <w:pPr>
        <w:pStyle w:val="PreformattedText"/>
        <w:rPr/>
      </w:pPr>
      <w:r>
        <w:rPr/>
        <w:t xml:space="preserve"> </w:t>
      </w:r>
      <w:r>
        <w:rPr/>
        <w:t xml:space="preserve">from book and tax basis of acquired                                  </w:t>
      </w:r>
    </w:p>
    <w:p>
      <w:pPr>
        <w:pStyle w:val="PreformattedText"/>
        <w:rPr/>
      </w:pPr>
      <w:r>
        <w:rPr/>
        <w:t xml:space="preserve"> </w:t>
      </w:r>
      <w:r>
        <w:rPr/>
        <w:t>properties sold                                     --        (520)   (530)</w:t>
      </w:r>
    </w:p>
    <w:p>
      <w:pPr>
        <w:pStyle w:val="PreformattedText"/>
        <w:rPr/>
      </w:pPr>
      <w:r>
        <w:rPr/>
        <w:t>Dividend exclusion of preferred stock</w:t>
      </w:r>
    </w:p>
    <w:p>
      <w:pPr>
        <w:pStyle w:val="PreformattedText"/>
        <w:rPr/>
      </w:pPr>
      <w:r>
        <w:rPr/>
        <w:t xml:space="preserve"> </w:t>
      </w:r>
      <w:r>
        <w:rPr/>
        <w:t>investment                                        (109)        (23)      --</w:t>
      </w:r>
    </w:p>
    <w:p>
      <w:pPr>
        <w:pStyle w:val="PreformattedText"/>
        <w:rPr/>
      </w:pPr>
      <w:r>
        <w:rPr/>
        <w:t>Bulk sale indemnification not taxable                --      (1,400)     --</w:t>
      </w:r>
    </w:p>
    <w:p>
      <w:pPr>
        <w:pStyle w:val="PreformattedText"/>
        <w:rPr/>
      </w:pPr>
      <w:r>
        <w:rPr/>
        <w:t>Utilization of net operating losses                (430)       (310)     --</w:t>
      </w:r>
    </w:p>
    <w:p>
      <w:pPr>
        <w:pStyle w:val="PreformattedText"/>
        <w:rPr/>
      </w:pPr>
      <w:r>
        <w:rPr/>
        <w:t xml:space="preserve">Losses for which no tax benefit was                                   </w:t>
      </w:r>
    </w:p>
    <w:p>
      <w:pPr>
        <w:pStyle w:val="PreformattedText"/>
        <w:rPr/>
      </w:pPr>
      <w:r>
        <w:rPr/>
        <w:t xml:space="preserve"> </w:t>
      </w:r>
      <w:r>
        <w:rPr/>
        <w:t>recorded                                            --          --      55</w:t>
      </w:r>
    </w:p>
    <w:p>
      <w:pPr>
        <w:pStyle w:val="PreformattedText"/>
        <w:rPr/>
      </w:pPr>
      <w:r>
        <w:rPr/>
        <w:t>Other                                                48          68      --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-----     -------   -----</w:t>
      </w:r>
    </w:p>
    <w:p>
      <w:pPr>
        <w:pStyle w:val="PreformattedText"/>
        <w:rPr/>
      </w:pPr>
      <w:r>
        <w:rPr/>
        <w:t>Actual tax provision                              $  45     $    --   $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=====     =======   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35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CITADEL HOLDING CORPORATION AND SUBSIDIARIES</w:t>
      </w:r>
    </w:p>
    <w:p>
      <w:pPr>
        <w:pStyle w:val="PreformattedText"/>
        <w:rPr/>
      </w:pPr>
      <w:r>
        <w:rPr/>
        <w:t>NOTES TO CONSOLIDATED FINANCIAL STATEMENTS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14 - QUARTERLY FINANCIAL INFORMATION (UNAUDITED)</w:t>
      </w:r>
    </w:p>
    <w:p>
      <w:pPr>
        <w:pStyle w:val="PreformattedText"/>
        <w:rPr/>
      </w:pPr>
      <w:r>
        <w:rPr/>
        <w:t>- 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First             Second            Third              Fourth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Quarter            Quarter          Quarter             Quarter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            -------          -------             -------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(In thousands except per share amounts)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</w:t>
      </w:r>
    </w:p>
    <w:p>
      <w:pPr>
        <w:pStyle w:val="PreformattedText"/>
        <w:rPr/>
      </w:pPr>
      <w:r>
        <w:rPr/>
        <w:t>1997</w:t>
      </w:r>
    </w:p>
    <w:p>
      <w:pPr>
        <w:pStyle w:val="PreformattedText"/>
        <w:rPr/>
      </w:pPr>
      <w:r>
        <w:rPr/>
        <w:t>Real estate income                                   $1,124             $1,271           $1,318              $1,397</w:t>
      </w:r>
    </w:p>
    <w:p>
      <w:pPr>
        <w:pStyle w:val="PreformattedText"/>
        <w:rPr/>
      </w:pPr>
      <w:r>
        <w:rPr/>
        <w:t>Interest income                                      $   94             $  116           $  108              $  133</w:t>
      </w:r>
    </w:p>
    <w:p>
      <w:pPr>
        <w:pStyle w:val="PreformattedText"/>
        <w:rPr/>
      </w:pPr>
      <w:r>
        <w:rPr/>
        <w:t>Loss on sale of properties                           $  (16)                --               --                  --</w:t>
      </w:r>
    </w:p>
    <w:p>
      <w:pPr>
        <w:pStyle w:val="PreformattedText"/>
        <w:rPr/>
      </w:pPr>
      <w:r>
        <w:rPr/>
        <w:t>Dividends from Reading                               $  114             $  114           $  114              $  114</w:t>
      </w:r>
    </w:p>
    <w:p>
      <w:pPr>
        <w:pStyle w:val="PreformattedText"/>
        <w:rPr/>
      </w:pPr>
      <w:r>
        <w:rPr/>
        <w:t>Net earnings                                         $  246             $  413           $  407              $  464</w:t>
      </w:r>
    </w:p>
    <w:p>
      <w:pPr>
        <w:pStyle w:val="PreformattedText"/>
        <w:rPr/>
      </w:pPr>
      <w:r>
        <w:rPr/>
        <w:t>Basic net earnings per share                         $ 0.04             $ 0.06           $ 0.06              $ 0.07</w:t>
      </w:r>
    </w:p>
    <w:p>
      <w:pPr>
        <w:pStyle w:val="PreformattedText"/>
        <w:rPr/>
      </w:pPr>
      <w:r>
        <w:rPr/>
        <w:t xml:space="preserve">Diluted earnings per share                           $ 0.04             $ 0.06           $ 0.06              $ 0.07 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</w:t>
      </w:r>
    </w:p>
    <w:p>
      <w:pPr>
        <w:pStyle w:val="PreformattedText"/>
        <w:rPr/>
      </w:pPr>
      <w:r>
        <w:rPr/>
        <w:t xml:space="preserve">1996                                                                                                         </w:t>
      </w:r>
    </w:p>
    <w:p>
      <w:pPr>
        <w:pStyle w:val="PreformattedText"/>
        <w:rPr/>
      </w:pPr>
      <w:r>
        <w:rPr/>
        <w:t>Real estate income                                   $1,530             $1,353           $1,029              $1,020</w:t>
      </w:r>
    </w:p>
    <w:p>
      <w:pPr>
        <w:pStyle w:val="PreformattedText"/>
        <w:rPr/>
      </w:pPr>
      <w:r>
        <w:rPr/>
        <w:t>Interest income                                      $  210             $  219           $  249              $  166</w:t>
      </w:r>
    </w:p>
    <w:p>
      <w:pPr>
        <w:pStyle w:val="PreformattedText"/>
        <w:rPr/>
      </w:pPr>
      <w:r>
        <w:rPr/>
        <w:t>Gain on sale of properties                               --             $1,473           $   20              $   --</w:t>
      </w:r>
    </w:p>
    <w:p>
      <w:pPr>
        <w:pStyle w:val="PreformattedText"/>
        <w:rPr/>
      </w:pPr>
      <w:r>
        <w:rPr/>
        <w:t>Gain on Fidelity                                         --             $4,000               --                  --</w:t>
      </w:r>
    </w:p>
    <w:p>
      <w:pPr>
        <w:pStyle w:val="PreformattedText"/>
        <w:rPr/>
      </w:pPr>
      <w:r>
        <w:rPr/>
        <w:t>Dividends from Reading                                   --                 --               --              $   95</w:t>
      </w:r>
    </w:p>
    <w:p>
      <w:pPr>
        <w:pStyle w:val="PreformattedText"/>
        <w:rPr/>
      </w:pPr>
      <w:r>
        <w:rPr/>
        <w:t>Net earnings                                         $  243             $5,541           $  197              $  445</w:t>
      </w:r>
    </w:p>
    <w:p>
      <w:pPr>
        <w:pStyle w:val="PreformattedText"/>
        <w:rPr/>
      </w:pPr>
      <w:r>
        <w:rPr/>
        <w:t>Net earnings available to common stockholders        $  204             $5,502           $  158              $  404</w:t>
      </w:r>
    </w:p>
    <w:p>
      <w:pPr>
        <w:pStyle w:val="PreformattedText"/>
        <w:rPr/>
      </w:pPr>
      <w:r>
        <w:rPr/>
        <w:t>Basic earnings per share                             $ 0.03             $ 0.92           $ 0.03              $ 0.07</w:t>
      </w:r>
    </w:p>
    <w:p>
      <w:pPr>
        <w:pStyle w:val="PreformattedText"/>
        <w:rPr/>
      </w:pPr>
      <w:r>
        <w:rPr/>
        <w:t>Diluted earnings per share                           $ 0.03             $ 0.67           $ 0.02              $ 0.06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above unaudited quarterly financial information reflects all adjustments</w:t>
      </w:r>
    </w:p>
    <w:p>
      <w:pPr>
        <w:pStyle w:val="PreformattedText"/>
        <w:rPr/>
      </w:pPr>
      <w:r>
        <w:rPr/>
        <w:t>that are, in the opinion of management, necessary for a fair presentation of the</w:t>
      </w:r>
    </w:p>
    <w:p>
      <w:pPr>
        <w:pStyle w:val="PreformattedText"/>
        <w:rPr/>
      </w:pPr>
      <w:r>
        <w:rPr/>
        <w:t>results of the quarterly periods presented.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Pursuant to the conversion terms of the 3% Cumulative Voting Convertible</w:t>
      </w:r>
    </w:p>
    <w:p>
      <w:pPr>
        <w:pStyle w:val="PreformattedText"/>
        <w:rPr/>
      </w:pPr>
      <w:r>
        <w:rPr/>
        <w:t>Preferred Stock, the number of shares contingently issuable while they were</w:t>
      </w:r>
    </w:p>
    <w:p>
      <w:pPr>
        <w:pStyle w:val="PreformattedText"/>
        <w:rPr/>
      </w:pPr>
      <w:r>
        <w:rPr/>
        <w:t>outstanding was dependent on the preceding 60 day average market price of the</w:t>
      </w:r>
    </w:p>
    <w:p>
      <w:pPr>
        <w:pStyle w:val="PreformattedText"/>
        <w:rPr/>
      </w:pPr>
      <w:r>
        <w:rPr/>
        <w:t>stock at the date of conversion. Diluted earnings per share reflect the number</w:t>
      </w:r>
    </w:p>
    <w:p>
      <w:pPr>
        <w:pStyle w:val="PreformattedText"/>
        <w:rPr/>
      </w:pPr>
      <w:r>
        <w:rPr/>
        <w:t>of shares contingently issuable upon the conversion of the Preferred Stock to</w:t>
      </w:r>
    </w:p>
    <w:p>
      <w:pPr>
        <w:pStyle w:val="PreformattedText"/>
        <w:rPr/>
      </w:pPr>
      <w:r>
        <w:rPr/>
        <w:t>Common Stock based upon the values calculated as of December 19, 1996 and</w:t>
      </w:r>
    </w:p>
    <w:p>
      <w:pPr>
        <w:pStyle w:val="PreformattedText"/>
        <w:rPr/>
      </w:pPr>
      <w:r>
        <w:rPr/>
        <w:t>December 31, 1995, respectively. Such shares were redeemed on December 19, 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36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FINANCIAL STATEMENT SCHEDULE III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REAL ESTATE AND ACCUMULATED DEPRECIATION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DECEMBER 31, 1997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(IN THOUSANDS)</w:t>
      </w:r>
    </w:p>
    <w:p>
      <w:pPr>
        <w:pStyle w:val="PreformattedText"/>
        <w:rPr/>
      </w:pPr>
      <w:r>
        <w:rPr/>
        <w:t xml:space="preserve">                                      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INITIAL COST               COSTS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___________________________    CAPITALIZED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BUILDING AND   SUBSEQUENT TO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ENCUMBRANCES       LAND       IMPROVEMENTS    ACQUISITION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------------   ------------   ------------   -------------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Commercial Office Building      $4,292         $1,488         $4,507          $  377</w:t>
      </w:r>
    </w:p>
    <w:p>
      <w:pPr>
        <w:pStyle w:val="PreformattedText"/>
        <w:rPr/>
      </w:pPr>
      <w:r>
        <w:rPr/>
        <w:t>Commercial Office Building       5,103          2,951          4,212           1,000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------         ------         ------          ------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$9,395         $4,439         $8,719          $1,377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======         ======         ======       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DECEMBER 31, 1997                                        LIFE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_______________________________________________                    ON WHICH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ACCUMULATED        DATE       DEPRECIATION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LAND    BUILDING      TOTAL       DEPRECIATION     ACQUIRED      IS COMPUTED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------   --------   ------------   ------------   ------------   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Commercial                      $1,488    $ 4,884        $ 6,372      $  513         8/4/94           40</w:t>
      </w:r>
    </w:p>
    <w:p>
      <w:pPr>
        <w:pStyle w:val="PreformattedText"/>
        <w:rPr/>
      </w:pPr>
      <w:r>
        <w:rPr/>
        <w:t>Commercial                       2,951      5,212          8,163         370         5/8/95           40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------    -------        -------      ------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$4,439    $10,096        $14,535      $  883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======    =======        =======   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 The properties listed above were acquired pursuant to agreements entered</w:t>
      </w:r>
    </w:p>
    <w:p>
      <w:pPr>
        <w:pStyle w:val="PreformattedText"/>
        <w:rPr/>
      </w:pPr>
      <w:r>
        <w:rPr/>
        <w:t xml:space="preserve">     </w:t>
      </w:r>
      <w:r>
        <w:rPr/>
        <w:t>into between the Company and Fidelity at the time of the Restructuring.</w:t>
      </w:r>
    </w:p>
    <w:p>
      <w:pPr>
        <w:pStyle w:val="PreformattedText"/>
        <w:rPr/>
      </w:pPr>
      <w:r>
        <w:rPr/>
        <w:t xml:space="preserve">     </w:t>
      </w:r>
      <w:r>
        <w:rPr/>
        <w:t>The aggregate gross cost of property held at December 31, 1997 for federal</w:t>
      </w:r>
    </w:p>
    <w:p>
      <w:pPr>
        <w:pStyle w:val="PreformattedText"/>
        <w:rPr/>
      </w:pPr>
      <w:r>
        <w:rPr/>
        <w:t xml:space="preserve">     </w:t>
      </w:r>
      <w:r>
        <w:rPr/>
        <w:t>income tax purposes approximated $19,700,000.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 The following reconciliation reflects the aggregate rollforward activity of</w:t>
      </w:r>
    </w:p>
    <w:p>
      <w:pPr>
        <w:pStyle w:val="PreformattedText"/>
        <w:rPr/>
      </w:pPr>
      <w:r>
        <w:rPr/>
        <w:t xml:space="preserve">     </w:t>
      </w:r>
      <w:r>
        <w:rPr/>
        <w:t>property held and accumulated depreciation for the three years ended</w:t>
      </w:r>
    </w:p>
    <w:p>
      <w:pPr>
        <w:pStyle w:val="PreformattedText"/>
        <w:rPr/>
      </w:pPr>
      <w:r>
        <w:rPr/>
        <w:t xml:space="preserve">     </w:t>
      </w:r>
      <w:r>
        <w:rPr/>
        <w:t>December 31,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GROSS      ACCUMULATED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Amount    DEPRECIATION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   -------------</w:t>
      </w:r>
    </w:p>
    <w:p>
      <w:pPr>
        <w:pStyle w:val="PreformattedText"/>
        <w:rPr/>
      </w:pPr>
      <w:r>
        <w:rPr/>
        <w:t xml:space="preserve">                                           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Balance at January 1, 1995             $20,055           $(197)</w:t>
      </w:r>
    </w:p>
    <w:p>
      <w:pPr>
        <w:pStyle w:val="PreformattedText"/>
        <w:rPr/>
      </w:pPr>
      <w:r>
        <w:rPr/>
        <w:t xml:space="preserve">  </w:t>
      </w:r>
      <w:r>
        <w:rPr/>
        <w:t>Depreciation expense                                    (420)</w:t>
      </w:r>
    </w:p>
    <w:p>
      <w:pPr>
        <w:pStyle w:val="PreformattedText"/>
        <w:rPr/>
      </w:pPr>
      <w:r>
        <w:rPr/>
        <w:t xml:space="preserve">  </w:t>
      </w:r>
      <w:r>
        <w:rPr/>
        <w:t>Acquisitions                           7,163</w:t>
      </w:r>
    </w:p>
    <w:p>
      <w:pPr>
        <w:pStyle w:val="PreformattedText"/>
        <w:rPr/>
      </w:pPr>
      <w:r>
        <w:rPr/>
        <w:t xml:space="preserve">  </w:t>
      </w:r>
      <w:r>
        <w:rPr/>
        <w:t>Improvements                             166              --</w:t>
      </w:r>
    </w:p>
    <w:p>
      <w:pPr>
        <w:pStyle w:val="PreformattedText"/>
        <w:rPr/>
      </w:pPr>
      <w:r>
        <w:rPr/>
        <w:t xml:space="preserve">  </w:t>
      </w:r>
      <w:r>
        <w:rPr/>
        <w:t>Property received through</w:t>
      </w:r>
    </w:p>
    <w:p>
      <w:pPr>
        <w:pStyle w:val="PreformattedText"/>
        <w:rPr/>
      </w:pPr>
      <w:r>
        <w:rPr/>
        <w:t xml:space="preserve">   </w:t>
      </w:r>
      <w:r>
        <w:rPr/>
        <w:t>foreclosure on note receivable          400</w:t>
      </w:r>
    </w:p>
    <w:p>
      <w:pPr>
        <w:pStyle w:val="PreformattedText"/>
        <w:rPr/>
      </w:pPr>
      <w:r>
        <w:rPr/>
        <w:t xml:space="preserve">  </w:t>
      </w:r>
      <w:r>
        <w:rPr/>
        <w:t>Cost of real estate sold              (5,038)             64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           -----</w:t>
      </w:r>
    </w:p>
    <w:p>
      <w:pPr>
        <w:pStyle w:val="PreformattedText"/>
        <w:rPr/>
      </w:pPr>
      <w:r>
        <w:rPr/>
        <w:t>Balance at December 31, 1995            22,746            (553)</w:t>
      </w:r>
    </w:p>
    <w:p>
      <w:pPr>
        <w:pStyle w:val="PreformattedText"/>
        <w:rPr/>
      </w:pPr>
      <w:r>
        <w:rPr/>
        <w:t xml:space="preserve">  </w:t>
      </w:r>
      <w:r>
        <w:rPr/>
        <w:t>Depreciation expense                      --            (395)</w:t>
      </w:r>
    </w:p>
    <w:p>
      <w:pPr>
        <w:pStyle w:val="PreformattedText"/>
        <w:rPr/>
      </w:pPr>
      <w:r>
        <w:rPr/>
        <w:t xml:space="preserve">  </w:t>
      </w:r>
      <w:r>
        <w:rPr/>
        <w:t>Acquisitions                             504              --</w:t>
      </w:r>
    </w:p>
    <w:p>
      <w:pPr>
        <w:pStyle w:val="PreformattedText"/>
        <w:rPr/>
      </w:pPr>
      <w:r>
        <w:rPr/>
        <w:t xml:space="preserve">  </w:t>
      </w:r>
      <w:r>
        <w:rPr/>
        <w:t>Cost of real estate sold              (8,193)            324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           -----</w:t>
      </w:r>
    </w:p>
    <w:p>
      <w:pPr>
        <w:pStyle w:val="PreformattedText"/>
        <w:rPr/>
      </w:pPr>
      <w:r>
        <w:rPr/>
        <w:t>Balance at December 31, 1996            15,057            (624)</w:t>
      </w:r>
    </w:p>
    <w:p>
      <w:pPr>
        <w:pStyle w:val="PreformattedText"/>
        <w:rPr/>
      </w:pPr>
      <w:r>
        <w:rPr/>
        <w:t xml:space="preserve">  </w:t>
      </w:r>
      <w:r>
        <w:rPr/>
        <w:t>Depreciation expense                      --            (345)</w:t>
      </w:r>
    </w:p>
    <w:p>
      <w:pPr>
        <w:pStyle w:val="PreformattedText"/>
        <w:rPr/>
      </w:pPr>
      <w:r>
        <w:rPr/>
        <w:t xml:space="preserve">  </w:t>
      </w:r>
      <w:r>
        <w:rPr/>
        <w:t>Acquisitions                             708              --</w:t>
      </w:r>
    </w:p>
    <w:p>
      <w:pPr>
        <w:pStyle w:val="PreformattedText"/>
        <w:rPr/>
      </w:pPr>
      <w:r>
        <w:rPr/>
        <w:t xml:space="preserve">  </w:t>
      </w:r>
      <w:r>
        <w:rPr/>
        <w:t>Cost of real estate sold              (1,230)             86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           -----</w:t>
      </w:r>
    </w:p>
    <w:p>
      <w:pPr>
        <w:pStyle w:val="PreformattedText"/>
        <w:rPr/>
      </w:pPr>
      <w:r>
        <w:rPr/>
        <w:t>Balance at December 31, 1997           $14,535           $(883)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=======           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37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ITEM 9.   CHANGE IN AND DISAGREEMENTS WITH ACCOUNTANTS ON ACCOUNTING AND</w:t>
      </w:r>
    </w:p>
    <w:p>
      <w:pPr>
        <w:pStyle w:val="PreformattedText"/>
        <w:rPr/>
      </w:pPr>
      <w:r>
        <w:rPr/>
        <w:t xml:space="preserve">          </w:t>
      </w:r>
      <w:r>
        <w:rPr/>
        <w:t>FINANCIAL DISCLOSURE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38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PART III</w:t>
      </w:r>
    </w:p>
    <w:p>
      <w:pPr>
        <w:pStyle w:val="PreformattedText"/>
        <w:rPr/>
      </w:pPr>
      <w:r>
        <w:rPr/>
        <w:t xml:space="preserve">                                        </w:t>
      </w:r>
    </w:p>
    <w:p>
      <w:pPr>
        <w:pStyle w:val="PreformattedText"/>
        <w:rPr/>
      </w:pPr>
      <w:r>
        <w:rPr/>
        <w:t>ITEM 10.     DIRECTORS AND EXECUTIVE OFFICERS OF THE REGISTRANT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DIRECTORS &amp; EXECUTIVE OFFICERS</w:t>
      </w:r>
    </w:p>
    <w:p>
      <w:pPr>
        <w:pStyle w:val="PreformattedText"/>
        <w:rPr/>
      </w:pPr>
      <w:r>
        <w:rPr/>
        <w:t xml:space="preserve">                                      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</w:t>
      </w:r>
      <w:r>
        <w:rPr/>
        <w:t>FIRST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</w:t>
      </w:r>
      <w:r>
        <w:rPr/>
        <w:t>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</w:t>
      </w:r>
      <w:r>
        <w:rPr/>
        <w:t>BECAME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</w:t>
      </w:r>
      <w:r>
        <w:rPr/>
        <w:t>---------</w:t>
      </w:r>
    </w:p>
    <w:p>
      <w:pPr>
        <w:pStyle w:val="PreformattedText"/>
        <w:rPr/>
      </w:pPr>
      <w:r>
        <w:rPr/>
        <w:t xml:space="preserve">          </w:t>
      </w:r>
      <w:r>
        <w:rPr/>
        <w:t>NAME                  AGE                          CURRENT OCCUPATION                           DIRECTOR</w:t>
      </w:r>
    </w:p>
    <w:p>
      <w:pPr>
        <w:pStyle w:val="PreformattedText"/>
        <w:rPr/>
      </w:pPr>
      <w:r>
        <w:rPr/>
        <w:t>- -----------------------------   --------   -----------------------------------------------------------    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</w:t>
      </w:r>
    </w:p>
    <w:p>
      <w:pPr>
        <w:pStyle w:val="PreformattedText"/>
        <w:rPr/>
      </w:pPr>
      <w:r>
        <w:rPr/>
        <w:t>James J. Cotter (1)(3)             59      Chairman of the Board of Citadel, Chairman of the                1986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 xml:space="preserve">Board of Craig Corporation ("Craig"), and Chairman               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 xml:space="preserve">of the Board of Reading Entertainment, Inc. ("REI")              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</w:t>
      </w:r>
    </w:p>
    <w:p>
      <w:pPr>
        <w:pStyle w:val="PreformattedText"/>
        <w:rPr/>
      </w:pPr>
      <w:r>
        <w:rPr/>
        <w:t>S. Craig Tompkins(3)               47      Secretary/Treasurer and Principal Accounting Officer             1993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 xml:space="preserve">of Citadel, Vice Chairman of the Board of Citadel,               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 xml:space="preserve">President and Director of Craig, Vice Chairman of the            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 xml:space="preserve">Board of REI, and Director of G&amp;L Realty Corp.                   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</w:t>
      </w:r>
    </w:p>
    <w:p>
      <w:pPr>
        <w:pStyle w:val="PreformattedText"/>
        <w:rPr/>
      </w:pPr>
      <w:r>
        <w:rPr/>
        <w:t>Ronald I. Simon (2)(3)(4)          59      Vice President/Chief Financial Officer of Western Water          1995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Company; Chairman of Softnet Systems, Inc. and Director of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Westcorp Investments.</w:t>
      </w:r>
    </w:p>
    <w:p>
      <w:pPr>
        <w:pStyle w:val="PreformattedText"/>
        <w:rPr/>
      </w:pPr>
      <w:r>
        <w:rPr/>
        <w:t xml:space="preserve">                                        </w:t>
      </w:r>
    </w:p>
    <w:p>
      <w:pPr>
        <w:pStyle w:val="PreformattedText"/>
        <w:rPr/>
      </w:pPr>
      <w:r>
        <w:rPr/>
        <w:t>Alfred Villasenor, Jr.             68      President of Unisure Insurance Services, Incorporated            1987</w:t>
      </w:r>
    </w:p>
    <w:p>
      <w:pPr>
        <w:pStyle w:val="PreformattedText"/>
        <w:rPr/>
      </w:pPr>
      <w:r>
        <w:rPr/>
        <w:t xml:space="preserve"> </w:t>
      </w:r>
      <w:r>
        <w:rPr/>
        <w:t>(1)(2)(4)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 Member of the Compensation Committee.</w:t>
      </w:r>
    </w:p>
    <w:p>
      <w:pPr>
        <w:pStyle w:val="PreformattedText"/>
        <w:rPr/>
      </w:pPr>
      <w:r>
        <w:rPr/>
        <w:t>(2)  Member of the Audit Committee.</w:t>
      </w:r>
    </w:p>
    <w:p>
      <w:pPr>
        <w:pStyle w:val="PreformattedText"/>
        <w:rPr/>
      </w:pPr>
      <w:r>
        <w:rPr/>
        <w:t>(3)  Member of the Executive Committee.</w:t>
      </w:r>
    </w:p>
    <w:p>
      <w:pPr>
        <w:pStyle w:val="PreformattedText"/>
        <w:rPr/>
      </w:pPr>
      <w:r>
        <w:rPr/>
        <w:t>(4)  Member of the Conflicts Committee.</w:t>
      </w:r>
    </w:p>
    <w:p>
      <w:pPr>
        <w:pStyle w:val="PreformattedText"/>
        <w:rPr/>
      </w:pPr>
      <w:r>
        <w:rPr/>
        <w:t xml:space="preserve">  </w:t>
      </w:r>
      <w:r>
        <w:rPr/>
        <w:t>Set forth below is certain information concerning the principal occupation and</w:t>
      </w:r>
    </w:p>
    <w:p>
      <w:pPr>
        <w:pStyle w:val="PreformattedText"/>
        <w:rPr/>
      </w:pPr>
      <w:r>
        <w:rPr/>
        <w:t>business experience of each of the individuals named above during the past five</w:t>
      </w:r>
    </w:p>
    <w:p>
      <w:pPr>
        <w:pStyle w:val="PreformattedText"/>
        <w:rPr/>
      </w:pPr>
      <w:r>
        <w:rPr/>
        <w:t>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Mr. Cotter was first elected to the Board in 1986, and resigned in 1988.  He</w:t>
      </w:r>
    </w:p>
    <w:p>
      <w:pPr>
        <w:pStyle w:val="PreformattedText"/>
        <w:rPr/>
      </w:pPr>
      <w:r>
        <w:rPr/>
        <w:t>was re-elected to the Board in June 1991, named Acting Chairman of the Board of</w:t>
      </w:r>
    </w:p>
    <w:p>
      <w:pPr>
        <w:pStyle w:val="PreformattedText"/>
        <w:rPr/>
      </w:pPr>
      <w:r>
        <w:rPr/>
        <w:t>Directors of Citadel and Fidelity Federal Bank, a federal savings bank</w:t>
      </w:r>
    </w:p>
    <w:p>
      <w:pPr>
        <w:pStyle w:val="PreformattedText"/>
        <w:rPr/>
      </w:pPr>
      <w:r>
        <w:rPr/>
        <w:t>("Fidelity") previously owned by Citadel in October 1991, and named Chairman</w:t>
      </w:r>
    </w:p>
    <w:p>
      <w:pPr>
        <w:pStyle w:val="PreformattedText"/>
        <w:rPr/>
      </w:pPr>
      <w:r>
        <w:rPr/>
        <w:t>of the Board of Citadel on June 5, 1992. Mr. Cotter is the Chairman and a</w:t>
      </w:r>
    </w:p>
    <w:p>
      <w:pPr>
        <w:pStyle w:val="PreformattedText"/>
        <w:rPr/>
      </w:pPr>
      <w:r>
        <w:rPr/>
        <w:t>director of Citadel Agricultural Inc., a wholly owned subsidiary of Citadel</w:t>
      </w:r>
    </w:p>
    <w:p>
      <w:pPr>
        <w:pStyle w:val="PreformattedText"/>
        <w:rPr/>
      </w:pPr>
      <w:r>
        <w:rPr/>
        <w:t>("CAI"); the Chairman and a member of the Management Committee of each of the</w:t>
      </w:r>
    </w:p>
    <w:p>
      <w:pPr>
        <w:pStyle w:val="PreformattedText"/>
        <w:rPr/>
      </w:pPr>
      <w:r>
        <w:rPr/>
        <w:t>agricultural partnerships which constitute the principal assets of CAI (the</w:t>
      </w:r>
    </w:p>
    <w:p>
      <w:pPr>
        <w:pStyle w:val="PreformattedText"/>
        <w:rPr/>
      </w:pPr>
      <w:r>
        <w:rPr/>
        <w:t>"Agricultural Partnerships"); and the Chairman and a member of the Management</w:t>
      </w:r>
    </w:p>
    <w:p>
      <w:pPr>
        <w:pStyle w:val="PreformattedText"/>
        <w:rPr/>
      </w:pPr>
      <w:r>
        <w:rPr/>
        <w:t>Committee of Big 4 Farming, LLC, a 80% owned subsidiary of Citadel. From 1988</w:t>
      </w:r>
    </w:p>
    <w:p>
      <w:pPr>
        <w:pStyle w:val="PreformattedText"/>
        <w:rPr/>
      </w:pPr>
      <w:r>
        <w:rPr/>
        <w:t>through January 1993, Mr. Cotter also served as the President and a director of</w:t>
      </w:r>
    </w:p>
    <w:p>
      <w:pPr>
        <w:pStyle w:val="PreformattedText"/>
        <w:rPr/>
      </w:pPr>
      <w:r>
        <w:rPr/>
        <w:t>Cecelia packing Corporation (a citrus grower and packer), a company wholly owned</w:t>
      </w:r>
    </w:p>
    <w:p>
      <w:pPr>
        <w:pStyle w:val="PreformattedText"/>
        <w:rPr/>
      </w:pPr>
      <w:r>
        <w:rPr/>
        <w:t>by Mr. Cotter, and is the Managing Director of Visalia LLC, which holds a 20%</w:t>
      </w:r>
    </w:p>
    <w:p>
      <w:pPr>
        <w:pStyle w:val="PreformattedText"/>
        <w:rPr/>
      </w:pPr>
      <w:r>
        <w:rPr/>
        <w:t>interest in each of the Agricultural Partnerships. Mr. Cotter has been Chairman</w:t>
      </w:r>
    </w:p>
    <w:p>
      <w:pPr>
        <w:pStyle w:val="PreformattedText"/>
        <w:rPr/>
      </w:pPr>
      <w:r>
        <w:rPr/>
        <w:t>of the Board of Craig since 1988 and a Director of that company since 1985.</w:t>
      </w:r>
    </w:p>
    <w:p>
      <w:pPr>
        <w:pStyle w:val="PreformattedText"/>
        <w:rPr/>
      </w:pPr>
      <w:r>
        <w:rPr/>
        <w:t>Since 1996, Mr. Cotter has served as a Director of REI (motion picture</w:t>
      </w:r>
    </w:p>
    <w:p>
      <w:pPr>
        <w:pStyle w:val="PreformattedText"/>
        <w:rPr/>
      </w:pPr>
      <w:r>
        <w:rPr/>
        <w:t>exhibition and real estate), which the company was formed pursuant to a</w:t>
      </w:r>
    </w:p>
    <w:p>
      <w:pPr>
        <w:pStyle w:val="PreformattedText"/>
        <w:rPr/>
      </w:pPr>
      <w:r>
        <w:rPr/>
        <w:t>reorganization of Reading Company under a Delaware holding company, effective</w:t>
      </w:r>
    </w:p>
    <w:p>
      <w:pPr>
        <w:pStyle w:val="PreformattedText"/>
        <w:rPr/>
      </w:pPr>
      <w:r>
        <w:rPr/>
        <w:t>October 1996. Since 1990 Mr. Cotter has also served as a Director of Reading</w:t>
      </w:r>
    </w:p>
    <w:p>
      <w:pPr>
        <w:pStyle w:val="PreformattedText"/>
        <w:rPr/>
      </w:pPr>
      <w:r>
        <w:rPr/>
        <w:t>Company, currently a wholly owned subsidiary of REI, and since 1991, as the</w:t>
      </w:r>
    </w:p>
    <w:p>
      <w:pPr>
        <w:pStyle w:val="PreformattedText"/>
        <w:rPr/>
      </w:pPr>
      <w:r>
        <w:rPr/>
        <w:t>Chairman of the Board of that company. Craig owns common and convertible</w:t>
      </w:r>
    </w:p>
    <w:p>
      <w:pPr>
        <w:pStyle w:val="PreformattedText"/>
        <w:rPr/>
      </w:pPr>
      <w:r>
        <w:rPr/>
        <w:t>preferred stock representing approximately 78% of the voting power of the</w:t>
      </w:r>
    </w:p>
    <w:p>
      <w:pPr>
        <w:pStyle w:val="PreformattedText"/>
        <w:rPr/>
      </w:pPr>
      <w:r>
        <w:rPr/>
        <w:t>outstanding securities of REI and the Company owns approximately 5% of the</w:t>
      </w:r>
    </w:p>
    <w:p>
      <w:pPr>
        <w:pStyle w:val="PreformattedText"/>
        <w:rPr/>
      </w:pPr>
      <w:r>
        <w:rPr/>
        <w:t>voting power of REI. Craig owns approximately 10% of the Company's outstanding</w:t>
      </w:r>
    </w:p>
    <w:p>
      <w:pPr>
        <w:pStyle w:val="PreformattedText"/>
        <w:rPr/>
      </w:pPr>
      <w:r>
        <w:rPr/>
        <w:t>common stock and Reading owns approximately 23% of such Company securities. Mr.</w:t>
      </w:r>
    </w:p>
    <w:p>
      <w:pPr>
        <w:pStyle w:val="PreformattedText"/>
        <w:rPr/>
      </w:pPr>
      <w:r>
        <w:rPr/>
        <w:t>Cotter is also the Executive Vice President and a Director of The Decurion</w:t>
      </w:r>
    </w:p>
    <w:p>
      <w:pPr>
        <w:pStyle w:val="PreformattedText"/>
        <w:rPr/>
      </w:pPr>
      <w:r>
        <w:rPr/>
        <w:t>Corporation (motion picture exhibition). Mr. Cotter began his association with</w:t>
      </w:r>
    </w:p>
    <w:p>
      <w:pPr>
        <w:pStyle w:val="PreformattedText"/>
        <w:rPr/>
      </w:pPr>
      <w:r>
        <w:rPr/>
        <w:t>The Decurion Corporation in 1969. Mr. Cotter is also a Director and Executive</w:t>
      </w:r>
    </w:p>
    <w:p>
      <w:pPr>
        <w:pStyle w:val="PreformattedText"/>
        <w:rPr/>
      </w:pPr>
      <w:r>
        <w:rPr/>
        <w:t>Vice President of Pacific Theatres, Inc., a wholly owned subsidiary of the</w:t>
      </w:r>
    </w:p>
    <w:p>
      <w:pPr>
        <w:pStyle w:val="PreformattedText"/>
        <w:rPr/>
      </w:pPr>
      <w:r>
        <w:rPr/>
        <w:t>Decurion Corporation. Mr. Cotter has been the Chief Executive Officer and a</w:t>
      </w:r>
    </w:p>
    <w:p>
      <w:pPr>
        <w:pStyle w:val="PreformattedText"/>
        <w:rPr/>
      </w:pPr>
      <w:r>
        <w:rPr/>
        <w:t>Director of Townhouse Cinemas Corporation (motion picture exhibition) since</w:t>
      </w:r>
    </w:p>
    <w:p>
      <w:pPr>
        <w:pStyle w:val="PreformattedText"/>
        <w:rPr/>
      </w:pPr>
      <w:r>
        <w:rPr/>
        <w:t>1987. Mr. Cotter is the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39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General Partner of James J. Cotter, Ltd., a general partner in Hecco Ventures I,</w:t>
      </w:r>
    </w:p>
    <w:p>
      <w:pPr>
        <w:pStyle w:val="PreformattedText"/>
        <w:rPr/>
      </w:pPr>
      <w:r>
        <w:rPr/>
        <w:t>a California General Partnership and a general partner in Hecco Ventures II, a</w:t>
      </w:r>
    </w:p>
    <w:p>
      <w:pPr>
        <w:pStyle w:val="PreformattedText"/>
        <w:rPr/>
      </w:pPr>
      <w:r>
        <w:rPr/>
        <w:t>California General Partnership (Hecco I and Hecco II are involved in investment</w:t>
      </w:r>
    </w:p>
    <w:p>
      <w:pPr>
        <w:pStyle w:val="PreformattedText"/>
        <w:rPr/>
      </w:pPr>
      <w:r>
        <w:rPr/>
        <w:t>activities and are shareholders in Craig), and was a Director of Stater Bros.</w:t>
      </w:r>
    </w:p>
    <w:p>
      <w:pPr>
        <w:pStyle w:val="PreformattedText"/>
        <w:rPr/>
      </w:pPr>
      <w:r>
        <w:rPr/>
        <w:t>Holdings, Inc. (retail grocery) between 1987 and September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Mr. Simon has been a director of the Company since June 1995.  Mr. Simon is</w:t>
      </w:r>
    </w:p>
    <w:p>
      <w:pPr>
        <w:pStyle w:val="PreformattedText"/>
        <w:rPr/>
      </w:pPr>
      <w:r>
        <w:rPr/>
        <w:t>the Vice President, Chief Financial Officer of Western Water Company.  In</w:t>
      </w:r>
    </w:p>
    <w:p>
      <w:pPr>
        <w:pStyle w:val="PreformattedText"/>
        <w:rPr/>
      </w:pPr>
      <w:r>
        <w:rPr/>
        <w:t>addition he is Chairman of the Board of Directors of Softnet Systems, Inc., and</w:t>
      </w:r>
    </w:p>
    <w:p>
      <w:pPr>
        <w:pStyle w:val="PreformattedText"/>
        <w:rPr/>
      </w:pPr>
      <w:r>
        <w:rPr/>
        <w:t>a director of  Westcorp Investments, a wholly owned subsidiary of Westcorp Inc.</w:t>
      </w:r>
    </w:p>
    <w:p>
      <w:pPr>
        <w:pStyle w:val="PreformattedText"/>
        <w:rPr/>
      </w:pPr>
      <w:r>
        <w:rPr/>
        <w:t>Formerly, Mr. Simon was the Managing Director of the Henley Group, Inc., through</w:t>
      </w:r>
    </w:p>
    <w:p>
      <w:pPr>
        <w:pStyle w:val="PreformattedText"/>
        <w:rPr/>
      </w:pPr>
      <w:r>
        <w:rPr/>
        <w:t>March 1990, a Director of Craig Corporation from 1987-1990 and a Director of</w:t>
      </w:r>
    </w:p>
    <w:p>
      <w:pPr>
        <w:pStyle w:val="PreformattedText"/>
        <w:rPr/>
      </w:pPr>
      <w:r>
        <w:rPr/>
        <w:t>Reading Company from 1989 to 1995.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Mr. Tompkins was a partner of Gibson Dunn &amp; Crutcher until March 1993 when he</w:t>
      </w:r>
    </w:p>
    <w:p>
      <w:pPr>
        <w:pStyle w:val="PreformattedText"/>
        <w:rPr/>
      </w:pPr>
      <w:r>
        <w:rPr/>
        <w:t>resigned to become President of each of Craig and Reading.  Mr. Tompkins has</w:t>
      </w:r>
    </w:p>
    <w:p>
      <w:pPr>
        <w:pStyle w:val="PreformattedText"/>
        <w:rPr/>
      </w:pPr>
      <w:r>
        <w:rPr/>
        <w:t>served as a Director of each of Craig and Reading Company since February 1993</w:t>
      </w:r>
    </w:p>
    <w:p>
      <w:pPr>
        <w:pStyle w:val="PreformattedText"/>
        <w:rPr/>
      </w:pPr>
      <w:r>
        <w:rPr/>
        <w:t>and has served as a Director of REI since its formation in 1996.  In February</w:t>
      </w:r>
    </w:p>
    <w:p>
      <w:pPr>
        <w:pStyle w:val="PreformattedText"/>
        <w:rPr/>
      </w:pPr>
      <w:r>
        <w:rPr/>
        <w:t>1997, Mr. Tompkins resigned as President of REI and was made Vice Chairman of</w:t>
      </w:r>
    </w:p>
    <w:p>
      <w:pPr>
        <w:pStyle w:val="PreformattedText"/>
        <w:rPr/>
      </w:pPr>
      <w:r>
        <w:rPr/>
        <w:t>REI. Mr. Tompkins was elected to the Board of Directors of G&amp;L Realty Corp., a</w:t>
      </w:r>
    </w:p>
    <w:p>
      <w:pPr>
        <w:pStyle w:val="PreformattedText"/>
        <w:rPr/>
      </w:pPr>
      <w:r>
        <w:rPr/>
        <w:t>New York Stock Exchange listed real estate investment trust, in December of</w:t>
      </w:r>
    </w:p>
    <w:p>
      <w:pPr>
        <w:pStyle w:val="PreformattedText"/>
        <w:rPr/>
      </w:pPr>
      <w:r>
        <w:rPr/>
        <w:t>1993, and was elected Vice Chairman of the Board of Citadel in July of 1995 and</w:t>
      </w:r>
    </w:p>
    <w:p>
      <w:pPr>
        <w:pStyle w:val="PreformattedText"/>
        <w:rPr/>
      </w:pPr>
      <w:r>
        <w:rPr/>
        <w:t>also serves as the Secretary/Treasurer and Principal Accounting Officer for</w:t>
      </w:r>
    </w:p>
    <w:p>
      <w:pPr>
        <w:pStyle w:val="PreformattedText"/>
        <w:rPr/>
      </w:pPr>
      <w:r>
        <w:rPr/>
        <w:t>Citadel. Mr. Tompkins is also President and a Director of CAI, a member of the</w:t>
      </w:r>
    </w:p>
    <w:p>
      <w:pPr>
        <w:pStyle w:val="PreformattedText"/>
        <w:rPr/>
      </w:pPr>
      <w:r>
        <w:rPr/>
        <w:t>Management Committee of each of the Agricultural Partnerships and of Big 4</w:t>
      </w:r>
    </w:p>
    <w:p>
      <w:pPr>
        <w:pStyle w:val="PreformattedText"/>
        <w:rPr/>
      </w:pPr>
      <w:r>
        <w:rPr/>
        <w:t>Farming LLC, and serves for administrative convenience as an Assistant Secretary</w:t>
      </w:r>
    </w:p>
    <w:p>
      <w:pPr>
        <w:pStyle w:val="PreformattedText"/>
        <w:rPr/>
      </w:pPr>
      <w:r>
        <w:rPr/>
        <w:t>of Visalia, LLC, and Big 4 Ranch, Inc. (a partner with CAI and Visalia, LLC in</w:t>
      </w:r>
    </w:p>
    <w:p>
      <w:pPr>
        <w:pStyle w:val="PreformattedText"/>
        <w:rPr/>
      </w:pPr>
      <w:r>
        <w:rPr/>
        <w:t>each of the Agricultural Partnerships).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Mr. Villasenor is the President and the owner of Unisure Insurance Services,</w:t>
      </w:r>
    </w:p>
    <w:p>
      <w:pPr>
        <w:pStyle w:val="PreformattedText"/>
        <w:rPr/>
      </w:pPr>
      <w:r>
        <w:rPr/>
        <w:t>Incorporated, a corporation which has specialized in life, business life and</w:t>
      </w:r>
    </w:p>
    <w:p>
      <w:pPr>
        <w:pStyle w:val="PreformattedText"/>
        <w:rPr/>
      </w:pPr>
      <w:r>
        <w:rPr/>
        <w:t>group health insurance for over 35 years.  He is also a general partner in the</w:t>
      </w:r>
    </w:p>
    <w:p>
      <w:pPr>
        <w:pStyle w:val="PreformattedText"/>
        <w:rPr/>
      </w:pPr>
      <w:r>
        <w:rPr/>
        <w:t>2368 Torrance Partnership, a California real estate holding company.  Mr.</w:t>
      </w:r>
    </w:p>
    <w:p>
      <w:pPr>
        <w:pStyle w:val="PreformattedText"/>
        <w:rPr/>
      </w:pPr>
      <w:r>
        <w:rPr/>
        <w:t>Villasenor served on the Board of Directors of ELAR, a reinsurance company from</w:t>
      </w:r>
    </w:p>
    <w:p>
      <w:pPr>
        <w:pStyle w:val="PreformattedText"/>
        <w:rPr/>
      </w:pPr>
      <w:r>
        <w:rPr/>
        <w:t>1986 to 1991.  In 1987, Mr. Villasenor was elected to the Board of Directors of</w:t>
      </w:r>
    </w:p>
    <w:p>
      <w:pPr>
        <w:pStyle w:val="PreformattedText"/>
        <w:rPr/>
      </w:pPr>
      <w:r>
        <w:rPr/>
        <w:t>Citadel and Fidelity and served on the Board of Fidelity until 1994.  Mr.</w:t>
      </w:r>
    </w:p>
    <w:p>
      <w:pPr>
        <w:pStyle w:val="PreformattedText"/>
        <w:rPr/>
      </w:pPr>
      <w:r>
        <w:rPr/>
        <w:t>Villasenor also served as a Director of Gateway Investments, Inc. (a wholly</w:t>
      </w:r>
    </w:p>
    <w:p>
      <w:pPr>
        <w:pStyle w:val="PreformattedText"/>
        <w:rPr/>
      </w:pPr>
      <w:r>
        <w:rPr/>
        <w:t>owned subsidiary of Fidelity) from June 22, 1993 until February 24, 1995.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All officers are elected annually by the Board of 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11.    EXECUTIVE COMPENSATION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SUMMARY COMPENSATION TABLE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officers of Citadel currently include Steve Wesson and S. Craig Tompkins.</w:t>
      </w:r>
    </w:p>
    <w:p>
      <w:pPr>
        <w:pStyle w:val="PreformattedText"/>
        <w:rPr/>
      </w:pPr>
      <w:r>
        <w:rPr/>
        <w:t>The Summary Compensation Table sets forth the compensation earned for the years</w:t>
      </w:r>
    </w:p>
    <w:p>
      <w:pPr>
        <w:pStyle w:val="PreformattedText"/>
        <w:rPr/>
      </w:pPr>
      <w:r>
        <w:rPr/>
        <w:t>ended December 31, 1997, 1996 and 1995 by each of the most highly compensated</w:t>
      </w:r>
    </w:p>
    <w:p>
      <w:pPr>
        <w:pStyle w:val="PreformattedText"/>
        <w:rPr/>
      </w:pPr>
      <w:r>
        <w:rPr/>
        <w:t>executive officers of the company whose compensation exceeded $100,000 in all</w:t>
      </w:r>
    </w:p>
    <w:p>
      <w:pPr>
        <w:pStyle w:val="PreformattedText"/>
        <w:rPr/>
      </w:pPr>
      <w:r>
        <w:rPr/>
        <w:t>capacities in which they served.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LONG TERM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------------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ANNUAL COMPENSATION          COMPENSATION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-------------------------------------   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SECURITIES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UNDERLYING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 xml:space="preserve">------------                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 xml:space="preserve">OTHER           STOCK                    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 xml:space="preserve">---------------   ------------                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 xml:space="preserve">ANNUAL          OPTIONS       ALL OTHER   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---------------   ------------   ------------</w:t>
      </w:r>
    </w:p>
    <w:p>
      <w:pPr>
        <w:pStyle w:val="PreformattedText"/>
        <w:rPr/>
      </w:pPr>
      <w:r>
        <w:rPr/>
        <w:t>NAME AND PRINCIPAL POSITION       YEAR    SALARY     BONUS     COMPENSATION(1)     GRANTED      COMPENSATION</w:t>
      </w:r>
    </w:p>
    <w:p>
      <w:pPr>
        <w:pStyle w:val="PreformattedText"/>
        <w:rPr/>
      </w:pPr>
      <w:r>
        <w:rPr/>
        <w:t xml:space="preserve">- -------------------------------   ----   --------   --------   ---------------   ------------   ------------ </w:t>
      </w:r>
    </w:p>
    <w:p>
      <w:pPr>
        <w:pStyle w:val="PreformattedText"/>
        <w:rPr/>
      </w:pPr>
      <w:r>
        <w:rPr/>
        <w:t xml:space="preserve">                                                                              </w:t>
      </w:r>
    </w:p>
    <w:p>
      <w:pPr>
        <w:pStyle w:val="PreformattedText"/>
        <w:rPr/>
      </w:pPr>
      <w:r>
        <w:rPr/>
        <w:t>Steve Wesson                      1997   $185,000   $ 80,000        (1)               --             --</w:t>
      </w:r>
    </w:p>
    <w:p>
      <w:pPr>
        <w:pStyle w:val="PreformattedText"/>
        <w:rPr/>
      </w:pPr>
      <w:r>
        <w:rPr/>
        <w:t xml:space="preserve">   </w:t>
      </w:r>
      <w:r>
        <w:rPr/>
        <w:t>President and Chief            1996   $175,000   $ 50,000        (1)               --             --</w:t>
      </w:r>
    </w:p>
    <w:p>
      <w:pPr>
        <w:pStyle w:val="PreformattedText"/>
        <w:rPr/>
      </w:pPr>
      <w:r>
        <w:rPr/>
        <w:t xml:space="preserve">   </w:t>
      </w:r>
      <w:r>
        <w:rPr/>
        <w:t>Executive Officer              1995   $175,000   $100,000        (1)               --             --</w:t>
      </w:r>
    </w:p>
    <w:p>
      <w:pPr>
        <w:pStyle w:val="PreformattedText"/>
        <w:rPr/>
      </w:pPr>
      <w:r>
        <w:rPr/>
        <w:t>Brett Marsh                       1997   $150,000   $ 30,000        (1)               --             --</w:t>
      </w:r>
    </w:p>
    <w:p>
      <w:pPr>
        <w:pStyle w:val="PreformattedText"/>
        <w:rPr/>
      </w:pPr>
      <w:r>
        <w:rPr/>
        <w:t xml:space="preserve">   </w:t>
      </w:r>
      <w:r>
        <w:rPr/>
        <w:t>Director of Real Estate        1996   $130,000         --        (1)               --             --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1995   $130,000   $ 10,000        (1)               --             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Excludes perquisites if the aggregate amount thereof is less than $50,000,</w:t>
      </w:r>
    </w:p>
    <w:p>
      <w:pPr>
        <w:pStyle w:val="PreformattedText"/>
        <w:rPr/>
      </w:pPr>
      <w:r>
        <w:rPr/>
        <w:t xml:space="preserve">    </w:t>
      </w:r>
      <w:r>
        <w:rPr/>
        <w:t>or 10% of salary plus bonus, if less.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OPTION/SAR GRANTS IN LAST FISCAL YEAR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 options were granted in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AGGREGATED OPTION/SAR IN LAST FISCAL YEAR AND FISCAL YEAR-END OPTION/SAR VALUES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NUMBER OF SECURITIES           VALUE OF UNEXERCISED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--------------------------   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UNDERLYING UNEXERCISED              IN-THE-MONEY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--------------------------   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OPTIONS/SARS                    OPTION/SARS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--------------------------   -------------------------------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SHARES ACQUIRED        VALUE             AT FY-END (#)                    AT 12/31/97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----------------   -------------   --------------------------   -------------------------------</w:t>
      </w:r>
    </w:p>
    <w:p>
      <w:pPr>
        <w:pStyle w:val="PreformattedText"/>
        <w:rPr/>
      </w:pPr>
      <w:r>
        <w:rPr/>
        <w:t xml:space="preserve">          </w:t>
      </w:r>
      <w:r>
        <w:rPr/>
        <w:t>NAME             ON EXERCISE (#)    REALIZED ($)    EXERCISABLE/UNEXERCISABLE       EXERCISABLE/UNEXERCISABLE</w:t>
      </w:r>
    </w:p>
    <w:p>
      <w:pPr>
        <w:pStyle w:val="PreformattedText"/>
        <w:rPr/>
      </w:pPr>
      <w:r>
        <w:rPr/>
        <w:t>- ------------------------   ----------------   -------------   --------------------------   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</w:p>
    <w:p>
      <w:pPr>
        <w:pStyle w:val="PreformattedText"/>
        <w:rPr/>
      </w:pPr>
      <w:r>
        <w:rPr/>
        <w:t xml:space="preserve">  </w:t>
      </w:r>
      <w:r>
        <w:rPr/>
        <w:t>Steve Wesson                   N/A              N/A                33,000/0                        $59,730</w:t>
      </w:r>
    </w:p>
    <w:p>
      <w:pPr>
        <w:pStyle w:val="PreformattedText"/>
        <w:rPr/>
      </w:pPr>
      <w:r>
        <w:rPr/>
        <w:t xml:space="preserve">  </w:t>
      </w:r>
      <w:r>
        <w:rPr/>
        <w:t>Alfred Villasenor              N/A              N/A                10,000/0                        $15,000 (1)</w:t>
      </w:r>
    </w:p>
    <w:p>
      <w:pPr>
        <w:pStyle w:val="PreformattedText"/>
        <w:rPr/>
      </w:pPr>
      <w:r>
        <w:rPr/>
        <w:t xml:space="preserve">  </w:t>
      </w:r>
      <w:r>
        <w:rPr/>
        <w:t>Ronald I. Simon                N/A              N/A                10,000/0                        $15,000 (1)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  Based upon $4.50 per share.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41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EMPLOYMENT CONTRACTS AND CHANGE IN CONTROL AGREEMENTS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Citadel and Steve Wesson entered into an Executive Employment Agreement,</w:t>
      </w:r>
    </w:p>
    <w:p>
      <w:pPr>
        <w:pStyle w:val="PreformattedText"/>
        <w:rPr/>
      </w:pPr>
      <w:r>
        <w:rPr/>
        <w:t>effective as of August 4, 1994 (the "Employment Agreement"). The term of the</w:t>
      </w:r>
    </w:p>
    <w:p>
      <w:pPr>
        <w:pStyle w:val="PreformattedText"/>
        <w:rPr/>
      </w:pPr>
      <w:r>
        <w:rPr/>
        <w:t>Employment Agreement is two years and is automatically renewed for subsequent</w:t>
      </w:r>
    </w:p>
    <w:p>
      <w:pPr>
        <w:pStyle w:val="PreformattedText"/>
        <w:rPr/>
      </w:pPr>
      <w:r>
        <w:rPr/>
        <w:t>one-year terms unless either party gives notice of non-renewal. Mr. Wesson is</w:t>
      </w:r>
    </w:p>
    <w:p>
      <w:pPr>
        <w:pStyle w:val="PreformattedText"/>
        <w:rPr/>
      </w:pPr>
      <w:r>
        <w:rPr/>
        <w:t>paid an annual salary of $175,000 and a minimum annual bonus of $50,000.</w:t>
      </w:r>
    </w:p>
    <w:p>
      <w:pPr>
        <w:pStyle w:val="PreformattedText"/>
        <w:rPr/>
      </w:pPr>
      <w:r>
        <w:rPr/>
        <w:t>Pursuant to the Employment Agreement, Mr. Wesson was granted options to purchase</w:t>
      </w:r>
    </w:p>
    <w:p>
      <w:pPr>
        <w:pStyle w:val="PreformattedText"/>
        <w:rPr/>
      </w:pPr>
      <w:r>
        <w:rPr/>
        <w:t>33,000 shares of Common Stock of Citadel.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On June 27, 1990 the Board authorized Citadel to enter into indemnity</w:t>
      </w:r>
    </w:p>
    <w:p>
      <w:pPr>
        <w:pStyle w:val="PreformattedText"/>
        <w:rPr/>
      </w:pPr>
      <w:r>
        <w:rPr/>
        <w:t>agreements with its then current as well as future directors and officers. Since</w:t>
      </w:r>
    </w:p>
    <w:p>
      <w:pPr>
        <w:pStyle w:val="PreformattedText"/>
        <w:rPr/>
      </w:pPr>
      <w:r>
        <w:rPr/>
        <w:t>that time, Citadel's officers and directors have entered such agreements. Under</w:t>
      </w:r>
    </w:p>
    <w:p>
      <w:pPr>
        <w:pStyle w:val="PreformattedText"/>
        <w:rPr/>
      </w:pPr>
      <w:r>
        <w:rPr/>
        <w:t>these agreements, Citadel agrees to indemnify its officers and directors against</w:t>
      </w:r>
    </w:p>
    <w:p>
      <w:pPr>
        <w:pStyle w:val="PreformattedText"/>
        <w:rPr/>
      </w:pPr>
      <w:r>
        <w:rPr/>
        <w:t>all expenses, liabilities and losses incurred in connection with any threatened,</w:t>
      </w:r>
    </w:p>
    <w:p>
      <w:pPr>
        <w:pStyle w:val="PreformattedText"/>
        <w:rPr/>
      </w:pPr>
      <w:r>
        <w:rPr/>
        <w:t>pending or completed action, suit or proceeding, whether civil or criminal,</w:t>
      </w:r>
    </w:p>
    <w:p>
      <w:pPr>
        <w:pStyle w:val="PreformattedText"/>
        <w:rPr/>
      </w:pPr>
      <w:r>
        <w:rPr/>
        <w:t>administrative or investigative, to which any such officer or director is a</w:t>
      </w:r>
    </w:p>
    <w:p>
      <w:pPr>
        <w:pStyle w:val="PreformattedText"/>
        <w:rPr/>
      </w:pPr>
      <w:r>
        <w:rPr/>
        <w:t>party or is threatened to be made a party, in any manner, based upon, arising</w:t>
      </w:r>
    </w:p>
    <w:p>
      <w:pPr>
        <w:pStyle w:val="PreformattedText"/>
        <w:rPr/>
      </w:pPr>
      <w:r>
        <w:rPr/>
        <w:t>from, relating to or by reason of the fact that he is, was, shall be or shall</w:t>
      </w:r>
    </w:p>
    <w:p>
      <w:pPr>
        <w:pStyle w:val="PreformattedText"/>
        <w:rPr/>
      </w:pPr>
      <w:r>
        <w:rPr/>
        <w:t>have been an officer or director, employee, agent or fiduciary of Citadel. Each</w:t>
      </w:r>
    </w:p>
    <w:p>
      <w:pPr>
        <w:pStyle w:val="PreformattedText"/>
        <w:rPr/>
      </w:pPr>
      <w:r>
        <w:rPr/>
        <w:t>of the current Citadel directors have entered into indemnity agreements with</w:t>
      </w:r>
    </w:p>
    <w:p>
      <w:pPr>
        <w:pStyle w:val="PreformattedText"/>
        <w:rPr/>
      </w:pPr>
      <w:r>
        <w:rPr/>
        <w:t>Citadel. Similar agreements also exist between Citadel's subsidiaries and the</w:t>
      </w:r>
    </w:p>
    <w:p>
      <w:pPr>
        <w:pStyle w:val="PreformattedText"/>
        <w:rPr/>
      </w:pPr>
      <w:r>
        <w:rPr/>
        <w:t>officers and directors of such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COMPENSATION COMMITTEE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Compensation Committee was include Directors Cotter and Villasenor. It is</w:t>
      </w:r>
    </w:p>
    <w:p>
      <w:pPr>
        <w:pStyle w:val="PreformattedText"/>
        <w:rPr/>
      </w:pPr>
      <w:r>
        <w:rPr/>
        <w:t>currently Citadel's policy that directors who are executive officers and whose</w:t>
      </w:r>
    </w:p>
    <w:p>
      <w:pPr>
        <w:pStyle w:val="PreformattedText"/>
        <w:rPr/>
      </w:pPr>
      <w:r>
        <w:rPr/>
        <w:t>compensation is at issue are not involved in the discussion of, or voting on,</w:t>
      </w:r>
    </w:p>
    <w:p>
      <w:pPr>
        <w:pStyle w:val="PreformattedText"/>
        <w:rPr/>
      </w:pPr>
      <w:r>
        <w:rPr/>
        <w:t>such compensation.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Mr. Wesson and Mr. Tompkins are the executive officers of Citadel. In</w:t>
      </w:r>
    </w:p>
    <w:p>
      <w:pPr>
        <w:pStyle w:val="PreformattedText"/>
        <w:rPr/>
      </w:pPr>
      <w:r>
        <w:rPr/>
        <w:t>accordance with Citadel's policy on executive officer compensation, Mr. Wesson</w:t>
      </w:r>
    </w:p>
    <w:p>
      <w:pPr>
        <w:pStyle w:val="PreformattedText"/>
        <w:rPr/>
      </w:pPr>
      <w:r>
        <w:rPr/>
        <w:t>and Mr. Tompkins are not involved in the discussion of, or voting on, their</w:t>
      </w:r>
    </w:p>
    <w:p>
      <w:pPr>
        <w:pStyle w:val="PreformattedText"/>
        <w:rPr/>
      </w:pPr>
      <w:r>
        <w:rPr/>
        <w:t>respective compensation. Mr. Tompkins receives no compensation for his services</w:t>
      </w:r>
    </w:p>
    <w:p>
      <w:pPr>
        <w:pStyle w:val="PreformattedText"/>
        <w:rPr/>
      </w:pPr>
      <w:r>
        <w:rPr/>
        <w:t>as an executive officer, but received director's fees for his service as Vice</w:t>
      </w:r>
    </w:p>
    <w:p>
      <w:pPr>
        <w:pStyle w:val="PreformattedText"/>
        <w:rPr/>
      </w:pPr>
      <w:r>
        <w:rPr/>
        <w:t>Chairman in the amount of $40,000 with respect to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Other than the Chairman of the Board, directors who are not officers or</w:t>
      </w:r>
    </w:p>
    <w:p>
      <w:pPr>
        <w:pStyle w:val="PreformattedText"/>
        <w:rPr/>
      </w:pPr>
      <w:r>
        <w:rPr/>
        <w:t>employees of the Company receive, for their services as a director, an annual</w:t>
      </w:r>
    </w:p>
    <w:p>
      <w:pPr>
        <w:pStyle w:val="PreformattedText"/>
        <w:rPr/>
      </w:pPr>
      <w:r>
        <w:rPr/>
        <w:t>retainer of $15,000 plus $1,500, if serving as Committee Chairman and $800 for</w:t>
      </w:r>
    </w:p>
    <w:p>
      <w:pPr>
        <w:pStyle w:val="PreformattedText"/>
        <w:rPr/>
      </w:pPr>
      <w:r>
        <w:rPr/>
        <w:t>each meeting attended in person (or $300 in the case of a telephonic meeting).</w:t>
      </w:r>
    </w:p>
    <w:p>
      <w:pPr>
        <w:pStyle w:val="PreformattedText"/>
        <w:rPr/>
      </w:pPr>
      <w:r>
        <w:rPr/>
        <w:t xml:space="preserve">The Chairman of the Board receives $45,000 annually.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Additionally, pursuant to the Citadel Holding Corporation 1996 Nonemployee</w:t>
      </w:r>
    </w:p>
    <w:p>
      <w:pPr>
        <w:pStyle w:val="PreformattedText"/>
        <w:rPr/>
      </w:pPr>
      <w:r>
        <w:rPr/>
        <w:t>Director Stock Option Plan effective October 1996 (the "1996 Stock Option</w:t>
      </w:r>
    </w:p>
    <w:p>
      <w:pPr>
        <w:pStyle w:val="PreformattedText"/>
        <w:rPr/>
      </w:pPr>
      <w:r>
        <w:rPr/>
        <w:t>Plan"), each director of the Company who is not an employee or officer (for</w:t>
      </w:r>
    </w:p>
    <w:p>
      <w:pPr>
        <w:pStyle w:val="PreformattedText"/>
        <w:rPr/>
      </w:pPr>
      <w:r>
        <w:rPr/>
        <w:t>purposes of the 1996 Stock Option Plan, the Chairman of the Board and the</w:t>
      </w:r>
    </w:p>
    <w:p>
      <w:pPr>
        <w:pStyle w:val="PreformattedText"/>
        <w:rPr/>
      </w:pPr>
      <w:r>
        <w:rPr/>
        <w:t>Principal Accounting Officer of Citadel are deemed officers of the Company) of</w:t>
      </w:r>
    </w:p>
    <w:p>
      <w:pPr>
        <w:pStyle w:val="PreformattedText"/>
        <w:rPr/>
      </w:pPr>
      <w:r>
        <w:rPr/>
        <w:t>the Company shall, upon becoming a member of the Board of Directors,</w:t>
      </w:r>
    </w:p>
    <w:p>
      <w:pPr>
        <w:pStyle w:val="PreformattedText"/>
        <w:rPr/>
      </w:pPr>
      <w:r>
        <w:rPr/>
        <w:t>automatically be granted immediately vested option to purchase 10,000 shares of</w:t>
      </w:r>
    </w:p>
    <w:p>
      <w:pPr>
        <w:pStyle w:val="PreformattedText"/>
        <w:rPr/>
      </w:pPr>
      <w:r>
        <w:rPr/>
        <w:t>Common Stock at an exercise price that is greater or less than the fair market</w:t>
      </w:r>
    </w:p>
    <w:p>
      <w:pPr>
        <w:pStyle w:val="PreformattedText"/>
        <w:rPr/>
      </w:pPr>
      <w:r>
        <w:rPr/>
        <w:t>value (as such term is defined in the 1996 Stock Option Plan) per share of</w:t>
      </w:r>
    </w:p>
    <w:p>
      <w:pPr>
        <w:pStyle w:val="PreformattedText"/>
        <w:rPr/>
      </w:pPr>
      <w:r>
        <w:rPr/>
        <w:t>Common Stock on the date of grant by an amount equal to the amount by which</w:t>
      </w:r>
    </w:p>
    <w:p>
      <w:pPr>
        <w:pStyle w:val="PreformattedText"/>
        <w:rPr/>
      </w:pPr>
      <w:r>
        <w:rPr/>
        <w:t>$3.00 per share is greater or less than the fair market value per share of</w:t>
      </w:r>
    </w:p>
    <w:p>
      <w:pPr>
        <w:pStyle w:val="PreformattedText"/>
        <w:rPr/>
      </w:pPr>
      <w:r>
        <w:rPr/>
        <w:t>Common Stock on the effective date of the 1996 Stock Option Plan (the "Plan</w:t>
      </w:r>
    </w:p>
    <w:p>
      <w:pPr>
        <w:pStyle w:val="PreformattedText"/>
        <w:rPr/>
      </w:pPr>
      <w:r>
        <w:rPr/>
        <w:t xml:space="preserve">Effective Date").  The non-officer directors who were incumbent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42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on the Plan Effective Date (Messrs. Simon and Villasenor) received immediately</w:t>
      </w:r>
    </w:p>
    <w:p>
      <w:pPr>
        <w:pStyle w:val="PreformattedText"/>
        <w:rPr/>
      </w:pPr>
      <w:r>
        <w:rPr/>
        <w:t>vested options to purchase 10,000 shares of Common Stock at an exercise price of</w:t>
      </w:r>
    </w:p>
    <w:p>
      <w:pPr>
        <w:pStyle w:val="PreformattedText"/>
        <w:rPr/>
      </w:pPr>
      <w:r>
        <w:rPr/>
        <w:t xml:space="preserve">$3.00 per share. During 1997 the Company filed a Registration Statement on Form </w:t>
      </w:r>
    </w:p>
    <w:p>
      <w:pPr>
        <w:pStyle w:val="PreformattedText"/>
        <w:rPr/>
      </w:pPr>
      <w:r>
        <w:rPr/>
        <w:t>8-K in order to register 300,000 shares of Common Stock that have been reserved</w:t>
      </w:r>
    </w:p>
    <w:p>
      <w:pPr>
        <w:pStyle w:val="PreformattedText"/>
        <w:rPr/>
      </w:pPr>
      <w:r>
        <w:rPr/>
        <w:t>for issuance under the 1996 Stock Option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COMPENSATION COMMITTEE INTERLOCKS AND INSIDER PARTICIPATION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Mr. Tompkins is President of Craig and a Director of Craig and REI.  Mr.</w:t>
      </w:r>
    </w:p>
    <w:p>
      <w:pPr>
        <w:pStyle w:val="PreformattedText"/>
        <w:rPr/>
      </w:pPr>
      <w:r>
        <w:rPr/>
        <w:t>Cotter is the Chairman of the Board of Craig and REI.  Mr. Cotter is a member of</w:t>
      </w:r>
    </w:p>
    <w:p>
      <w:pPr>
        <w:pStyle w:val="PreformattedText"/>
        <w:rPr/>
      </w:pPr>
      <w:r>
        <w:rPr/>
        <w:t>the executive committees of REI, which, among other things, is responsible for</w:t>
      </w:r>
    </w:p>
    <w:p>
      <w:pPr>
        <w:pStyle w:val="PreformattedText"/>
        <w:rPr/>
      </w:pPr>
      <w:r>
        <w:rPr/>
        <w:t>the compensation of the executive officers of such companies.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16(a) BENEFICIAL OWNERSHIP REPORTING COMPLIANCE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Section 16(a) of the Exchange Act requires the Company's officers, directors</w:t>
      </w:r>
    </w:p>
    <w:p>
      <w:pPr>
        <w:pStyle w:val="PreformattedText"/>
        <w:rPr/>
      </w:pPr>
      <w:r>
        <w:rPr/>
        <w:t>and persons who own more than 10% of the Company's Common Stock to file reports</w:t>
      </w:r>
    </w:p>
    <w:p>
      <w:pPr>
        <w:pStyle w:val="PreformattedText"/>
        <w:rPr/>
      </w:pPr>
      <w:r>
        <w:rPr/>
        <w:t>to ownership and changes in ownership with the SEC.  The SEC rules also requires</w:t>
      </w:r>
    </w:p>
    <w:p>
      <w:pPr>
        <w:pStyle w:val="PreformattedText"/>
        <w:rPr/>
      </w:pPr>
      <w:r>
        <w:rPr/>
        <w:t>such reporting persons to furnish the Company with a copy of all Section 16(a)</w:t>
      </w:r>
    </w:p>
    <w:p>
      <w:pPr>
        <w:pStyle w:val="PreformattedText"/>
        <w:rPr/>
      </w:pPr>
      <w:r>
        <w:rPr/>
        <w:t>forms they file.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Based solely on a review of the copies of the forms which the Company received</w:t>
      </w:r>
    </w:p>
    <w:p>
      <w:pPr>
        <w:pStyle w:val="PreformattedText"/>
        <w:rPr/>
      </w:pPr>
      <w:r>
        <w:rPr/>
        <w:t>and written representations from certain reporting persons, the Company believes</w:t>
      </w:r>
    </w:p>
    <w:p>
      <w:pPr>
        <w:pStyle w:val="PreformattedText"/>
        <w:rPr/>
      </w:pPr>
      <w:r>
        <w:rPr/>
        <w:t>that, during the fiscal year ended December 31, 1997, all filing requirements</w:t>
      </w:r>
    </w:p>
    <w:p>
      <w:pPr>
        <w:pStyle w:val="PreformattedText"/>
        <w:rPr/>
      </w:pPr>
      <w:r>
        <w:rPr/>
        <w:t>applicable to its reporting persons were complied with.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12.     SECURITY OWNERSHIP OF CERTAIN BENEFICIAL OWNERS</w:t>
      </w:r>
    </w:p>
    <w:p>
      <w:pPr>
        <w:pStyle w:val="PreformattedText"/>
        <w:rPr/>
      </w:pPr>
      <w:r>
        <w:rPr/>
        <w:t xml:space="preserve">             </w:t>
      </w:r>
      <w:r>
        <w:rPr/>
        <w:t>AND MANAGEMENT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The following table sets forth the shares of Common Stock, beneficially owned</w:t>
      </w:r>
    </w:p>
    <w:p>
      <w:pPr>
        <w:pStyle w:val="PreformattedText"/>
        <w:rPr/>
      </w:pPr>
      <w:r>
        <w:rPr/>
        <w:t>as of March 20, 1998 by (i) each director and nominee, (ii) all directors and</w:t>
      </w:r>
    </w:p>
    <w:p>
      <w:pPr>
        <w:pStyle w:val="PreformattedText"/>
        <w:rPr/>
      </w:pPr>
      <w:r>
        <w:rPr/>
        <w:t>executive officers as a group, and (iii) each person known to Citadel to be the</w:t>
      </w:r>
    </w:p>
    <w:p>
      <w:pPr>
        <w:pStyle w:val="PreformattedText"/>
        <w:rPr/>
      </w:pPr>
      <w:r>
        <w:rPr/>
        <w:t>beneficial owner of more than 5% of the Common Stock. Except as noted, the</w:t>
      </w:r>
    </w:p>
    <w:p>
      <w:pPr>
        <w:pStyle w:val="PreformattedText"/>
        <w:rPr/>
      </w:pPr>
      <w:r>
        <w:rPr/>
        <w:t>indicated beneficial owner of the shares has sole voting power and sole</w:t>
      </w:r>
    </w:p>
    <w:p>
      <w:pPr>
        <w:pStyle w:val="PreformattedText"/>
        <w:rPr/>
      </w:pPr>
      <w:r>
        <w:rPr/>
        <w:t>investment power.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COMMON STOCK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AMOUNT AND NATURE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 xml:space="preserve">-------------------------------   </w:t>
      </w:r>
    </w:p>
    <w:p>
      <w:pPr>
        <w:pStyle w:val="PreformattedText"/>
        <w:rPr/>
      </w:pPr>
      <w:r>
        <w:rPr/>
        <w:t xml:space="preserve">NAME AND ADDRESS OF BENEFICIAL OWNER                OF BENEFICIAL OWNERSHIP               PERCENT OF CLASS(7)        </w:t>
      </w:r>
    </w:p>
    <w:p>
      <w:pPr>
        <w:pStyle w:val="PreformattedText"/>
        <w:rPr/>
      </w:pPr>
      <w:r>
        <w:rPr/>
        <w:t xml:space="preserve">- ---------------------------------------------   -------------------------------   ----------------------------------- 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</w:p>
    <w:p>
      <w:pPr>
        <w:pStyle w:val="PreformattedText"/>
        <w:rPr/>
      </w:pPr>
      <w:r>
        <w:rPr/>
        <w:t>James J. Cotter(1)(4)                                    2,230,473                                  33.2%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Steve Wesson(4)                                             33,000(2)                                 *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Alfred Villasenor, Jr.(4)                                   10,000(3)                                 *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S. Craig Tompkins(4)                                            --                                    --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Ronald I. Simon(4)                                          10,000(3)                                 *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Craig Corporation(1)(4)                                  2,230,473                                  33.2%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43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COMMON STOCK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AMOUNT AND NATURE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 xml:space="preserve">-------------------------------                                     </w:t>
      </w:r>
    </w:p>
    <w:p>
      <w:pPr>
        <w:pStyle w:val="PreformattedText"/>
        <w:rPr/>
      </w:pPr>
      <w:r>
        <w:rPr/>
        <w:t xml:space="preserve">NAME AND ADDRESS OF BENEFICIAL OWNER                OF BENEFICIAL OWNERSHIP               PERCENT OF CLASS          </w:t>
      </w:r>
    </w:p>
    <w:p>
      <w:pPr>
        <w:pStyle w:val="PreformattedText"/>
        <w:rPr/>
      </w:pPr>
      <w:r>
        <w:rPr/>
        <w:t xml:space="preserve">- ---------------------------------------------   -------------------------------   --------------------------------- 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</w:p>
    <w:p>
      <w:pPr>
        <w:pStyle w:val="PreformattedText"/>
        <w:rPr/>
      </w:pPr>
      <w:r>
        <w:rPr/>
        <w:t>Reading Holdings, Inc., an indirect wholly               1,564,473                            23.3%</w:t>
      </w:r>
    </w:p>
    <w:p>
      <w:pPr>
        <w:pStyle w:val="PreformattedText"/>
        <w:rPr/>
      </w:pPr>
      <w:r>
        <w:rPr/>
        <w:t xml:space="preserve">owned subsidiary of REI (1)                                                                  </w:t>
      </w:r>
    </w:p>
    <w:p>
      <w:pPr>
        <w:pStyle w:val="PreformattedText"/>
        <w:rPr/>
      </w:pPr>
      <w:r>
        <w:rPr/>
        <w:t xml:space="preserve"> </w:t>
      </w:r>
      <w:r>
        <w:rPr/>
        <w:t xml:space="preserve">30 South Fifteenth Street, Suite 1300                                                        </w:t>
      </w:r>
    </w:p>
    <w:p>
      <w:pPr>
        <w:pStyle w:val="PreformattedText"/>
        <w:rPr/>
      </w:pPr>
      <w:r>
        <w:rPr/>
        <w:t xml:space="preserve"> </w:t>
      </w:r>
      <w:r>
        <w:rPr/>
        <w:t xml:space="preserve">Philadelphia, PA  19102-4813                                                                 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</w:t>
      </w:r>
    </w:p>
    <w:p>
      <w:pPr>
        <w:pStyle w:val="PreformattedText"/>
        <w:rPr/>
      </w:pPr>
      <w:r>
        <w:rPr/>
        <w:t>Lawndale Capital Management, Inc.,                         579,000(6)                          8.6%</w:t>
      </w:r>
    </w:p>
    <w:p>
      <w:pPr>
        <w:pStyle w:val="PreformattedText"/>
        <w:rPr/>
      </w:pPr>
      <w:r>
        <w:rPr/>
        <w:t xml:space="preserve"> </w:t>
      </w:r>
      <w:r>
        <w:rPr/>
        <w:t xml:space="preserve">One Sansome Street, Suite 3900                                                               </w:t>
      </w:r>
    </w:p>
    <w:p>
      <w:pPr>
        <w:pStyle w:val="PreformattedText"/>
        <w:rPr/>
      </w:pPr>
      <w:r>
        <w:rPr/>
        <w:t xml:space="preserve"> </w:t>
      </w:r>
      <w:r>
        <w:rPr/>
        <w:t xml:space="preserve">San Francisco, California 94104                                                              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</w:t>
      </w:r>
    </w:p>
    <w:p>
      <w:pPr>
        <w:pStyle w:val="PreformattedText"/>
        <w:rPr/>
      </w:pPr>
      <w:r>
        <w:rPr/>
        <w:t>Andrew E. Shapiro                                          579,000(6)                          8.6%</w:t>
      </w:r>
    </w:p>
    <w:p>
      <w:pPr>
        <w:pStyle w:val="PreformattedText"/>
        <w:rPr/>
      </w:pPr>
      <w:r>
        <w:rPr/>
        <w:t xml:space="preserve"> </w:t>
      </w:r>
      <w:r>
        <w:rPr/>
        <w:t xml:space="preserve">One Sansome Street, Suite 3900                                                               </w:t>
      </w:r>
    </w:p>
    <w:p>
      <w:pPr>
        <w:pStyle w:val="PreformattedText"/>
        <w:rPr/>
      </w:pPr>
      <w:r>
        <w:rPr/>
        <w:t xml:space="preserve"> </w:t>
      </w:r>
      <w:r>
        <w:rPr/>
        <w:t xml:space="preserve">San Francisco, California 94104                                                              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</w:t>
      </w:r>
    </w:p>
    <w:p>
      <w:pPr>
        <w:pStyle w:val="PreformattedText"/>
        <w:rPr/>
      </w:pPr>
      <w:r>
        <w:rPr/>
        <w:t>Diamond A Partners, L.P                                    501,000(6)                          7.5%</w:t>
      </w:r>
    </w:p>
    <w:p>
      <w:pPr>
        <w:pStyle w:val="PreformattedText"/>
        <w:rPr/>
      </w:pPr>
      <w:r>
        <w:rPr/>
        <w:t xml:space="preserve"> </w:t>
      </w:r>
      <w:r>
        <w:rPr/>
        <w:t xml:space="preserve">One Sansome Street, Suite 3900                                                               </w:t>
      </w:r>
    </w:p>
    <w:p>
      <w:pPr>
        <w:pStyle w:val="PreformattedText"/>
        <w:rPr/>
      </w:pPr>
      <w:r>
        <w:rPr/>
        <w:t xml:space="preserve"> </w:t>
      </w:r>
      <w:r>
        <w:rPr/>
        <w:t xml:space="preserve">San Francisco, California 94104                                                              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</w:t>
      </w:r>
    </w:p>
    <w:p>
      <w:pPr>
        <w:pStyle w:val="PreformattedText"/>
        <w:rPr/>
      </w:pPr>
      <w:r>
        <w:rPr/>
        <w:t>Diamond A Investors, L.P.                                   77,900(6)                          1.2%</w:t>
      </w:r>
    </w:p>
    <w:p>
      <w:pPr>
        <w:pStyle w:val="PreformattedText"/>
        <w:rPr/>
      </w:pPr>
      <w:r>
        <w:rPr/>
        <w:t xml:space="preserve"> </w:t>
      </w:r>
      <w:r>
        <w:rPr/>
        <w:t xml:space="preserve">One Sansome Street, Suite 3900                          </w:t>
      </w:r>
    </w:p>
    <w:p>
      <w:pPr>
        <w:pStyle w:val="PreformattedText"/>
        <w:rPr/>
      </w:pPr>
      <w:r>
        <w:rPr/>
        <w:t xml:space="preserve"> </w:t>
      </w:r>
      <w:r>
        <w:rPr/>
        <w:t xml:space="preserve">San Francisco, California 94104                         </w:t>
      </w:r>
    </w:p>
    <w:p>
      <w:pPr>
        <w:pStyle w:val="PreformattedText"/>
        <w:rPr/>
      </w:pPr>
      <w:r>
        <w:rPr/>
        <w:t xml:space="preserve">                                                         </w:t>
      </w:r>
    </w:p>
    <w:p>
      <w:pPr>
        <w:pStyle w:val="PreformattedText"/>
        <w:rPr/>
      </w:pPr>
      <w:r>
        <w:rPr/>
        <w:t>Private Management Group(5)                                941,700                              14%</w:t>
      </w:r>
    </w:p>
    <w:p>
      <w:pPr>
        <w:pStyle w:val="PreformattedText"/>
        <w:rPr/>
      </w:pPr>
      <w:r>
        <w:rPr/>
        <w:t xml:space="preserve"> </w:t>
      </w:r>
      <w:r>
        <w:rPr/>
        <w:t xml:space="preserve">20 Corporate Park, Suite 400                            </w:t>
      </w:r>
    </w:p>
    <w:p>
      <w:pPr>
        <w:pStyle w:val="PreformattedText"/>
        <w:rPr/>
      </w:pPr>
      <w:r>
        <w:rPr/>
        <w:t xml:space="preserve"> </w:t>
      </w:r>
      <w:r>
        <w:rPr/>
        <w:t xml:space="preserve">Irvine, CA  92606                                       </w:t>
      </w:r>
    </w:p>
    <w:p>
      <w:pPr>
        <w:pStyle w:val="PreformattedText"/>
        <w:rPr/>
      </w:pPr>
      <w:r>
        <w:rPr/>
        <w:t xml:space="preserve">                                                         </w:t>
      </w:r>
    </w:p>
    <w:p>
      <w:pPr>
        <w:pStyle w:val="PreformattedText"/>
        <w:rPr/>
      </w:pPr>
      <w:r>
        <w:rPr/>
        <w:t>All directors and executive                              2,283,473                              34%</w:t>
      </w:r>
    </w:p>
    <w:p>
      <w:pPr>
        <w:pStyle w:val="PreformattedText"/>
        <w:rPr/>
      </w:pPr>
      <w:r>
        <w:rPr/>
        <w:t xml:space="preserve"> </w:t>
      </w:r>
      <w:r>
        <w:rPr/>
        <w:t>officers as a Group (5 persons)(1)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</w:p>
    <w:p>
      <w:pPr>
        <w:pStyle w:val="PreformattedText"/>
        <w:rPr/>
      </w:pPr>
      <w:r>
        <w:rPr/>
        <w:t>(1) Mr. Cotter is the Chairman of Craig and REI, and a principal stockholder of</w:t>
      </w:r>
    </w:p>
    <w:p>
      <w:pPr>
        <w:pStyle w:val="PreformattedText"/>
        <w:rPr/>
      </w:pPr>
      <w:r>
        <w:rPr/>
        <w:t xml:space="preserve">    </w:t>
      </w:r>
      <w:r>
        <w:rPr/>
        <w:t>Craig. Craig currently owns approximately 78% of the voting power of the</w:t>
      </w:r>
    </w:p>
    <w:p>
      <w:pPr>
        <w:pStyle w:val="PreformattedText"/>
        <w:rPr/>
      </w:pPr>
      <w:r>
        <w:rPr/>
        <w:t xml:space="preserve">    </w:t>
      </w:r>
      <w:r>
        <w:rPr/>
        <w:t>outstanding capital stock of REI. Craig owns 666,000 shares of the Company's</w:t>
      </w:r>
    </w:p>
    <w:p>
      <w:pPr>
        <w:pStyle w:val="PreformattedText"/>
        <w:rPr/>
      </w:pPr>
      <w:r>
        <w:rPr/>
        <w:t xml:space="preserve">    </w:t>
      </w:r>
      <w:r>
        <w:rPr/>
        <w:t>Common Stock and Reading owns 1,564,473 shares of Common Stock. These</w:t>
      </w:r>
    </w:p>
    <w:p>
      <w:pPr>
        <w:pStyle w:val="PreformattedText"/>
        <w:rPr/>
      </w:pPr>
      <w:r>
        <w:rPr/>
        <w:t xml:space="preserve">    </w:t>
      </w:r>
      <w:r>
        <w:rPr/>
        <w:t>securities have been listed as beneficially owned by Mr. Cotter and Craig</w:t>
      </w:r>
    </w:p>
    <w:p>
      <w:pPr>
        <w:pStyle w:val="PreformattedText"/>
        <w:rPr/>
      </w:pPr>
      <w:r>
        <w:rPr/>
        <w:t xml:space="preserve">    </w:t>
      </w:r>
      <w:r>
        <w:rPr/>
        <w:t>due to the relationships between Mr. Cotter, Craig and REI. Mr. Cotter</w:t>
      </w:r>
    </w:p>
    <w:p>
      <w:pPr>
        <w:pStyle w:val="PreformattedText"/>
        <w:rPr/>
      </w:pPr>
      <w:r>
        <w:rPr/>
        <w:t xml:space="preserve">    </w:t>
      </w:r>
      <w:r>
        <w:rPr/>
        <w:t>disclaims beneficial ownership of all Citadel securities owned by Craig</w:t>
      </w:r>
    </w:p>
    <w:p>
      <w:pPr>
        <w:pStyle w:val="PreformattedText"/>
        <w:rPr/>
      </w:pPr>
      <w:r>
        <w:rPr/>
        <w:t xml:space="preserve">    </w:t>
      </w:r>
      <w:r>
        <w:rPr/>
        <w:t>and/or Reading.</w:t>
      </w:r>
    </w:p>
    <w:p>
      <w:pPr>
        <w:pStyle w:val="PreformattedText"/>
        <w:rPr/>
      </w:pPr>
      <w:r>
        <w:rPr/>
        <w:t>(2) Pursuant to the terms of his Employment Agreement, Citadel granted Mr.</w:t>
      </w:r>
    </w:p>
    <w:p>
      <w:pPr>
        <w:pStyle w:val="PreformattedText"/>
        <w:rPr/>
      </w:pPr>
      <w:r>
        <w:rPr/>
        <w:t xml:space="preserve">    </w:t>
      </w:r>
      <w:r>
        <w:rPr/>
        <w:t>Wesson options to purchase 33,000 shares of Common Stock.</w:t>
      </w:r>
    </w:p>
    <w:p>
      <w:pPr>
        <w:pStyle w:val="PreformattedText"/>
        <w:rPr/>
      </w:pPr>
      <w:r>
        <w:rPr/>
        <w:t>(3) Includes 10,000 shares of Common Stock which may be acquired through the</w:t>
      </w:r>
    </w:p>
    <w:p>
      <w:pPr>
        <w:pStyle w:val="PreformattedText"/>
        <w:rPr/>
      </w:pPr>
      <w:r>
        <w:rPr/>
        <w:t xml:space="preserve">    </w:t>
      </w:r>
      <w:r>
        <w:rPr/>
        <w:t>exercise of stock options granted pursuant to the 1996 Stock Option Plan.</w:t>
      </w:r>
    </w:p>
    <w:p>
      <w:pPr>
        <w:pStyle w:val="PreformattedText"/>
        <w:rPr/>
      </w:pPr>
      <w:r>
        <w:rPr/>
        <w:t>(4) 550 South Hope Street, Suite  1825, Los Angeles, California 90071</w:t>
      </w:r>
    </w:p>
    <w:p>
      <w:pPr>
        <w:pStyle w:val="PreformattedText"/>
        <w:rPr/>
      </w:pPr>
      <w:r>
        <w:rPr/>
        <w:t>(5) Based upon Schedule 13-G filed February 28, 1997.</w:t>
      </w:r>
    </w:p>
    <w:p>
      <w:pPr>
        <w:pStyle w:val="PreformattedText"/>
        <w:rPr/>
      </w:pPr>
      <w:r>
        <w:rPr/>
        <w:t>(6) According to filings made with the Securities and Exchange Commissions,</w:t>
      </w:r>
    </w:p>
    <w:p>
      <w:pPr>
        <w:pStyle w:val="PreformattedText"/>
        <w:rPr/>
      </w:pPr>
      <w:r>
        <w:rPr/>
        <w:t xml:space="preserve">    </w:t>
      </w:r>
      <w:r>
        <w:rPr/>
        <w:t>includes 501,100 shares which are owned by Diamond A Partners, L.P., ("DAP")</w:t>
      </w:r>
    </w:p>
    <w:p>
      <w:pPr>
        <w:pStyle w:val="PreformattedText"/>
        <w:rPr/>
      </w:pPr>
      <w:r>
        <w:rPr/>
        <w:t xml:space="preserve">    </w:t>
      </w:r>
      <w:r>
        <w:rPr/>
        <w:t>and 77,900 shares which are owned by Diamond A Investors, L.P. ("DAI") but</w:t>
      </w:r>
    </w:p>
    <w:p>
      <w:pPr>
        <w:pStyle w:val="PreformattedText"/>
        <w:rPr/>
      </w:pPr>
      <w:r>
        <w:rPr/>
        <w:t xml:space="preserve">    </w:t>
      </w:r>
      <w:r>
        <w:rPr/>
        <w:t>have shared voting and dispositive power with Lawndale Capital Management,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44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</w:t>
      </w:r>
      <w:r>
        <w:rPr/>
        <w:t>LLC ("LCM") and Andrew E. Shapiro. According to Amendment No. 5 to the</w:t>
      </w:r>
    </w:p>
    <w:p>
      <w:pPr>
        <w:pStyle w:val="PreformattedText"/>
        <w:rPr/>
      </w:pPr>
      <w:r>
        <w:rPr/>
        <w:t xml:space="preserve">    </w:t>
      </w:r>
      <w:r>
        <w:rPr/>
        <w:t>Report on Schedule 13D filed on October 29, 1996, LCM is the investment</w:t>
      </w:r>
    </w:p>
    <w:p>
      <w:pPr>
        <w:pStyle w:val="PreformattedText"/>
        <w:rPr/>
      </w:pPr>
      <w:r>
        <w:rPr/>
        <w:t xml:space="preserve">    </w:t>
      </w:r>
      <w:r>
        <w:rPr/>
        <w:t>advisor to and general partner of DAP and DAI, which are investment limited</w:t>
      </w:r>
    </w:p>
    <w:p>
      <w:pPr>
        <w:pStyle w:val="PreformattedText"/>
        <w:rPr/>
      </w:pPr>
      <w:r>
        <w:rPr/>
        <w:t xml:space="preserve">    </w:t>
      </w:r>
      <w:r>
        <w:rPr/>
        <w:t>partnerships. Andrew E. Shapiro is the sole manager of LCM.</w:t>
      </w:r>
    </w:p>
    <w:p>
      <w:pPr>
        <w:pStyle w:val="PreformattedText"/>
        <w:rPr/>
      </w:pPr>
      <w:r>
        <w:rPr/>
        <w:t>(7) Based on ownership assuming conversion of the stock options (53,000 shares).</w:t>
      </w:r>
    </w:p>
    <w:p>
      <w:pPr>
        <w:pStyle w:val="PreformattedText"/>
        <w:rPr/>
      </w:pPr>
      <w:r>
        <w:rPr/>
        <w:t>*   Represents less than one percent of the outstanding shares of Citadel Common</w:t>
      </w:r>
    </w:p>
    <w:p>
      <w:pPr>
        <w:pStyle w:val="PreformattedText"/>
        <w:rPr/>
      </w:pPr>
      <w:r>
        <w:rPr/>
        <w:t xml:space="preserve">    </w:t>
      </w:r>
      <w:r>
        <w:rPr/>
        <w:t>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13.     CERTAIN RELATIONSHIPS AND RELATED TRANSACTIONS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CERTAIN TRANSACTIONS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Reading Investment Transaction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October 1996, Citadel and its wholly-owned subsidiary, Citadel</w:t>
      </w:r>
    </w:p>
    <w:p>
      <w:pPr>
        <w:pStyle w:val="PreformattedText"/>
        <w:rPr/>
      </w:pPr>
      <w:r>
        <w:rPr/>
        <w:t>Acquisition Corp., Inc. ("CAC"), closed a transaction with Craig, REI and</w:t>
      </w:r>
    </w:p>
    <w:p>
      <w:pPr>
        <w:pStyle w:val="PreformattedText"/>
        <w:rPr/>
      </w:pPr>
      <w:r>
        <w:rPr/>
        <w:t>Reading Company and certain affiliates thereof.  Pursuant to the terms of an</w:t>
      </w:r>
    </w:p>
    <w:p>
      <w:pPr>
        <w:pStyle w:val="PreformattedText"/>
        <w:rPr/>
      </w:pPr>
      <w:r>
        <w:rPr/>
        <w:t>Exchange Agreement, CAC contributed cash in the amount of $7 million to REI in</w:t>
      </w:r>
    </w:p>
    <w:p>
      <w:pPr>
        <w:pStyle w:val="PreformattedText"/>
        <w:rPr/>
      </w:pPr>
      <w:r>
        <w:rPr/>
        <w:t>exchange for (i) 70,000 shares of Series A Preferred Stock of REI, (ii) the</w:t>
      </w:r>
    </w:p>
    <w:p>
      <w:pPr>
        <w:pStyle w:val="PreformattedText"/>
        <w:rPr/>
      </w:pPr>
      <w:r>
        <w:rPr/>
        <w:t>granting to Citadel of an option, exercisable at any time until 30 days after</w:t>
      </w:r>
    </w:p>
    <w:p>
      <w:pPr>
        <w:pStyle w:val="PreformattedText"/>
        <w:rPr/>
      </w:pPr>
      <w:r>
        <w:rPr/>
        <w:t>REI files its Annual Report on Form 10-K for the year ended December 31, 1999,</w:t>
      </w:r>
    </w:p>
    <w:p>
      <w:pPr>
        <w:pStyle w:val="PreformattedText"/>
        <w:rPr/>
      </w:pPr>
      <w:r>
        <w:rPr/>
        <w:t>to exchange all or substantially all of its assets for shares of REI Common</w:t>
      </w:r>
    </w:p>
    <w:p>
      <w:pPr>
        <w:pStyle w:val="PreformattedText"/>
        <w:rPr/>
      </w:pPr>
      <w:r>
        <w:rPr/>
        <w:t>Stock, subject to certain contractual limitations and (iii) the granting of</w:t>
      </w:r>
    </w:p>
    <w:p>
      <w:pPr>
        <w:pStyle w:val="PreformattedText"/>
        <w:rPr/>
      </w:pPr>
      <w:r>
        <w:rPr/>
        <w:t>certain demand and piggy-back registration rights with respect to REI Common</w:t>
      </w:r>
    </w:p>
    <w:p>
      <w:pPr>
        <w:pStyle w:val="PreformattedText"/>
        <w:rPr/>
      </w:pPr>
      <w:r>
        <w:rPr/>
        <w:t>Stock received on the conversion of the Series A Preferred Stock or on such</w:t>
      </w:r>
    </w:p>
    <w:p>
      <w:pPr>
        <w:pStyle w:val="PreformattedText"/>
        <w:rPr/>
      </w:pPr>
      <w:r>
        <w:rPr/>
        <w:t>asset exchange.  Additionally, pursuant to the terms of such Exchange Agreement,</w:t>
      </w:r>
    </w:p>
    <w:p>
      <w:pPr>
        <w:pStyle w:val="PreformattedText"/>
        <w:rPr/>
      </w:pPr>
      <w:r>
        <w:rPr/>
        <w:t>REI issued (i) 125,098 shares of its Series B Preferred Stock and 563,210 shares</w:t>
      </w:r>
    </w:p>
    <w:p>
      <w:pPr>
        <w:pStyle w:val="PreformattedText"/>
        <w:rPr/>
      </w:pPr>
      <w:r>
        <w:rPr/>
        <w:t>of its common stock to Craig in exchange for Craig's 50% interest in a cinemas</w:t>
      </w:r>
    </w:p>
    <w:p>
      <w:pPr>
        <w:pStyle w:val="PreformattedText"/>
        <w:rPr/>
      </w:pPr>
      <w:r>
        <w:rPr/>
        <w:t>joint venture with a Reading Company affiliate and the 1,329,114 shares of</w:t>
      </w:r>
    </w:p>
    <w:p>
      <w:pPr>
        <w:pStyle w:val="PreformattedText"/>
        <w:rPr/>
      </w:pPr>
      <w:r>
        <w:rPr/>
        <w:t>Citadel Series A 3% Cumulative Voting Convertible Preferred Stock, par value</w:t>
      </w:r>
    </w:p>
    <w:p>
      <w:pPr>
        <w:pStyle w:val="PreformattedText"/>
        <w:rPr/>
      </w:pPr>
      <w:r>
        <w:rPr/>
        <w:t>$.01 per share (the "Citadel Series A Preferred Stock") owned by Craig and (ii)</w:t>
      </w:r>
    </w:p>
    <w:p>
      <w:pPr>
        <w:pStyle w:val="PreformattedText"/>
        <w:rPr/>
      </w:pPr>
      <w:r>
        <w:rPr/>
        <w:t>424,902 shares of its Series B Preferred Stock and 1,912,980 shares of its</w:t>
      </w:r>
    </w:p>
    <w:p>
      <w:pPr>
        <w:pStyle w:val="PreformattedText"/>
        <w:rPr/>
      </w:pPr>
      <w:r>
        <w:rPr/>
        <w:t>common stock to a Craig affiliate in exchange for 693,650 shares of stock of</w:t>
      </w:r>
    </w:p>
    <w:p>
      <w:pPr>
        <w:pStyle w:val="PreformattedText"/>
        <w:rPr/>
      </w:pPr>
      <w:r>
        <w:rPr/>
        <w:t>State Bros. Holdings, Inc. Pursuant to the Exchange Agreement, REI exchanged</w:t>
      </w:r>
    </w:p>
    <w:p>
      <w:pPr>
        <w:pStyle w:val="PreformattedText"/>
        <w:rPr/>
      </w:pPr>
      <w:r>
        <w:rPr/>
        <w:t>the Citadel Series A Preferred Stock for an equal number of shares of Citadel</w:t>
      </w:r>
    </w:p>
    <w:p>
      <w:pPr>
        <w:pStyle w:val="PreformattedText"/>
        <w:rPr/>
      </w:pPr>
      <w:r>
        <w:rPr/>
        <w:t>Series B Preferred Stock.  The terms of the Citadel Series A Preferred Stock</w:t>
      </w:r>
    </w:p>
    <w:p>
      <w:pPr>
        <w:pStyle w:val="PreformattedText"/>
        <w:rPr/>
      </w:pPr>
      <w:r>
        <w:rPr/>
        <w:t xml:space="preserve">were substantially identical to the Citadel Series B Preferred Stock. Citadel </w:t>
      </w:r>
    </w:p>
    <w:p>
      <w:pPr>
        <w:pStyle w:val="PreformattedText"/>
        <w:rPr/>
      </w:pPr>
      <w:r>
        <w:rPr/>
        <w:t xml:space="preserve">redeemed the Series B Preferred Stock in December 1996 for a price of </w:t>
      </w:r>
    </w:p>
    <w:p>
      <w:pPr>
        <w:pStyle w:val="PreformattedText"/>
        <w:rPr/>
      </w:pPr>
      <w:r>
        <w:rPr/>
        <w:t xml:space="preserve">approximately $16.19 million.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Transactions with Craig Corporation and Reading Entertainment,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Commencing August 1995, Citadel began renting corporate office space from</w:t>
      </w:r>
    </w:p>
    <w:p>
      <w:pPr>
        <w:pStyle w:val="PreformattedText"/>
        <w:rPr/>
      </w:pPr>
      <w:r>
        <w:rPr/>
        <w:t>Craig on a month-to-month basis and engaged Craig to provide Citadel with</w:t>
      </w:r>
    </w:p>
    <w:p>
      <w:pPr>
        <w:pStyle w:val="PreformattedText"/>
        <w:rPr/>
      </w:pPr>
      <w:r>
        <w:rPr/>
        <w:t>certain administrative services.  During Fiscal 1997, $96,000 was paid to Craig</w:t>
      </w:r>
    </w:p>
    <w:p>
      <w:pPr>
        <w:pStyle w:val="PreformattedText"/>
        <w:rPr/>
      </w:pPr>
      <w:r>
        <w:rPr/>
        <w:t>for such rent and services.  In additional, Citadel provided real estate</w:t>
      </w:r>
    </w:p>
    <w:p>
      <w:pPr>
        <w:pStyle w:val="PreformattedText"/>
        <w:rPr/>
      </w:pPr>
      <w:r>
        <w:rPr/>
        <w:t>consulting services to Reading Company during Fiscal 1997, for which Citadel was</w:t>
      </w:r>
    </w:p>
    <w:p>
      <w:pPr>
        <w:pStyle w:val="PreformattedText"/>
        <w:rPr/>
      </w:pPr>
      <w:r>
        <w:rPr/>
        <w:t>paid $240,000.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Issuance of Common Stock to Craig Corporation for a Note Receivable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April 11, 1997, Craig exercised its warrant to purchase 666,000 shares of the</w:t>
      </w:r>
    </w:p>
    <w:p>
      <w:pPr>
        <w:pStyle w:val="PreformattedText"/>
        <w:rPr/>
      </w:pPr>
      <w:r>
        <w:rPr/>
        <w:t>Company's common stock at an exercised price of $3.00 per share or $1.998</w:t>
      </w:r>
    </w:p>
    <w:p>
      <w:pPr>
        <w:pStyle w:val="PreformattedText"/>
        <w:rPr/>
      </w:pPr>
      <w:r>
        <w:rPr/>
        <w:t>million.  Such exercise was consummated pursuant to delivery by Craig of its</w:t>
      </w:r>
    </w:p>
    <w:p>
      <w:pPr>
        <w:pStyle w:val="PreformattedText"/>
        <w:rPr/>
      </w:pPr>
      <w:r>
        <w:rPr/>
        <w:t>secured promissory note (the "Craig Secured Note") in the amount of $1.998</w:t>
      </w:r>
    </w:p>
    <w:p>
      <w:pPr>
        <w:pStyle w:val="PreformattedText"/>
        <w:rPr/>
      </w:pPr>
      <w:r>
        <w:rPr/>
        <w:t>million, secured by 500,000 shares of REI Common Stock owned by Craig.  The</w:t>
      </w:r>
    </w:p>
    <w:p>
      <w:pPr>
        <w:pStyle w:val="PreformattedText"/>
        <w:rPr/>
      </w:pPr>
      <w:r>
        <w:rPr/>
        <w:t>Craig Secured Note, in the amount of $1.998 million, is included in the Balance</w:t>
      </w:r>
    </w:p>
    <w:p>
      <w:pPr>
        <w:pStyle w:val="PreformattedText"/>
        <w:rPr/>
      </w:pPr>
      <w:r>
        <w:rPr/>
        <w:t>Sheet as a contra equity account under the caption "Note receivable from</w:t>
      </w:r>
    </w:p>
    <w:p>
      <w:pPr>
        <w:pStyle w:val="PreformattedText"/>
        <w:rPr/>
      </w:pPr>
      <w:r>
        <w:rPr/>
        <w:t>shareholder". Interest is payable quarterly in arrears at the prime rate</w:t>
      </w:r>
    </w:p>
    <w:p>
      <w:pPr>
        <w:pStyle w:val="PreformattedText"/>
        <w:rPr/>
      </w:pPr>
      <w:r>
        <w:rPr/>
        <w:t>(amounting to 8.5%) computed on a 360 day-year.  Principal and accrued but</w:t>
      </w:r>
    </w:p>
    <w:p>
      <w:pPr>
        <w:pStyle w:val="PreformattedText"/>
        <w:rPr/>
      </w:pPr>
      <w:r>
        <w:rPr/>
        <w:t>unpaid interest is due upon the earlier of April 11, 2002 or 120 days following</w:t>
      </w:r>
    </w:p>
    <w:p>
      <w:pPr>
        <w:pStyle w:val="PreformattedText"/>
        <w:rPr/>
      </w:pPr>
      <w:r>
        <w:rPr/>
        <w:t xml:space="preserve">the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45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Company's written demand for payment.  The Craig Secured Note may be</w:t>
      </w:r>
    </w:p>
    <w:p>
      <w:pPr>
        <w:pStyle w:val="PreformattedText"/>
        <w:rPr/>
      </w:pPr>
      <w:r>
        <w:rPr/>
        <w:t>prepaid, in whole or in part, at any time by Craig without penalty or premium.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Agricultural Activities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1997, the Company entered into a series of transactions which resulted in the</w:t>
      </w:r>
    </w:p>
    <w:p>
      <w:pPr>
        <w:pStyle w:val="PreformattedText"/>
        <w:rPr/>
      </w:pPr>
      <w:r>
        <w:rPr/>
        <w:t>acquisition by the Company of 1) a 40% equity interest in each of three general</w:t>
      </w:r>
    </w:p>
    <w:p>
      <w:pPr>
        <w:pStyle w:val="PreformattedText"/>
        <w:rPr/>
      </w:pPr>
      <w:r>
        <w:rPr/>
        <w:t>partnerships (the "Agricultural Partnerships") formed to acquire from the</w:t>
      </w:r>
    </w:p>
    <w:p>
      <w:pPr>
        <w:pStyle w:val="PreformattedText"/>
        <w:rPr/>
      </w:pPr>
      <w:r>
        <w:rPr/>
        <w:t>Prudential Insurance Company of America ("Prudential") approximately 1,580 acres</w:t>
      </w:r>
    </w:p>
    <w:p>
      <w:pPr>
        <w:pStyle w:val="PreformattedText"/>
        <w:rPr/>
      </w:pPr>
      <w:r>
        <w:rPr/>
        <w:t>of agricultural land located in the Central Valley of California (the "Big 4</w:t>
      </w:r>
    </w:p>
    <w:p>
      <w:pPr>
        <w:pStyle w:val="PreformattedText"/>
        <w:rPr/>
      </w:pPr>
      <w:r>
        <w:rPr/>
        <w:t>Properties"), and 2) an 80% equity interest in a newly formed farm operating</w:t>
      </w:r>
    </w:p>
    <w:p>
      <w:pPr>
        <w:pStyle w:val="PreformattedText"/>
        <w:rPr/>
      </w:pPr>
      <w:r>
        <w:rPr/>
        <w:t>company, Big 4 Farming, LLC ("Farming"), created to farm the Big 4 Properties</w:t>
      </w:r>
    </w:p>
    <w:p>
      <w:pPr>
        <w:pStyle w:val="PreformattedText"/>
        <w:rPr/>
      </w:pPr>
      <w:r>
        <w:rPr/>
        <w:t>for the Agricultural Partnerships.  The Big 4 Properties were acquired for a</w:t>
      </w:r>
    </w:p>
    <w:p>
      <w:pPr>
        <w:pStyle w:val="PreformattedText"/>
        <w:rPr/>
      </w:pPr>
      <w:r>
        <w:rPr/>
        <w:t>total purchase price of $6.75 million plus reimbursement of certain cultural</w:t>
      </w:r>
    </w:p>
    <w:p>
      <w:pPr>
        <w:pStyle w:val="PreformattedText"/>
        <w:rPr/>
      </w:pPr>
      <w:r>
        <w:rPr/>
        <w:t>costs through the closing (which cultural costs amounted to approximately</w:t>
      </w:r>
    </w:p>
    <w:p>
      <w:pPr>
        <w:pStyle w:val="PreformattedText"/>
        <w:rPr/>
      </w:pPr>
      <w:r>
        <w:rPr/>
        <w:t>$831,000).  The acquisition was financed by a ten year purchase money mortgage</w:t>
      </w:r>
    </w:p>
    <w:p>
      <w:pPr>
        <w:pStyle w:val="PreformattedText"/>
        <w:rPr/>
      </w:pPr>
      <w:r>
        <w:rPr/>
        <w:t>loan from Prudential in the amount of $4.05 million (the "Prudential Loan") and</w:t>
      </w:r>
    </w:p>
    <w:p>
      <w:pPr>
        <w:pStyle w:val="PreformattedText"/>
        <w:rPr/>
      </w:pPr>
      <w:r>
        <w:rPr/>
        <w:t>by drawdowns in the amount of  $831,000 under a $1.2 million crop finance line</w:t>
      </w:r>
    </w:p>
    <w:p>
      <w:pPr>
        <w:pStyle w:val="PreformattedText"/>
        <w:rPr/>
      </w:pPr>
      <w:r>
        <w:rPr/>
        <w:t>of credit from the Company to the partnerships (the "Crop Financing").  The</w:t>
      </w:r>
    </w:p>
    <w:p>
      <w:pPr>
        <w:pStyle w:val="PreformattedText"/>
        <w:rPr/>
      </w:pPr>
      <w:r>
        <w:rPr/>
        <w:t>Prudential Loan bears interest at 7.70%, provides for quarterly payment of</w:t>
      </w:r>
    </w:p>
    <w:p>
      <w:pPr>
        <w:pStyle w:val="PreformattedText"/>
        <w:rPr/>
      </w:pPr>
      <w:r>
        <w:rPr/>
        <w:t>interest, and provided certain levels of capital investment are achieved, calls</w:t>
      </w:r>
    </w:p>
    <w:p>
      <w:pPr>
        <w:pStyle w:val="PreformattedText"/>
        <w:rPr/>
      </w:pPr>
      <w:r>
        <w:rPr/>
        <w:t>for principal amortization payments of $200,000 per year commencing January</w:t>
      </w:r>
    </w:p>
    <w:p>
      <w:pPr>
        <w:pStyle w:val="PreformattedText"/>
        <w:rPr/>
      </w:pPr>
      <w:r>
        <w:rPr/>
        <w:t>2002.  The Crop Financing accrues interest, payable quarterly, at the rate of</w:t>
      </w:r>
    </w:p>
    <w:p>
      <w:pPr>
        <w:pStyle w:val="PreformattedText"/>
        <w:rPr/>
      </w:pPr>
      <w:r>
        <w:rPr/>
        <w:t>prime plus 100 basis points, and is all due any payable in August 1998. The</w:t>
      </w:r>
    </w:p>
    <w:p>
      <w:pPr>
        <w:pStyle w:val="PreformattedText"/>
        <w:rPr/>
      </w:pPr>
      <w:r>
        <w:rPr/>
        <w:t>balance of the funds required were provided by the partners of the Agricultural</w:t>
      </w:r>
    </w:p>
    <w:p>
      <w:pPr>
        <w:pStyle w:val="PreformattedText"/>
        <w:rPr/>
      </w:pPr>
      <w:r>
        <w:rPr/>
        <w:t>Partnerships.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Each of the Agricultural Partnerships has three partners: Citadel Agriculture,</w:t>
      </w:r>
    </w:p>
    <w:p>
      <w:pPr>
        <w:pStyle w:val="PreformattedText"/>
        <w:rPr/>
      </w:pPr>
      <w:r>
        <w:rPr/>
        <w:t>Inc., a wholly owned subsidiary of Citadel ("CAI"), which has a 40% interest in</w:t>
      </w:r>
    </w:p>
    <w:p>
      <w:pPr>
        <w:pStyle w:val="PreformattedText"/>
        <w:rPr/>
      </w:pPr>
      <w:r>
        <w:rPr/>
        <w:t>each of the partnerships; Big 4 Ranch, Inc. ("BRI"), which although formed as a</w:t>
      </w:r>
    </w:p>
    <w:p>
      <w:pPr>
        <w:pStyle w:val="PreformattedText"/>
        <w:rPr/>
      </w:pPr>
      <w:r>
        <w:rPr/>
        <w:t>wholly owned subsidiary of Citadel, was spun-off to the shareholders of Citadel</w:t>
      </w:r>
    </w:p>
    <w:p>
      <w:pPr>
        <w:pStyle w:val="PreformattedText"/>
        <w:rPr/>
      </w:pPr>
      <w:r>
        <w:rPr/>
        <w:t>following the formation of the partnerships and prior to the acquisition of the</w:t>
      </w:r>
    </w:p>
    <w:p>
      <w:pPr>
        <w:pStyle w:val="PreformattedText"/>
        <w:rPr/>
      </w:pPr>
      <w:r>
        <w:rPr/>
        <w:t>Big 4 Properties; and Visalia LLC ("Visalia"), a limited liability company</w:t>
      </w:r>
    </w:p>
    <w:p>
      <w:pPr>
        <w:pStyle w:val="PreformattedText"/>
        <w:rPr/>
      </w:pPr>
      <w:r>
        <w:rPr/>
        <w:t>controlled by James J. Cotter and owned by Mr. Cotter and certain members of his</w:t>
      </w:r>
    </w:p>
    <w:p>
      <w:pPr>
        <w:pStyle w:val="PreformattedText"/>
        <w:rPr/>
      </w:pPr>
      <w:r>
        <w:rPr/>
        <w:t>family.  Farming is owned 80% by the Company and 20% by Visalia.   BRI was</w:t>
      </w:r>
    </w:p>
    <w:p>
      <w:pPr>
        <w:pStyle w:val="PreformattedText"/>
        <w:rPr/>
      </w:pPr>
      <w:r>
        <w:rPr/>
        <w:t>initially capitalized with $1.2 million from Citadel and, in addition, has a</w:t>
      </w:r>
    </w:p>
    <w:p>
      <w:pPr>
        <w:pStyle w:val="PreformattedText"/>
        <w:rPr/>
      </w:pPr>
      <w:r>
        <w:rPr/>
        <w:t>three year $200,000 line of credit from Citadel, providing for interest at prime</w:t>
      </w:r>
    </w:p>
    <w:p>
      <w:pPr>
        <w:pStyle w:val="PreformattedText"/>
        <w:rPr/>
      </w:pPr>
      <w:r>
        <w:rPr/>
        <w:t>plus 200 basis points.  No drawdowns have been made to date under this line of</w:t>
      </w:r>
    </w:p>
    <w:p>
      <w:pPr>
        <w:pStyle w:val="PreformattedText"/>
        <w:rPr/>
      </w:pPr>
      <w:r>
        <w:rPr/>
        <w:t>credit.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Craig and Reading, as shareholders of Citadel, received BRI shares in the spin-</w:t>
      </w:r>
    </w:p>
    <w:p>
      <w:pPr>
        <w:pStyle w:val="PreformattedText"/>
        <w:rPr/>
      </w:pPr>
      <w:r>
        <w:rPr/>
        <w:t>off in proportion to their interests in Citadel.  Certain officers and directors</w:t>
      </w:r>
    </w:p>
    <w:p>
      <w:pPr>
        <w:pStyle w:val="PreformattedText"/>
        <w:rPr/>
      </w:pPr>
      <w:r>
        <w:rPr/>
        <w:t>of Craig and Reading are officers, directors or management committee members of</w:t>
      </w:r>
    </w:p>
    <w:p>
      <w:pPr>
        <w:pStyle w:val="PreformattedText"/>
        <w:rPr/>
      </w:pPr>
      <w:r>
        <w:rPr/>
        <w:t>CAI, BRI, Farming and/or the Agricultural Partnerships. Mr. James J. Cotter is</w:t>
      </w:r>
    </w:p>
    <w:p>
      <w:pPr>
        <w:pStyle w:val="PreformattedText"/>
        <w:rPr/>
      </w:pPr>
      <w:r>
        <w:rPr/>
        <w:t>the Chairman and a Director of each of Citadel, CAI, CC and REI, and is also</w:t>
      </w:r>
    </w:p>
    <w:p>
      <w:pPr>
        <w:pStyle w:val="PreformattedText"/>
        <w:rPr/>
      </w:pPr>
      <w:r>
        <w:rPr/>
        <w:t>Chairman of the management committees of Farming and of each of the Agricultural</w:t>
      </w:r>
    </w:p>
    <w:p>
      <w:pPr>
        <w:pStyle w:val="PreformattedText"/>
        <w:rPr/>
      </w:pPr>
      <w:r>
        <w:rPr/>
        <w:t>Partnerships.  Mr. S. Craig Tompkins is the Vice Chairman and a Director of each</w:t>
      </w:r>
    </w:p>
    <w:p>
      <w:pPr>
        <w:pStyle w:val="PreformattedText"/>
        <w:rPr/>
      </w:pPr>
      <w:r>
        <w:rPr/>
        <w:t>of Citadel and REI, the President and a Director of CC, the Principal Accounting</w:t>
      </w:r>
    </w:p>
    <w:p>
      <w:pPr>
        <w:pStyle w:val="PreformattedText"/>
        <w:rPr/>
      </w:pPr>
      <w:r>
        <w:rPr/>
        <w:t>Officer of Citadel, the President of CAI and a member of the management</w:t>
      </w:r>
    </w:p>
    <w:p>
      <w:pPr>
        <w:pStyle w:val="PreformattedText"/>
        <w:rPr/>
      </w:pPr>
      <w:r>
        <w:rPr/>
        <w:t>committees of Farming and of each of the Agricultural Partnerships. Mr. Edward</w:t>
      </w:r>
    </w:p>
    <w:p>
      <w:pPr>
        <w:pStyle w:val="PreformattedText"/>
        <w:rPr/>
      </w:pPr>
      <w:r>
        <w:rPr/>
        <w:t>L. Kane, a Director of REI, is the Chairman and President of BRI, and a member</w:t>
      </w:r>
    </w:p>
    <w:p>
      <w:pPr>
        <w:pStyle w:val="PreformattedText"/>
        <w:rPr/>
      </w:pPr>
      <w:r>
        <w:rPr/>
        <w:t>of the management committee of each of the Agricultural Partnerships.  Mr.</w:t>
      </w:r>
    </w:p>
    <w:p>
      <w:pPr>
        <w:pStyle w:val="PreformattedText"/>
        <w:rPr/>
      </w:pPr>
      <w:r>
        <w:rPr/>
        <w:t>William Gould, a Director of CC, is also a Director of BRI.  Ms. Margaret</w:t>
      </w:r>
    </w:p>
    <w:p>
      <w:pPr>
        <w:pStyle w:val="PreformattedText"/>
        <w:rPr/>
      </w:pPr>
      <w:r>
        <w:rPr/>
        <w:t>Cotter, a Director of CC and the daughter of James J. Cotter, is also the</w:t>
      </w:r>
    </w:p>
    <w:p>
      <w:pPr>
        <w:pStyle w:val="PreformattedText"/>
        <w:rPr/>
      </w:pPr>
      <w:r>
        <w:rPr/>
        <w:t>Secretary, Treasurer and Principal Accounting Officer and a Director of BRI, an</w:t>
      </w:r>
    </w:p>
    <w:p>
      <w:pPr>
        <w:pStyle w:val="PreformattedText"/>
        <w:rPr/>
      </w:pPr>
      <w:r>
        <w:rPr/>
        <w:t>owner of Visalia and the Vice President of Ceceila. As an administrative</w:t>
      </w:r>
    </w:p>
    <w:p>
      <w:pPr>
        <w:pStyle w:val="PreformattedText"/>
        <w:rPr/>
      </w:pPr>
      <w:r>
        <w:rPr/>
        <w:t>convenience, Mr. Tompkins also serves as an assistant secretary of BRI and</w:t>
      </w:r>
    </w:p>
    <w:p>
      <w:pPr>
        <w:pStyle w:val="PreformattedText"/>
        <w:rPr/>
      </w:pPr>
      <w:r>
        <w:rPr/>
        <w:t>Visalia, for which he receives no compensation.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46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PART IV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ITEM 14.   EXHIBITS, FINANCIAL STATEMENT SCHEDULES, AND</w:t>
      </w:r>
    </w:p>
    <w:p>
      <w:pPr>
        <w:pStyle w:val="PreformattedText"/>
        <w:rPr/>
      </w:pPr>
      <w:r>
        <w:rPr/>
        <w:t xml:space="preserve">           </w:t>
      </w:r>
      <w:r>
        <w:rPr/>
        <w:t>REPORTS ON FORM 8-K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(a)(1) FINANCIAL STATEMENTS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DESCRIPTION                               PG. NO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-----------                               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</w:p>
    <w:p>
      <w:pPr>
        <w:pStyle w:val="PreformattedText"/>
        <w:rPr/>
      </w:pPr>
      <w:r>
        <w:rPr/>
        <w:t xml:space="preserve">  </w:t>
      </w:r>
      <w:r>
        <w:rPr/>
        <w:t>Independent Auditors Report.......................................   20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Consolidated Balance Sheets as of December 31, 1997 and 1996......   21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Consolidated Statements of operations for Each of the Three</w:t>
      </w:r>
    </w:p>
    <w:p>
      <w:pPr>
        <w:pStyle w:val="PreformattedText"/>
        <w:rPr/>
      </w:pPr>
      <w:r>
        <w:rPr/>
        <w:t xml:space="preserve">   </w:t>
      </w:r>
      <w:r>
        <w:rPr/>
        <w:t>Years in the Period Ended December 31, 1997......................   22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Consolidated Statements of Stockholders' Equity for Each of the</w:t>
      </w:r>
    </w:p>
    <w:p>
      <w:pPr>
        <w:pStyle w:val="PreformattedText"/>
        <w:rPr/>
      </w:pPr>
      <w:r>
        <w:rPr/>
        <w:t xml:space="preserve">   </w:t>
      </w:r>
      <w:r>
        <w:rPr/>
        <w:t>Three Years in the Period Ended December 31, 1997................   23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Consolidated Statements of Cash Flows for Each of the Three</w:t>
      </w:r>
    </w:p>
    <w:p>
      <w:pPr>
        <w:pStyle w:val="PreformattedText"/>
        <w:rPr/>
      </w:pPr>
      <w:r>
        <w:rPr/>
        <w:t xml:space="preserve">   </w:t>
      </w:r>
      <w:r>
        <w:rPr/>
        <w:t>Years in the Period Ended December 31, 1997......................   24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</w:t>
      </w:r>
      <w:r>
        <w:rPr/>
        <w:t>Notes to Consolidated Financial Statements........................   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(a)(2) FINANCIAL STATEMENT SCHEDULE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 xml:space="preserve">Financial Statement Schedule III -- Real Estate and </w:t>
      </w:r>
    </w:p>
    <w:p>
      <w:pPr>
        <w:pStyle w:val="PreformattedText"/>
        <w:rPr/>
      </w:pPr>
      <w:r>
        <w:rPr/>
        <w:t xml:space="preserve">   </w:t>
      </w:r>
      <w:r>
        <w:rPr/>
        <w:t>Accumulated Depreciation.........................................   37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REPORTS ON FORM 8-K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(i) The Company filed a Report on Form 8-K on December 31, 1997,</w:t>
      </w:r>
    </w:p>
    <w:p>
      <w:pPr>
        <w:pStyle w:val="PreformattedText"/>
        <w:rPr/>
      </w:pPr>
      <w:r>
        <w:rPr/>
        <w:t xml:space="preserve">              </w:t>
      </w:r>
      <w:r>
        <w:rPr/>
        <w:t>reporting on Item 2, "Other Information."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(c) EXHIBITS  (Items denoted by * represent management or compensatory</w:t>
      </w:r>
    </w:p>
    <w:p>
      <w:pPr>
        <w:pStyle w:val="PreformattedText"/>
        <w:rPr/>
      </w:pPr>
      <w:r>
        <w:rPr/>
        <w:t xml:space="preserve">    </w:t>
      </w:r>
      <w:r>
        <w:rPr/>
        <w:t>contract)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47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EXHIBIT</w:t>
      </w:r>
    </w:p>
    <w:p>
      <w:pPr>
        <w:pStyle w:val="PreformattedText"/>
        <w:rPr/>
      </w:pPr>
      <w:r>
        <w:rPr/>
        <w:t>NO.            DESCRIPTION</w:t>
      </w:r>
    </w:p>
    <w:p>
      <w:pPr>
        <w:pStyle w:val="PreformattedText"/>
        <w:rPr/>
      </w:pPr>
      <w:r>
        <w:rPr/>
        <w:t>- ---            -----------</w:t>
      </w:r>
    </w:p>
    <w:p>
      <w:pPr>
        <w:pStyle w:val="PreformattedText"/>
        <w:rPr/>
      </w:pPr>
      <w:r>
        <w:rPr/>
        <w:t xml:space="preserve">   </w:t>
      </w:r>
    </w:p>
    <w:p>
      <w:pPr>
        <w:pStyle w:val="PreformattedText"/>
        <w:rPr/>
      </w:pPr>
      <w:r>
        <w:rPr/>
        <w:t>3.1  Certificate of Amendment of Restated Certificate of Incorporation of</w:t>
      </w:r>
    </w:p>
    <w:p>
      <w:pPr>
        <w:pStyle w:val="PreformattedText"/>
        <w:rPr/>
      </w:pPr>
      <w:r>
        <w:rPr/>
        <w:t xml:space="preserve">     </w:t>
      </w:r>
      <w:r>
        <w:rPr/>
        <w:t>Citadel Holding Corporation, (filed as Exhibit 3.1 to the Company's Report</w:t>
      </w:r>
    </w:p>
    <w:p>
      <w:pPr>
        <w:pStyle w:val="PreformattedText"/>
        <w:rPr/>
      </w:pPr>
      <w:r>
        <w:rPr/>
        <w:t xml:space="preserve">     </w:t>
      </w:r>
      <w:r>
        <w:rPr/>
        <w:t>on Form 10-K for the year-end December 31, 1994, and incorporated herein by</w:t>
      </w:r>
    </w:p>
    <w:p>
      <w:pPr>
        <w:pStyle w:val="PreformattedText"/>
        <w:rPr/>
      </w:pPr>
      <w:r>
        <w:rPr/>
        <w:t xml:space="preserve">     </w:t>
      </w:r>
      <w:r>
        <w:rPr/>
        <w:t>reference).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3.2  Restated By-laws of Citadel Holding Corporation (filed as Exhibit 3.2 to</w:t>
      </w:r>
    </w:p>
    <w:p>
      <w:pPr>
        <w:pStyle w:val="PreformattedText"/>
        <w:rPr/>
      </w:pPr>
      <w:r>
        <w:rPr/>
        <w:t xml:space="preserve">     </w:t>
      </w:r>
      <w:r>
        <w:rPr/>
        <w:t>the company's Form 10-K for the year ended December 31, 1988, and</w:t>
      </w:r>
    </w:p>
    <w:p>
      <w:pPr>
        <w:pStyle w:val="PreformattedText"/>
        <w:rPr/>
      </w:pPr>
      <w:r>
        <w:rPr/>
        <w:t xml:space="preserve">     </w:t>
      </w:r>
      <w:r>
        <w:rPr/>
        <w:t>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3.3  Amendment to By-laws of Citadel Holding Corporation (filed as Exhibit 3.3</w:t>
      </w:r>
    </w:p>
    <w:p>
      <w:pPr>
        <w:pStyle w:val="PreformattedText"/>
        <w:rPr/>
      </w:pPr>
      <w:r>
        <w:rPr/>
        <w:t xml:space="preserve">     </w:t>
      </w:r>
      <w:r>
        <w:rPr/>
        <w:t>to the Company's Annual Report on Form 10-K for the year ended December 31,</w:t>
      </w:r>
    </w:p>
    <w:p>
      <w:pPr>
        <w:pStyle w:val="PreformattedText"/>
        <w:rPr/>
      </w:pPr>
      <w:r>
        <w:rPr/>
        <w:t xml:space="preserve">     </w:t>
      </w:r>
      <w:r>
        <w:rPr/>
        <w:t>1995).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3.4  Amendment to By-laws of Citadel Holding Corporation (filed as Exhibit 3.4</w:t>
      </w:r>
    </w:p>
    <w:p>
      <w:pPr>
        <w:pStyle w:val="PreformattedText"/>
        <w:rPr/>
      </w:pPr>
      <w:r>
        <w:rPr/>
        <w:t xml:space="preserve">     </w:t>
      </w:r>
      <w:r>
        <w:rPr/>
        <w:t>to the Company's Annual Report on Form 10-K for the year ended December 31,</w:t>
      </w:r>
    </w:p>
    <w:p>
      <w:pPr>
        <w:pStyle w:val="PreformattedText"/>
        <w:rPr/>
      </w:pPr>
      <w:r>
        <w:rPr/>
        <w:t xml:space="preserve">     </w:t>
      </w:r>
      <w:r>
        <w:rPr/>
        <w:t>1995.)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3.5  Amendment to By-laws of  Citadel Holding Corporation  (filed as Exhibit</w:t>
      </w:r>
    </w:p>
    <w:p>
      <w:pPr>
        <w:pStyle w:val="PreformattedText"/>
        <w:rPr/>
      </w:pPr>
      <w:r>
        <w:rPr/>
        <w:t xml:space="preserve">     </w:t>
      </w:r>
      <w:r>
        <w:rPr/>
        <w:t>3.5 to the Company's Report on Form 8-K dated October 30, 1996).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4.1  Certificate of Designation of the 3% Cumulative Voting Convertible</w:t>
      </w:r>
    </w:p>
    <w:p>
      <w:pPr>
        <w:pStyle w:val="PreformattedText"/>
        <w:rPr/>
      </w:pPr>
      <w:r>
        <w:rPr/>
        <w:t xml:space="preserve">     </w:t>
      </w:r>
      <w:r>
        <w:rPr/>
        <w:t>Preferred Stock of Citadel Holding Corporation (filed as Exhibit 3 to the</w:t>
      </w:r>
    </w:p>
    <w:p>
      <w:pPr>
        <w:pStyle w:val="PreformattedText"/>
        <w:rPr/>
      </w:pPr>
      <w:r>
        <w:rPr/>
        <w:t xml:space="preserve">     </w:t>
      </w:r>
      <w:r>
        <w:rPr/>
        <w:t>Company's Report on Form 8-K, filed on November 14, 1994, and incorporated</w:t>
      </w:r>
    </w:p>
    <w:p>
      <w:pPr>
        <w:pStyle w:val="PreformattedText"/>
        <w:rPr/>
      </w:pPr>
      <w:r>
        <w:rPr/>
        <w:t xml:space="preserve">     </w:t>
      </w:r>
      <w:r>
        <w:rPr/>
        <w:t>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4.2  Certificate of Designation of the Series B 3% Cumulative Voting Convertible</w:t>
      </w:r>
    </w:p>
    <w:p>
      <w:pPr>
        <w:pStyle w:val="PreformattedText"/>
        <w:rPr/>
      </w:pPr>
      <w:r>
        <w:rPr/>
        <w:t xml:space="preserve">     </w:t>
      </w:r>
      <w:r>
        <w:rPr/>
        <w:t>Preferred Stock of Citadel Holding Corporation (filed as Exhibit 4.2 to the</w:t>
      </w:r>
    </w:p>
    <w:p>
      <w:pPr>
        <w:pStyle w:val="PreformattedText"/>
        <w:rPr/>
      </w:pPr>
      <w:r>
        <w:rPr/>
        <w:t xml:space="preserve">     </w:t>
      </w:r>
      <w:r>
        <w:rPr/>
        <w:t>Company's Report on Form 10-K for the year ended December 31, 1996, and</w:t>
      </w:r>
    </w:p>
    <w:p>
      <w:pPr>
        <w:pStyle w:val="PreformattedText"/>
        <w:rPr/>
      </w:pPr>
      <w:r>
        <w:rPr/>
        <w:t xml:space="preserve">     </w:t>
      </w:r>
      <w:r>
        <w:rPr/>
        <w:t>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 Form of Investor Purchase Agreement between Fidelity Federal Bank and the</w:t>
      </w:r>
    </w:p>
    <w:p>
      <w:pPr>
        <w:pStyle w:val="PreformattedText"/>
        <w:rPr/>
      </w:pPr>
      <w:r>
        <w:rPr/>
        <w:t xml:space="preserve">     </w:t>
      </w:r>
      <w:r>
        <w:rPr/>
        <w:t>investors (filed as Exhibit 10.1 to the Company's Quarterly Report on Form</w:t>
      </w:r>
    </w:p>
    <w:p>
      <w:pPr>
        <w:pStyle w:val="PreformattedText"/>
        <w:rPr/>
      </w:pPr>
      <w:r>
        <w:rPr/>
        <w:t xml:space="preserve">     </w:t>
      </w:r>
      <w:r>
        <w:rPr/>
        <w:t>10-Q for the quarter ended June 30, 1004, and incorporated herein by</w:t>
      </w:r>
    </w:p>
    <w:p>
      <w:pPr>
        <w:pStyle w:val="PreformattedText"/>
        <w:rPr/>
      </w:pPr>
      <w:r>
        <w:rPr/>
        <w:t xml:space="preserve">     </w:t>
      </w:r>
      <w:r>
        <w:rPr/>
        <w:t>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10.2 Settlement Agreement between Fidelity Federal Bank, Citadel Holding</w:t>
      </w:r>
    </w:p>
    <w:p>
      <w:pPr>
        <w:pStyle w:val="PreformattedText"/>
        <w:rPr/>
      </w:pPr>
      <w:r>
        <w:rPr/>
        <w:t xml:space="preserve">     </w:t>
      </w:r>
      <w:r>
        <w:rPr/>
        <w:t>Corporation and certain lenders, dated as of June 3, 1994 (the "Letter</w:t>
      </w:r>
    </w:p>
    <w:p>
      <w:pPr>
        <w:pStyle w:val="PreformattedText"/>
        <w:rPr/>
      </w:pPr>
      <w:r>
        <w:rPr/>
        <w:t xml:space="preserve">     </w:t>
      </w:r>
      <w:r>
        <w:rPr/>
        <w:t>Agreement")(filed as Exhibit 10.2 to the Company's Quarterly Report on Form</w:t>
      </w:r>
    </w:p>
    <w:p>
      <w:pPr>
        <w:pStyle w:val="PreformattedText"/>
        <w:rPr/>
      </w:pPr>
      <w:r>
        <w:rPr/>
        <w:t xml:space="preserve">     </w:t>
      </w:r>
      <w:r>
        <w:rPr/>
        <w:t>10-Q for the quarter ended June 30, 1994, and incorporated herein by</w:t>
      </w:r>
    </w:p>
    <w:p>
      <w:pPr>
        <w:pStyle w:val="PreformattedText"/>
        <w:rPr/>
      </w:pPr>
      <w:r>
        <w:rPr/>
        <w:t xml:space="preserve">     </w:t>
      </w:r>
      <w:r>
        <w:rPr/>
        <w:t>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10.3 Amendment No. 1 to the Letter Agreement, dated as of June 30, 1994 (filed</w:t>
      </w:r>
    </w:p>
    <w:p>
      <w:pPr>
        <w:pStyle w:val="PreformattedText"/>
        <w:rPr/>
      </w:pPr>
      <w:r>
        <w:rPr/>
        <w:t xml:space="preserve">     </w:t>
      </w:r>
      <w:r>
        <w:rPr/>
        <w:t>as Exhibit 10.3 to the Company's Quarterly Report on Form 10-Q for the</w:t>
      </w:r>
    </w:p>
    <w:p>
      <w:pPr>
        <w:pStyle w:val="PreformattedText"/>
        <w:rPr/>
      </w:pPr>
      <w:r>
        <w:rPr/>
        <w:t xml:space="preserve">     </w:t>
      </w:r>
      <w:r>
        <w:rPr/>
        <w:t>quarter ended June 30, 1994,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10.4 Amendment No. 2 to Letter Agreement, dated as of July 28, 1994 (filed as</w:t>
      </w:r>
    </w:p>
    <w:p>
      <w:pPr>
        <w:pStyle w:val="PreformattedText"/>
        <w:rPr/>
      </w:pPr>
      <w:r>
        <w:rPr/>
        <w:t xml:space="preserve">     </w:t>
      </w:r>
      <w:r>
        <w:rPr/>
        <w:t>Exhibit 10.4 to the Company's Quarterly Report on Form 10-Q for the quarter</w:t>
      </w:r>
    </w:p>
    <w:p>
      <w:pPr>
        <w:pStyle w:val="PreformattedText"/>
        <w:rPr/>
      </w:pPr>
      <w:r>
        <w:rPr/>
        <w:t xml:space="preserve">     </w:t>
      </w:r>
      <w:r>
        <w:rPr/>
        <w:t>ended June 30, 1994,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10.5 Amendment No. 3 to Letter Agreement, dated as of August 3, 1994 (filed as</w:t>
      </w:r>
    </w:p>
    <w:p>
      <w:pPr>
        <w:pStyle w:val="PreformattedText"/>
        <w:rPr/>
      </w:pPr>
      <w:r>
        <w:rPr/>
        <w:t xml:space="preserve">     </w:t>
      </w:r>
      <w:r>
        <w:rPr/>
        <w:t>Exhibit 10.5 to the Company's Quarterly Report on Form 10-Q for the quarter</w:t>
      </w:r>
    </w:p>
    <w:p>
      <w:pPr>
        <w:pStyle w:val="PreformattedText"/>
        <w:rPr/>
      </w:pPr>
      <w:r>
        <w:rPr/>
        <w:t xml:space="preserve">     </w:t>
      </w:r>
      <w:r>
        <w:rPr/>
        <w:t>ended June 30, 1994,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10.6 Mutual Release, dated as of August 4, 1994, between Fidelity Federal Bank,</w:t>
      </w:r>
    </w:p>
    <w:p>
      <w:pPr>
        <w:pStyle w:val="PreformattedText"/>
        <w:rPr/>
      </w:pPr>
      <w:r>
        <w:rPr/>
        <w:t xml:space="preserve">     </w:t>
      </w:r>
      <w:r>
        <w:rPr/>
        <w:t>Citadel Holding Corporation and certain lenders (filed as Exhibit 10.6 to</w:t>
      </w:r>
    </w:p>
    <w:p>
      <w:pPr>
        <w:pStyle w:val="PreformattedText"/>
        <w:rPr/>
      </w:pPr>
      <w:r>
        <w:rPr/>
        <w:t xml:space="preserve">     </w:t>
      </w:r>
      <w:r>
        <w:rPr/>
        <w:t>the Company's Quarterly Report on Form 10-Q for the quarter ended June 30,</w:t>
      </w:r>
    </w:p>
    <w:p>
      <w:pPr>
        <w:pStyle w:val="PreformattedText"/>
        <w:rPr/>
      </w:pPr>
      <w:r>
        <w:rPr/>
        <w:t xml:space="preserve">     </w:t>
      </w:r>
      <w:r>
        <w:rPr/>
        <w:t>1994,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10.7 Mutual Release between Fidelity Federal Bank, Citadel Holding Corporation,</w:t>
      </w:r>
    </w:p>
    <w:p>
      <w:pPr>
        <w:pStyle w:val="PreformattedText"/>
        <w:rPr/>
      </w:pPr>
      <w:r>
        <w:rPr/>
        <w:t xml:space="preserve">     </w:t>
      </w:r>
      <w:r>
        <w:rPr/>
        <w:t>and the Chase Manhattan Bank, N.A., dated June 17, 1994 (filed as Exhibit</w:t>
      </w:r>
    </w:p>
    <w:p>
      <w:pPr>
        <w:pStyle w:val="PreformattedText"/>
        <w:rPr/>
      </w:pPr>
      <w:r>
        <w:rPr/>
        <w:t xml:space="preserve">     </w:t>
      </w:r>
      <w:r>
        <w:rPr/>
        <w:t>10.7 to the Company's Quarterly Report on Form 10-Q for the quarter ended</w:t>
      </w:r>
    </w:p>
    <w:p>
      <w:pPr>
        <w:pStyle w:val="PreformattedText"/>
        <w:rPr/>
      </w:pPr>
      <w:r>
        <w:rPr/>
        <w:t xml:space="preserve">     </w:t>
      </w:r>
      <w:r>
        <w:rPr/>
        <w:t>June 30, 1994, and incorporated herein by reference)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48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EXHIBIT</w:t>
      </w:r>
    </w:p>
    <w:p>
      <w:pPr>
        <w:pStyle w:val="PreformattedText"/>
        <w:rPr/>
      </w:pPr>
      <w:r>
        <w:rPr/>
        <w:t>NO.            DESCRIPTION</w:t>
      </w:r>
    </w:p>
    <w:p>
      <w:pPr>
        <w:pStyle w:val="PreformattedText"/>
        <w:rPr/>
      </w:pPr>
      <w:r>
        <w:rPr/>
        <w:t>- ---            -----------</w:t>
      </w:r>
    </w:p>
    <w:p>
      <w:pPr>
        <w:pStyle w:val="PreformattedText"/>
        <w:rPr/>
      </w:pPr>
      <w:r>
        <w:rPr/>
        <w:t xml:space="preserve">     </w:t>
      </w:r>
    </w:p>
    <w:p>
      <w:pPr>
        <w:pStyle w:val="PreformattedText"/>
        <w:rPr/>
      </w:pPr>
      <w:r>
        <w:rPr/>
        <w:t>10.8   Loan and REO Purchase Agreement (Primary), dated as of July 13, 1994,</w:t>
      </w:r>
    </w:p>
    <w:p>
      <w:pPr>
        <w:pStyle w:val="PreformattedText"/>
        <w:rPr/>
      </w:pPr>
      <w:r>
        <w:rPr/>
        <w:t xml:space="preserve">       </w:t>
      </w:r>
      <w:r>
        <w:rPr/>
        <w:t>between Fidelity Federal Bank and Colony Capital, Inc. (filed as Exhibit</w:t>
      </w:r>
    </w:p>
    <w:p>
      <w:pPr>
        <w:pStyle w:val="PreformattedText"/>
        <w:rPr/>
      </w:pPr>
      <w:r>
        <w:rPr/>
        <w:t xml:space="preserve">       </w:t>
      </w:r>
      <w:r>
        <w:rPr/>
        <w:t>10.8 to the Company's Quarterly Report on Form 10-Q for the quarter ended</w:t>
      </w:r>
    </w:p>
    <w:p>
      <w:pPr>
        <w:pStyle w:val="PreformattedText"/>
        <w:rPr/>
      </w:pPr>
      <w:r>
        <w:rPr/>
        <w:t xml:space="preserve">       </w:t>
      </w:r>
      <w:r>
        <w:rPr/>
        <w:t>June 30, 1994, and incorporated herein by reference)</w:t>
      </w:r>
    </w:p>
    <w:p>
      <w:pPr>
        <w:pStyle w:val="PreformattedText"/>
        <w:rPr/>
      </w:pPr>
      <w:r>
        <w:rPr/>
        <w:t xml:space="preserve">    </w:t>
      </w:r>
    </w:p>
    <w:p>
      <w:pPr>
        <w:pStyle w:val="PreformattedText"/>
        <w:rPr/>
      </w:pPr>
      <w:r>
        <w:rPr/>
        <w:t>10.9   Deposit Escrow Agreement, dated as of July 13, 1994, among Colony</w:t>
      </w:r>
    </w:p>
    <w:p>
      <w:pPr>
        <w:pStyle w:val="PreformattedText"/>
        <w:rPr/>
      </w:pPr>
      <w:r>
        <w:rPr/>
        <w:t xml:space="preserve">       </w:t>
      </w:r>
      <w:r>
        <w:rPr/>
        <w:t>Capital, Inc., Fidelity Federal Bank, and Morgan Guaranty Trust Company</w:t>
      </w:r>
    </w:p>
    <w:p>
      <w:pPr>
        <w:pStyle w:val="PreformattedText"/>
        <w:rPr/>
      </w:pPr>
      <w:r>
        <w:rPr/>
        <w:t xml:space="preserve">       </w:t>
      </w:r>
      <w:r>
        <w:rPr/>
        <w:t>of New York (filed as Exhibit 10.9 to the Company's Quarterly Report on</w:t>
      </w:r>
    </w:p>
    <w:p>
      <w:pPr>
        <w:pStyle w:val="PreformattedText"/>
        <w:rPr/>
      </w:pPr>
      <w:r>
        <w:rPr/>
        <w:t xml:space="preserve">       </w:t>
      </w:r>
      <w:r>
        <w:rPr/>
        <w:t>Form 10-Q for the quarter ended June 30, 1994, and incorporated herein by</w:t>
      </w:r>
    </w:p>
    <w:p>
      <w:pPr>
        <w:pStyle w:val="PreformattedText"/>
        <w:rPr/>
      </w:pPr>
      <w:r>
        <w:rPr/>
        <w:t xml:space="preserve">       </w:t>
      </w:r>
      <w:r>
        <w:rPr/>
        <w:t>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10.10  Real Estate Purchase Agreement, dated as of August 3, 1994, between</w:t>
      </w:r>
    </w:p>
    <w:p>
      <w:pPr>
        <w:pStyle w:val="PreformattedText"/>
        <w:rPr/>
      </w:pPr>
      <w:r>
        <w:rPr/>
        <w:t xml:space="preserve">       </w:t>
      </w:r>
      <w:r>
        <w:rPr/>
        <w:t>Fidelity Federal Bank and Citadel Realty, Inc. (filed as Exhibit 10.10 to</w:t>
      </w:r>
    </w:p>
    <w:p>
      <w:pPr>
        <w:pStyle w:val="PreformattedText"/>
        <w:rPr/>
      </w:pPr>
      <w:r>
        <w:rPr/>
        <w:t xml:space="preserve">       </w:t>
      </w:r>
      <w:r>
        <w:rPr/>
        <w:t>the Company's Quarterly Report on Form 10-Q for the quarter ended June</w:t>
      </w:r>
    </w:p>
    <w:p>
      <w:pPr>
        <w:pStyle w:val="PreformattedText"/>
        <w:rPr/>
      </w:pPr>
      <w:r>
        <w:rPr/>
        <w:t xml:space="preserve">       </w:t>
      </w:r>
      <w:r>
        <w:rPr/>
        <w:t>30, 1994,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10.11  Loan and REO Purchase Agreement (Secondary), dated as of July 12, 1994,</w:t>
      </w:r>
    </w:p>
    <w:p>
      <w:pPr>
        <w:pStyle w:val="PreformattedText"/>
        <w:rPr/>
      </w:pPr>
      <w:r>
        <w:rPr/>
        <w:t xml:space="preserve">       </w:t>
      </w:r>
      <w:r>
        <w:rPr/>
        <w:t>between fidelity Federal Bank and EMC Mortgage Corporation (filed as</w:t>
      </w:r>
    </w:p>
    <w:p>
      <w:pPr>
        <w:pStyle w:val="PreformattedText"/>
        <w:rPr/>
      </w:pPr>
      <w:r>
        <w:rPr/>
        <w:t xml:space="preserve">       </w:t>
      </w:r>
      <w:r>
        <w:rPr/>
        <w:t>Exhibit 10.11 to the Company's Quarterly Report on Form 10-Q for the</w:t>
      </w:r>
    </w:p>
    <w:p>
      <w:pPr>
        <w:pStyle w:val="PreformattedText"/>
        <w:rPr/>
      </w:pPr>
      <w:r>
        <w:rPr/>
        <w:t xml:space="preserve">       </w:t>
      </w:r>
      <w:r>
        <w:rPr/>
        <w:t>quarter ended June 30, 1994,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10.12  Deposit Escrow Agreement, dated as of July 13, 1994, between EMC Mortgage</w:t>
      </w:r>
    </w:p>
    <w:p>
      <w:pPr>
        <w:pStyle w:val="PreformattedText"/>
        <w:rPr/>
      </w:pPr>
      <w:r>
        <w:rPr/>
        <w:t xml:space="preserve">       </w:t>
      </w:r>
      <w:r>
        <w:rPr/>
        <w:t>Corporation, Fidelity Federal Bank, and Morgan Guaranty Trust Company of</w:t>
      </w:r>
    </w:p>
    <w:p>
      <w:pPr>
        <w:pStyle w:val="PreformattedText"/>
        <w:rPr/>
      </w:pPr>
      <w:r>
        <w:rPr/>
        <w:t xml:space="preserve">       </w:t>
      </w:r>
      <w:r>
        <w:rPr/>
        <w:t>New York (filed as Exhibit 10.12 to the Company's Quarterly Report on</w:t>
      </w:r>
    </w:p>
    <w:p>
      <w:pPr>
        <w:pStyle w:val="PreformattedText"/>
        <w:rPr/>
      </w:pPr>
      <w:r>
        <w:rPr/>
        <w:t xml:space="preserve">       </w:t>
      </w:r>
      <w:r>
        <w:rPr/>
        <w:t>Form 10-Q for the quarter ended June 30, 1994, and incorporated herein by</w:t>
      </w:r>
    </w:p>
    <w:p>
      <w:pPr>
        <w:pStyle w:val="PreformattedText"/>
        <w:rPr/>
      </w:pPr>
      <w:r>
        <w:rPr/>
        <w:t xml:space="preserve">       </w:t>
      </w:r>
      <w:r>
        <w:rPr/>
        <w:t>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10.13  Loan and REO Purchase Agreement (Secondary), dated as of July 21, 1994,</w:t>
      </w:r>
    </w:p>
    <w:p>
      <w:pPr>
        <w:pStyle w:val="PreformattedText"/>
        <w:rPr/>
      </w:pPr>
      <w:r>
        <w:rPr/>
        <w:t xml:space="preserve">       </w:t>
      </w:r>
      <w:r>
        <w:rPr/>
        <w:t>between Fidelity Federal Bank and Internationale Nederlanden (US) Capital</w:t>
      </w:r>
    </w:p>
    <w:p>
      <w:pPr>
        <w:pStyle w:val="PreformattedText"/>
        <w:rPr/>
      </w:pPr>
      <w:r>
        <w:rPr/>
        <w:t xml:space="preserve">       </w:t>
      </w:r>
      <w:r>
        <w:rPr/>
        <w:t>Corporation, Farallon Capital Partners, L.P., Tinicum Partners, L.P., and</w:t>
      </w:r>
    </w:p>
    <w:p>
      <w:pPr>
        <w:pStyle w:val="PreformattedText"/>
        <w:rPr/>
      </w:pPr>
      <w:r>
        <w:rPr/>
        <w:t xml:space="preserve">       </w:t>
      </w:r>
      <w:r>
        <w:rPr/>
        <w:t>Essex Management Corporation (filed as Exhibit 10.13 to the Company's</w:t>
      </w:r>
    </w:p>
    <w:p>
      <w:pPr>
        <w:pStyle w:val="PreformattedText"/>
        <w:rPr/>
      </w:pPr>
      <w:r>
        <w:rPr/>
        <w:t xml:space="preserve">       </w:t>
      </w:r>
      <w:r>
        <w:rPr/>
        <w:t>Quarterly Report on Form 10-Q for the quarter ended June 30, 1994, and</w:t>
      </w:r>
    </w:p>
    <w:p>
      <w:pPr>
        <w:pStyle w:val="PreformattedText"/>
        <w:rPr/>
      </w:pPr>
      <w:r>
        <w:rPr/>
        <w:t xml:space="preserve">       </w:t>
      </w:r>
      <w:r>
        <w:rPr/>
        <w:t>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10.14  Deposit Escrow Agreement, dated as of July 21, 1994, between Fidelity</w:t>
      </w:r>
    </w:p>
    <w:p>
      <w:pPr>
        <w:pStyle w:val="PreformattedText"/>
        <w:rPr/>
      </w:pPr>
      <w:r>
        <w:rPr/>
        <w:t xml:space="preserve">       </w:t>
      </w:r>
      <w:r>
        <w:rPr/>
        <w:t>Federal Bank and Internationale Nederlanden (US) Capital Corporation,</w:t>
      </w:r>
    </w:p>
    <w:p>
      <w:pPr>
        <w:pStyle w:val="PreformattedText"/>
        <w:rPr/>
      </w:pPr>
      <w:r>
        <w:rPr/>
        <w:t xml:space="preserve">       </w:t>
      </w:r>
      <w:r>
        <w:rPr/>
        <w:t>Farallon Capital Partners, L.P., Tinicum Partners, L.P., Essex Management</w:t>
      </w:r>
    </w:p>
    <w:p>
      <w:pPr>
        <w:pStyle w:val="PreformattedText"/>
        <w:rPr/>
      </w:pPr>
      <w:r>
        <w:rPr/>
        <w:t xml:space="preserve">       </w:t>
      </w:r>
      <w:r>
        <w:rPr/>
        <w:t>Corporation, and Morgan Guaranty Trust Company of New York (filed as</w:t>
      </w:r>
    </w:p>
    <w:p>
      <w:pPr>
        <w:pStyle w:val="PreformattedText"/>
        <w:rPr/>
      </w:pPr>
      <w:r>
        <w:rPr/>
        <w:t xml:space="preserve">       </w:t>
      </w:r>
      <w:r>
        <w:rPr/>
        <w:t>Exhibit 10.14 to the Company's Quarterly Report on Form 10-Q for the</w:t>
      </w:r>
    </w:p>
    <w:p>
      <w:pPr>
        <w:pStyle w:val="PreformattedText"/>
        <w:rPr/>
      </w:pPr>
      <w:r>
        <w:rPr/>
        <w:t xml:space="preserve">       </w:t>
      </w:r>
      <w:r>
        <w:rPr/>
        <w:t>quarter ended June 30, 1994,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10.15  Purchase of Assets and Liability Assumption Agreement by and between Home</w:t>
      </w:r>
    </w:p>
    <w:p>
      <w:pPr>
        <w:pStyle w:val="PreformattedText"/>
        <w:rPr/>
      </w:pPr>
      <w:r>
        <w:rPr/>
        <w:t xml:space="preserve">       </w:t>
      </w:r>
      <w:r>
        <w:rPr/>
        <w:t>Savings of America, FSB and Fidelity Federal Bank, FSB, dated as of July</w:t>
      </w:r>
    </w:p>
    <w:p>
      <w:pPr>
        <w:pStyle w:val="PreformattedText"/>
        <w:rPr/>
      </w:pPr>
      <w:r>
        <w:rPr/>
        <w:t xml:space="preserve">       </w:t>
      </w:r>
      <w:r>
        <w:rPr/>
        <w:t>19, 1994 (filed as Exhibit 10.15 to the Company's Quarterly Report on</w:t>
      </w:r>
    </w:p>
    <w:p>
      <w:pPr>
        <w:pStyle w:val="PreformattedText"/>
        <w:rPr/>
      </w:pPr>
      <w:r>
        <w:rPr/>
        <w:t xml:space="preserve">       </w:t>
      </w:r>
      <w:r>
        <w:rPr/>
        <w:t>Form 10-Q for the quarter ended June 30, 1994, and incorporated herein by</w:t>
      </w:r>
    </w:p>
    <w:p>
      <w:pPr>
        <w:pStyle w:val="PreformattedText"/>
        <w:rPr/>
      </w:pPr>
      <w:r>
        <w:rPr/>
        <w:t xml:space="preserve">       </w:t>
      </w:r>
      <w:r>
        <w:rPr/>
        <w:t>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10.16  Credit Agreement among Citadel Realty, Inc., Citadel Holding Corporation</w:t>
      </w:r>
    </w:p>
    <w:p>
      <w:pPr>
        <w:pStyle w:val="PreformattedText"/>
        <w:rPr/>
      </w:pPr>
      <w:r>
        <w:rPr/>
        <w:t xml:space="preserve">       </w:t>
      </w:r>
      <w:r>
        <w:rPr/>
        <w:t>and Craig Corporation, dated as of August 2, 1994 (filed as Exhibit 10.16</w:t>
      </w:r>
    </w:p>
    <w:p>
      <w:pPr>
        <w:pStyle w:val="PreformattedText"/>
        <w:rPr/>
      </w:pPr>
      <w:r>
        <w:rPr/>
        <w:t xml:space="preserve">       </w:t>
      </w:r>
      <w:r>
        <w:rPr/>
        <w:t>to the Company's Quarterly Report on Form 10-Q for the quarter ended June</w:t>
      </w:r>
    </w:p>
    <w:p>
      <w:pPr>
        <w:pStyle w:val="PreformattedText"/>
        <w:rPr/>
      </w:pPr>
      <w:r>
        <w:rPr/>
        <w:t xml:space="preserve">       </w:t>
      </w:r>
      <w:r>
        <w:rPr/>
        <w:t>30, 1994,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10.17  Promissory Note, dated as of August 2, 1994, by Citadel Realty Inc. in</w:t>
      </w:r>
    </w:p>
    <w:p>
      <w:pPr>
        <w:pStyle w:val="PreformattedText"/>
        <w:rPr/>
      </w:pPr>
      <w:r>
        <w:rPr/>
        <w:t xml:space="preserve">       </w:t>
      </w:r>
      <w:r>
        <w:rPr/>
        <w:t>favor of Craig Corporation (filed as Exhibit 10.17 to the Company's</w:t>
      </w:r>
    </w:p>
    <w:p>
      <w:pPr>
        <w:pStyle w:val="PreformattedText"/>
        <w:rPr/>
      </w:pPr>
      <w:r>
        <w:rPr/>
        <w:t xml:space="preserve">       </w:t>
      </w:r>
      <w:r>
        <w:rPr/>
        <w:t>Quarterly Report on Form 10-Q for the quarter ended June 30, 1994, and</w:t>
      </w:r>
    </w:p>
    <w:p>
      <w:pPr>
        <w:pStyle w:val="PreformattedText"/>
        <w:rPr/>
      </w:pPr>
      <w:r>
        <w:rPr/>
        <w:t xml:space="preserve">       </w:t>
      </w:r>
      <w:r>
        <w:rPr/>
        <w:t>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10.18  Guaranty, dated as of August 2, 1994, by Citadel Holding Corporation in</w:t>
      </w:r>
    </w:p>
    <w:p>
      <w:pPr>
        <w:pStyle w:val="PreformattedText"/>
        <w:rPr/>
      </w:pPr>
      <w:r>
        <w:rPr/>
        <w:t xml:space="preserve">       </w:t>
      </w:r>
      <w:r>
        <w:rPr/>
        <w:t>favor of Craig Corporation (filed as Exhibit 10.18 to the Company's</w:t>
      </w:r>
    </w:p>
    <w:p>
      <w:pPr>
        <w:pStyle w:val="PreformattedText"/>
        <w:rPr/>
      </w:pPr>
      <w:r>
        <w:rPr/>
        <w:t xml:space="preserve">       </w:t>
      </w:r>
      <w:r>
        <w:rPr/>
        <w:t>Quarterly Report on Form 10-Q for the quarter ended June 30, 1994, and</w:t>
      </w:r>
    </w:p>
    <w:p>
      <w:pPr>
        <w:pStyle w:val="PreformattedText"/>
        <w:rPr/>
      </w:pPr>
      <w:r>
        <w:rPr/>
        <w:t xml:space="preserve">       </w:t>
      </w:r>
      <w:r>
        <w:rPr/>
        <w:t>incorporated herein by reference)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EXHIBIT</w:t>
      </w:r>
    </w:p>
    <w:p>
      <w:pPr>
        <w:pStyle w:val="PreformattedText"/>
        <w:rPr/>
      </w:pPr>
      <w:r>
        <w:rPr/>
        <w:t>NO.            DESCRIPTION</w:t>
      </w:r>
    </w:p>
    <w:p>
      <w:pPr>
        <w:pStyle w:val="PreformattedText"/>
        <w:rPr/>
      </w:pPr>
      <w:r>
        <w:rPr/>
        <w:t>- ---            -----------</w:t>
      </w:r>
    </w:p>
    <w:p>
      <w:pPr>
        <w:pStyle w:val="PreformattedText"/>
        <w:rPr/>
      </w:pPr>
      <w:r>
        <w:rPr/>
        <w:t xml:space="preserve">     </w:t>
      </w:r>
    </w:p>
    <w:p>
      <w:pPr>
        <w:pStyle w:val="PreformattedText"/>
        <w:rPr/>
      </w:pPr>
      <w:r>
        <w:rPr/>
        <w:t>10.19  Pledge Agreement, dated as of august 2, 1994, between Citadel Holding</w:t>
      </w:r>
    </w:p>
    <w:p>
      <w:pPr>
        <w:pStyle w:val="PreformattedText"/>
        <w:rPr/>
      </w:pPr>
      <w:r>
        <w:rPr/>
        <w:t xml:space="preserve">       </w:t>
      </w:r>
      <w:r>
        <w:rPr/>
        <w:t>Corporation and Craig Corporation (filed as Exhibit 10.19 to the</w:t>
      </w:r>
    </w:p>
    <w:p>
      <w:pPr>
        <w:pStyle w:val="PreformattedText"/>
        <w:rPr/>
      </w:pPr>
      <w:r>
        <w:rPr/>
        <w:t xml:space="preserve">       </w:t>
      </w:r>
      <w:r>
        <w:rPr/>
        <w:t>Company's Quarterly Report on Form 10-Q for the quarter ended June 30,</w:t>
      </w:r>
    </w:p>
    <w:p>
      <w:pPr>
        <w:pStyle w:val="PreformattedText"/>
        <w:rPr/>
      </w:pPr>
      <w:r>
        <w:rPr/>
        <w:t xml:space="preserve">       </w:t>
      </w:r>
      <w:r>
        <w:rPr/>
        <w:t>1994,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10.20  Promissory Note, dated August 3, 1994, by Citadel Realty, Inc., in favor</w:t>
      </w:r>
    </w:p>
    <w:p>
      <w:pPr>
        <w:pStyle w:val="PreformattedText"/>
        <w:rPr/>
      </w:pPr>
      <w:r>
        <w:rPr/>
        <w:t xml:space="preserve">       </w:t>
      </w:r>
      <w:r>
        <w:rPr/>
        <w:t>of Fidelity Federal Bank (filed as Exhibit 10.20 to the Company's</w:t>
      </w:r>
    </w:p>
    <w:p>
      <w:pPr>
        <w:pStyle w:val="PreformattedText"/>
        <w:rPr/>
      </w:pPr>
      <w:r>
        <w:rPr/>
        <w:t xml:space="preserve">       </w:t>
      </w:r>
      <w:r>
        <w:rPr/>
        <w:t>Quarterly Report on Form 10-Q for the quarter ended June 30, 1994, and</w:t>
      </w:r>
    </w:p>
    <w:p>
      <w:pPr>
        <w:pStyle w:val="PreformattedText"/>
        <w:rPr/>
      </w:pPr>
      <w:r>
        <w:rPr/>
        <w:t xml:space="preserve">       </w:t>
      </w:r>
      <w:r>
        <w:rPr/>
        <w:t>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10.21  Promissory Note, dated July 28, 1994, by Citadel Realty, Inc., in favor</w:t>
      </w:r>
    </w:p>
    <w:p>
      <w:pPr>
        <w:pStyle w:val="PreformattedText"/>
        <w:rPr/>
      </w:pPr>
      <w:r>
        <w:rPr/>
        <w:t xml:space="preserve">       </w:t>
      </w:r>
      <w:r>
        <w:rPr/>
        <w:t>of Fidelity Federal Bank (filed as Exhibit 10.21 to the Company's</w:t>
      </w:r>
    </w:p>
    <w:p>
      <w:pPr>
        <w:pStyle w:val="PreformattedText"/>
        <w:rPr/>
      </w:pPr>
      <w:r>
        <w:rPr/>
        <w:t xml:space="preserve">       </w:t>
      </w:r>
      <w:r>
        <w:rPr/>
        <w:t>Quarterly Report on Form 10-Q for the quarter ended June 30, 1994, and</w:t>
      </w:r>
    </w:p>
    <w:p>
      <w:pPr>
        <w:pStyle w:val="PreformattedText"/>
        <w:rPr/>
      </w:pPr>
      <w:r>
        <w:rPr/>
        <w:t xml:space="preserve">       </w:t>
      </w:r>
      <w:r>
        <w:rPr/>
        <w:t>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10.22  Guaranty Agreement, dated August 3, 1994, by Citadel Holding Corporation,</w:t>
      </w:r>
    </w:p>
    <w:p>
      <w:pPr>
        <w:pStyle w:val="PreformattedText"/>
        <w:rPr/>
      </w:pPr>
      <w:r>
        <w:rPr/>
        <w:t xml:space="preserve">       </w:t>
      </w:r>
      <w:r>
        <w:rPr/>
        <w:t>in favor of Fidelity Federal Bank (filed as Exhibit 10.22 to the</w:t>
      </w:r>
    </w:p>
    <w:p>
      <w:pPr>
        <w:pStyle w:val="PreformattedText"/>
        <w:rPr/>
      </w:pPr>
      <w:r>
        <w:rPr/>
        <w:t xml:space="preserve">       </w:t>
      </w:r>
      <w:r>
        <w:rPr/>
        <w:t>Company's Quarterly Report on Form 10-Q for the quarter ended June 30,</w:t>
      </w:r>
    </w:p>
    <w:p>
      <w:pPr>
        <w:pStyle w:val="PreformattedText"/>
        <w:rPr/>
      </w:pPr>
      <w:r>
        <w:rPr/>
        <w:t xml:space="preserve">       </w:t>
      </w:r>
      <w:r>
        <w:rPr/>
        <w:t>1994,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10.23. Unsecured Environmental Indemnity Agreement dated as of August 3, 1994,</w:t>
      </w:r>
    </w:p>
    <w:p>
      <w:pPr>
        <w:pStyle w:val="PreformattedText"/>
        <w:rPr/>
      </w:pPr>
      <w:r>
        <w:rPr/>
        <w:t xml:space="preserve">       </w:t>
      </w:r>
      <w:r>
        <w:rPr/>
        <w:t>by Citadel Realty, Inc., in favor of Fidelity Federal Bank (filed as</w:t>
      </w:r>
    </w:p>
    <w:p>
      <w:pPr>
        <w:pStyle w:val="PreformattedText"/>
        <w:rPr/>
      </w:pPr>
      <w:r>
        <w:rPr/>
        <w:t xml:space="preserve">       </w:t>
      </w:r>
      <w:r>
        <w:rPr/>
        <w:t>Exhibit 10.23 to the Company's Quarterly Report on Form 10-Q for the</w:t>
      </w:r>
    </w:p>
    <w:p>
      <w:pPr>
        <w:pStyle w:val="PreformattedText"/>
        <w:rPr/>
      </w:pPr>
      <w:r>
        <w:rPr/>
        <w:t xml:space="preserve">       </w:t>
      </w:r>
      <w:r>
        <w:rPr/>
        <w:t>quarter ended June 30, 1994,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10.24  Unsecured Environmental Indemnity Agreement dated as of July 28, 1994, by</w:t>
      </w:r>
    </w:p>
    <w:p>
      <w:pPr>
        <w:pStyle w:val="PreformattedText"/>
        <w:rPr/>
      </w:pPr>
      <w:r>
        <w:rPr/>
        <w:t xml:space="preserve">       </w:t>
      </w:r>
      <w:r>
        <w:rPr/>
        <w:t>Citadel Realty, Inc. in favor of Fidelity Federal Bank (filed as Exhibit</w:t>
      </w:r>
    </w:p>
    <w:p>
      <w:pPr>
        <w:pStyle w:val="PreformattedText"/>
        <w:rPr/>
      </w:pPr>
      <w:r>
        <w:rPr/>
        <w:t xml:space="preserve">       </w:t>
      </w:r>
      <w:r>
        <w:rPr/>
        <w:t>10.24 to the Company's Quarterly Report on Form 10-Q for the quarter</w:t>
      </w:r>
    </w:p>
    <w:p>
      <w:pPr>
        <w:pStyle w:val="PreformattedText"/>
        <w:rPr/>
      </w:pPr>
      <w:r>
        <w:rPr/>
        <w:t xml:space="preserve">       </w:t>
      </w:r>
      <w:r>
        <w:rPr/>
        <w:t>ended June 30, 1994,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10.25  Registration Rights Agreement dated as of June 30, 1994, between Fidelity</w:t>
      </w:r>
    </w:p>
    <w:p>
      <w:pPr>
        <w:pStyle w:val="PreformattedText"/>
        <w:rPr/>
      </w:pPr>
      <w:r>
        <w:rPr/>
        <w:t xml:space="preserve">       </w:t>
      </w:r>
      <w:r>
        <w:rPr/>
        <w:t>Federal Bank, Citadel Holding Corporation and certain holders of Class C</w:t>
      </w:r>
    </w:p>
    <w:p>
      <w:pPr>
        <w:pStyle w:val="PreformattedText"/>
        <w:rPr/>
      </w:pPr>
      <w:r>
        <w:rPr/>
        <w:t xml:space="preserve">       </w:t>
      </w:r>
      <w:r>
        <w:rPr/>
        <w:t>Common Stock of Fidelity Federal Bank (filed as Exhibit 10.25 to the</w:t>
      </w:r>
    </w:p>
    <w:p>
      <w:pPr>
        <w:pStyle w:val="PreformattedText"/>
        <w:rPr/>
      </w:pPr>
      <w:r>
        <w:rPr/>
        <w:t xml:space="preserve">       </w:t>
      </w:r>
      <w:r>
        <w:rPr/>
        <w:t>Company's Quarterly Report on Form 10-Q for the quarter ended June 30,</w:t>
      </w:r>
    </w:p>
    <w:p>
      <w:pPr>
        <w:pStyle w:val="PreformattedText"/>
        <w:rPr/>
      </w:pPr>
      <w:r>
        <w:rPr/>
        <w:t xml:space="preserve">       </w:t>
      </w:r>
      <w:r>
        <w:rPr/>
        <w:t>1994,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10.26  Stockholders Agreement, dated as of June 30, 1994, between Citadel</w:t>
      </w:r>
    </w:p>
    <w:p>
      <w:pPr>
        <w:pStyle w:val="PreformattedText"/>
        <w:rPr/>
      </w:pPr>
      <w:r>
        <w:rPr/>
        <w:t xml:space="preserve">       </w:t>
      </w:r>
      <w:r>
        <w:rPr/>
        <w:t>Holding Corporation and Fidelity Federal Bank (filed as Exhibit 10.26 to</w:t>
      </w:r>
    </w:p>
    <w:p>
      <w:pPr>
        <w:pStyle w:val="PreformattedText"/>
        <w:rPr/>
      </w:pPr>
      <w:r>
        <w:rPr/>
        <w:t xml:space="preserve">       </w:t>
      </w:r>
      <w:r>
        <w:rPr/>
        <w:t>the Company's Quarterly Report on Form 10-Q for the quarter ended June</w:t>
      </w:r>
    </w:p>
    <w:p>
      <w:pPr>
        <w:pStyle w:val="PreformattedText"/>
        <w:rPr/>
      </w:pPr>
      <w:r>
        <w:rPr/>
        <w:t xml:space="preserve">       </w:t>
      </w:r>
      <w:r>
        <w:rPr/>
        <w:t>30, 1994,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10.27  Tax Disaffiliation Agreement, dated as of August 4, 1994, by and between</w:t>
      </w:r>
    </w:p>
    <w:p>
      <w:pPr>
        <w:pStyle w:val="PreformattedText"/>
        <w:rPr/>
      </w:pPr>
      <w:r>
        <w:rPr/>
        <w:t xml:space="preserve">       </w:t>
      </w:r>
      <w:r>
        <w:rPr/>
        <w:t>Citadel Holding Corporation and Fidelity Federal Bank (filed as Exhibit</w:t>
      </w:r>
    </w:p>
    <w:p>
      <w:pPr>
        <w:pStyle w:val="PreformattedText"/>
        <w:rPr/>
      </w:pPr>
      <w:r>
        <w:rPr/>
        <w:t xml:space="preserve">       </w:t>
      </w:r>
      <w:r>
        <w:rPr/>
        <w:t>10.27 to the Company's Quarterly Report on Form 10-Q for the quarter</w:t>
      </w:r>
    </w:p>
    <w:p>
      <w:pPr>
        <w:pStyle w:val="PreformattedText"/>
        <w:rPr/>
      </w:pPr>
      <w:r>
        <w:rPr/>
        <w:t xml:space="preserve">       </w:t>
      </w:r>
      <w:r>
        <w:rPr/>
        <w:t>ended June 30, 1994,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10.28  Option Agreement, dated as of August 4, 1994, by and between Fidelity</w:t>
      </w:r>
    </w:p>
    <w:p>
      <w:pPr>
        <w:pStyle w:val="PreformattedText"/>
        <w:rPr/>
      </w:pPr>
      <w:r>
        <w:rPr/>
        <w:t xml:space="preserve">       </w:t>
      </w:r>
      <w:r>
        <w:rPr/>
        <w:t>Federal Bank and Citadel Holding Corporation (filed as Exhibit 10.28 to</w:t>
      </w:r>
    </w:p>
    <w:p>
      <w:pPr>
        <w:pStyle w:val="PreformattedText"/>
        <w:rPr/>
      </w:pPr>
      <w:r>
        <w:rPr/>
        <w:t xml:space="preserve">       </w:t>
      </w:r>
      <w:r>
        <w:rPr/>
        <w:t>the Company's Quarterly Report on Form 10-Q for the quarter ended June</w:t>
      </w:r>
    </w:p>
    <w:p>
      <w:pPr>
        <w:pStyle w:val="PreformattedText"/>
        <w:rPr/>
      </w:pPr>
      <w:r>
        <w:rPr/>
        <w:t xml:space="preserve">       </w:t>
      </w:r>
      <w:r>
        <w:rPr/>
        <w:t>30, 1994,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10.29  Assignment of Option Agreement, dated as of August 4, 1994, by and</w:t>
      </w:r>
    </w:p>
    <w:p>
      <w:pPr>
        <w:pStyle w:val="PreformattedText"/>
        <w:rPr/>
      </w:pPr>
      <w:r>
        <w:rPr/>
        <w:t xml:space="preserve">       </w:t>
      </w:r>
      <w:r>
        <w:rPr/>
        <w:t>between Citadel Holding Corporation and Citadel Realty, Inc. (filed as</w:t>
      </w:r>
    </w:p>
    <w:p>
      <w:pPr>
        <w:pStyle w:val="PreformattedText"/>
        <w:rPr/>
      </w:pPr>
      <w:r>
        <w:rPr/>
        <w:t xml:space="preserve">       </w:t>
      </w:r>
      <w:r>
        <w:rPr/>
        <w:t>Exhibit 10.29 to the Company's Quarterly Report on Form 10-Q for the</w:t>
      </w:r>
    </w:p>
    <w:p>
      <w:pPr>
        <w:pStyle w:val="PreformattedText"/>
        <w:rPr/>
      </w:pPr>
      <w:r>
        <w:rPr/>
        <w:t xml:space="preserve">       </w:t>
      </w:r>
      <w:r>
        <w:rPr/>
        <w:t>quarter ended June 30, 1994, and incorporated herein by reference)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50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EXHIBIT</w:t>
      </w:r>
    </w:p>
    <w:p>
      <w:pPr>
        <w:pStyle w:val="PreformattedText"/>
        <w:rPr/>
      </w:pPr>
      <w:r>
        <w:rPr/>
        <w:t>NO.            DESCRIPTION</w:t>
      </w:r>
    </w:p>
    <w:p>
      <w:pPr>
        <w:pStyle w:val="PreformattedText"/>
        <w:rPr/>
      </w:pPr>
      <w:r>
        <w:rPr/>
        <w:t>- ---            -----------</w:t>
      </w:r>
    </w:p>
    <w:p>
      <w:pPr>
        <w:pStyle w:val="PreformattedText"/>
        <w:rPr/>
      </w:pPr>
      <w:r>
        <w:rPr/>
        <w:t xml:space="preserve">     </w:t>
      </w:r>
    </w:p>
    <w:p>
      <w:pPr>
        <w:pStyle w:val="PreformattedText"/>
        <w:rPr/>
      </w:pPr>
      <w:r>
        <w:rPr/>
        <w:t>10.30  Amendment No. 2 to Executive Employment Agreement, dated as of August 4,</w:t>
      </w:r>
    </w:p>
    <w:p>
      <w:pPr>
        <w:pStyle w:val="PreformattedText"/>
        <w:rPr/>
      </w:pPr>
      <w:r>
        <w:rPr/>
        <w:t xml:space="preserve">       </w:t>
      </w:r>
      <w:r>
        <w:rPr/>
        <w:t>1994, between Richard M. Greenwood and Fidelity Federal Bank (filed as</w:t>
      </w:r>
    </w:p>
    <w:p>
      <w:pPr>
        <w:pStyle w:val="PreformattedText"/>
        <w:rPr/>
      </w:pPr>
      <w:r>
        <w:rPr/>
        <w:t xml:space="preserve">       </w:t>
      </w:r>
      <w:r>
        <w:rPr/>
        <w:t>Exhibit 10.30 to the Company's Quarterly Report on Form 10-Q for the</w:t>
      </w:r>
    </w:p>
    <w:p>
      <w:pPr>
        <w:pStyle w:val="PreformattedText"/>
        <w:rPr/>
      </w:pPr>
      <w:r>
        <w:rPr/>
        <w:t xml:space="preserve">       </w:t>
      </w:r>
      <w:r>
        <w:rPr/>
        <w:t>quarter ended June 30, 1994,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10.31  Amended and Restated Term Note, dated October 29, 1992, by Richard M.</w:t>
      </w:r>
    </w:p>
    <w:p>
      <w:pPr>
        <w:pStyle w:val="PreformattedText"/>
        <w:rPr/>
      </w:pPr>
      <w:r>
        <w:rPr/>
        <w:t xml:space="preserve">       </w:t>
      </w:r>
      <w:r>
        <w:rPr/>
        <w:t>Greenwood in favor of Citadel Holding Corporation (filed as Exhibit 10.31</w:t>
      </w:r>
    </w:p>
    <w:p>
      <w:pPr>
        <w:pStyle w:val="PreformattedText"/>
        <w:rPr/>
      </w:pPr>
      <w:r>
        <w:rPr/>
        <w:t xml:space="preserve">       </w:t>
      </w:r>
      <w:r>
        <w:rPr/>
        <w:t>to the Company's Quarterly Report on form 10-Q for the quarter ended June</w:t>
      </w:r>
    </w:p>
    <w:p>
      <w:pPr>
        <w:pStyle w:val="PreformattedText"/>
        <w:rPr/>
      </w:pPr>
      <w:r>
        <w:rPr/>
        <w:t xml:space="preserve">       </w:t>
      </w:r>
      <w:r>
        <w:rPr/>
        <w:t>30, 1994,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10.32  Letter Agreement dated August 4, 1994, between Richard M. Greenwood and</w:t>
      </w:r>
    </w:p>
    <w:p>
      <w:pPr>
        <w:pStyle w:val="PreformattedText"/>
        <w:rPr/>
      </w:pPr>
      <w:r>
        <w:rPr/>
        <w:t xml:space="preserve">       </w:t>
      </w:r>
      <w:r>
        <w:rPr/>
        <w:t>Citadel Holding Corporation (filed as Exhibit 10.32 to the Company's</w:t>
      </w:r>
    </w:p>
    <w:p>
      <w:pPr>
        <w:pStyle w:val="PreformattedText"/>
        <w:rPr/>
      </w:pPr>
      <w:r>
        <w:rPr/>
        <w:t xml:space="preserve">       </w:t>
      </w:r>
      <w:r>
        <w:rPr/>
        <w:t>Quarterly Report on Form 10-Q for the quarter ended June 30, 1994, and</w:t>
      </w:r>
    </w:p>
    <w:p>
      <w:pPr>
        <w:pStyle w:val="PreformattedText"/>
        <w:rPr/>
      </w:pPr>
      <w:r>
        <w:rPr/>
        <w:t xml:space="preserve">       </w:t>
      </w:r>
      <w:r>
        <w:rPr/>
        <w:t>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10.33  Amended and Restated Charter S of Fidelity Federal Bank (filed as Exhibit</w:t>
      </w:r>
    </w:p>
    <w:p>
      <w:pPr>
        <w:pStyle w:val="PreformattedText"/>
        <w:rPr/>
      </w:pPr>
      <w:r>
        <w:rPr/>
        <w:t xml:space="preserve">       </w:t>
      </w:r>
      <w:r>
        <w:rPr/>
        <w:t>10.33 to the Company's Quarterly Report on Form 10-Q for the quarter</w:t>
      </w:r>
    </w:p>
    <w:p>
      <w:pPr>
        <w:pStyle w:val="PreformattedText"/>
        <w:rPr/>
      </w:pPr>
      <w:r>
        <w:rPr/>
        <w:t xml:space="preserve">       </w:t>
      </w:r>
      <w:r>
        <w:rPr/>
        <w:t>ended June 30, 1994,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10.34  Amended Service Agreement between Fidelity Federal Bank and Citadel</w:t>
      </w:r>
    </w:p>
    <w:p>
      <w:pPr>
        <w:pStyle w:val="PreformattedText"/>
        <w:rPr/>
      </w:pPr>
      <w:r>
        <w:rPr/>
        <w:t xml:space="preserve">       </w:t>
      </w:r>
      <w:r>
        <w:rPr/>
        <w:t>Holding Corporation dated as of August 1, 1994 (filed as Exhibit 10.34 to</w:t>
      </w:r>
    </w:p>
    <w:p>
      <w:pPr>
        <w:pStyle w:val="PreformattedText"/>
        <w:rPr/>
      </w:pPr>
      <w:r>
        <w:rPr/>
        <w:t xml:space="preserve">       </w:t>
      </w:r>
      <w:r>
        <w:rPr/>
        <w:t>the Company's Quarterly Report on Form 10-Q for the quarter ended June</w:t>
      </w:r>
    </w:p>
    <w:p>
      <w:pPr>
        <w:pStyle w:val="PreformattedText"/>
        <w:rPr/>
      </w:pPr>
      <w:r>
        <w:rPr/>
        <w:t xml:space="preserve">       </w:t>
      </w:r>
      <w:r>
        <w:rPr/>
        <w:t>30, 1994,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10.35  Placement Agency Agreement, dated July 12, 1994 between JP Morgan</w:t>
      </w:r>
    </w:p>
    <w:p>
      <w:pPr>
        <w:pStyle w:val="PreformattedText"/>
        <w:rPr/>
      </w:pPr>
      <w:r>
        <w:rPr/>
        <w:t xml:space="preserve">       </w:t>
      </w:r>
      <w:r>
        <w:rPr/>
        <w:t>Securities, Inc., Fidelity Federal Bank and Citadel Holding Corporation</w:t>
      </w:r>
    </w:p>
    <w:p>
      <w:pPr>
        <w:pStyle w:val="PreformattedText"/>
        <w:rPr/>
      </w:pPr>
      <w:r>
        <w:rPr/>
        <w:t xml:space="preserve">       </w:t>
      </w:r>
      <w:r>
        <w:rPr/>
        <w:t>(filed as Exhibit 10.35 to the Company's Quarterly Report on Form 10-Q</w:t>
      </w:r>
    </w:p>
    <w:p>
      <w:pPr>
        <w:pStyle w:val="PreformattedText"/>
        <w:rPr/>
      </w:pPr>
      <w:r>
        <w:rPr/>
        <w:t xml:space="preserve">       </w:t>
      </w:r>
      <w:r>
        <w:rPr/>
        <w:t>for the quarter ended June 30, 1994, and incorporated herein by</w:t>
      </w:r>
    </w:p>
    <w:p>
      <w:pPr>
        <w:pStyle w:val="PreformattedText"/>
        <w:rPr/>
      </w:pPr>
      <w:r>
        <w:rPr/>
        <w:t xml:space="preserve">       </w:t>
      </w:r>
      <w:r>
        <w:rPr/>
        <w:t>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10.36  Side letter, dated August 3, 1994, between Fidelity Federal Bank and</w:t>
      </w:r>
    </w:p>
    <w:p>
      <w:pPr>
        <w:pStyle w:val="PreformattedText"/>
        <w:rPr/>
      </w:pPr>
      <w:r>
        <w:rPr/>
        <w:t xml:space="preserve">       </w:t>
      </w:r>
      <w:r>
        <w:rPr/>
        <w:t>Citadel Realty, Inc. (filed as Exhibit 10.36 to the Company's Quarterly</w:t>
      </w:r>
    </w:p>
    <w:p>
      <w:pPr>
        <w:pStyle w:val="PreformattedText"/>
        <w:rPr/>
      </w:pPr>
      <w:r>
        <w:rPr/>
        <w:t xml:space="preserve">       </w:t>
      </w:r>
      <w:r>
        <w:rPr/>
        <w:t>Report on Form 10-Q for the quarter ended June 30, 1994, and incorporated</w:t>
      </w:r>
    </w:p>
    <w:p>
      <w:pPr>
        <w:pStyle w:val="PreformattedText"/>
        <w:rPr/>
      </w:pPr>
      <w:r>
        <w:rPr/>
        <w:t xml:space="preserve">       </w:t>
      </w:r>
      <w:r>
        <w:rPr/>
        <w:t>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10.37  Stock Exchange and Settlement Agreement, dated April 3, 1995, by and</w:t>
      </w:r>
    </w:p>
    <w:p>
      <w:pPr>
        <w:pStyle w:val="PreformattedText"/>
        <w:rPr/>
      </w:pPr>
      <w:r>
        <w:rPr/>
        <w:t xml:space="preserve">       </w:t>
      </w:r>
      <w:r>
        <w:rPr/>
        <w:t>among Citadel Holding Corporation, Dillon Investors, L.P., a Delaware</w:t>
      </w:r>
    </w:p>
    <w:p>
      <w:pPr>
        <w:pStyle w:val="PreformattedText"/>
        <w:rPr/>
      </w:pPr>
      <w:r>
        <w:rPr/>
        <w:t xml:space="preserve">       </w:t>
      </w:r>
      <w:r>
        <w:rPr/>
        <w:t>partnership, Roderick H. Dillon, Jr., an individual, Roderick H. Dillon,</w:t>
      </w:r>
    </w:p>
    <w:p>
      <w:pPr>
        <w:pStyle w:val="PreformattedText"/>
        <w:rPr/>
      </w:pPr>
      <w:r>
        <w:rPr/>
        <w:t xml:space="preserve">       </w:t>
      </w:r>
      <w:r>
        <w:rPr/>
        <w:t>Jr. Foundation, an Ohio trust, and Roderick H. Dillon, Jr.--IRA (filed as</w:t>
      </w:r>
    </w:p>
    <w:p>
      <w:pPr>
        <w:pStyle w:val="PreformattedText"/>
        <w:rPr/>
      </w:pPr>
      <w:r>
        <w:rPr/>
        <w:t xml:space="preserve">       </w:t>
      </w:r>
      <w:r>
        <w:rPr/>
        <w:t>Exhibit 10.1 to the Company's Report on Form 8-K, filed on April 4, 1995,</w:t>
      </w:r>
    </w:p>
    <w:p>
      <w:pPr>
        <w:pStyle w:val="PreformattedText"/>
        <w:rPr/>
      </w:pPr>
      <w:r>
        <w:rPr/>
        <w:t xml:space="preserve">       </w:t>
      </w:r>
      <w:r>
        <w:rPr/>
        <w:t>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10.38  Stock Purchase Agreement, dated October 21, 1994, by and between Citadel</w:t>
      </w:r>
    </w:p>
    <w:p>
      <w:pPr>
        <w:pStyle w:val="PreformattedText"/>
        <w:rPr/>
      </w:pPr>
      <w:r>
        <w:rPr/>
        <w:t xml:space="preserve">       </w:t>
      </w:r>
      <w:r>
        <w:rPr/>
        <w:t>Holding Corporation and Craig Corporation, a Delaware corporation (filed</w:t>
      </w:r>
    </w:p>
    <w:p>
      <w:pPr>
        <w:pStyle w:val="PreformattedText"/>
        <w:rPr/>
      </w:pPr>
      <w:r>
        <w:rPr/>
        <w:t xml:space="preserve">       </w:t>
      </w:r>
      <w:r>
        <w:rPr/>
        <w:t>as Exhibit 2 to the Company's Report on Form 8-K, filed on October 25,</w:t>
      </w:r>
    </w:p>
    <w:p>
      <w:pPr>
        <w:pStyle w:val="PreformattedText"/>
        <w:rPr/>
      </w:pPr>
      <w:r>
        <w:rPr/>
        <w:t xml:space="preserve">       </w:t>
      </w:r>
      <w:r>
        <w:rPr/>
        <w:t>1994,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10.39  Preferred Stock Purchase Agreement, dated November 10, 1994, by and</w:t>
      </w:r>
    </w:p>
    <w:p>
      <w:pPr>
        <w:pStyle w:val="PreformattedText"/>
        <w:rPr/>
      </w:pPr>
      <w:r>
        <w:rPr/>
        <w:t xml:space="preserve">       </w:t>
      </w:r>
      <w:r>
        <w:rPr/>
        <w:t>between Citadel Holding Corporation and Craig Corporation, a Delaware</w:t>
      </w:r>
    </w:p>
    <w:p>
      <w:pPr>
        <w:pStyle w:val="PreformattedText"/>
        <w:rPr/>
      </w:pPr>
      <w:r>
        <w:rPr/>
        <w:t xml:space="preserve">       </w:t>
      </w:r>
      <w:r>
        <w:rPr/>
        <w:t>corporation (filed as Exhibit 2 to the Company's Report on Form 8-K,</w:t>
      </w:r>
    </w:p>
    <w:p>
      <w:pPr>
        <w:pStyle w:val="PreformattedText"/>
        <w:rPr/>
      </w:pPr>
      <w:r>
        <w:rPr/>
        <w:t xml:space="preserve">       </w:t>
      </w:r>
      <w:r>
        <w:rPr/>
        <w:t>filed on November 14, 1994,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10.40  Conversion Deferral, Warrant and Reimbursement Agreement, dated as of</w:t>
      </w:r>
    </w:p>
    <w:p>
      <w:pPr>
        <w:pStyle w:val="PreformattedText"/>
        <w:rPr/>
      </w:pPr>
      <w:r>
        <w:rPr/>
        <w:t xml:space="preserve">       </w:t>
      </w:r>
      <w:r>
        <w:rPr/>
        <w:t>April 11, 1995, by and between Citadel Holding Corporation and Craig</w:t>
      </w:r>
    </w:p>
    <w:p>
      <w:pPr>
        <w:pStyle w:val="PreformattedText"/>
        <w:rPr/>
      </w:pPr>
      <w:r>
        <w:rPr/>
        <w:t xml:space="preserve">       </w:t>
      </w:r>
      <w:r>
        <w:rPr/>
        <w:t>Corporation, a Delaware corporation (filed as Exhibit 10.40 to the</w:t>
      </w:r>
    </w:p>
    <w:p>
      <w:pPr>
        <w:pStyle w:val="PreformattedText"/>
        <w:rPr/>
      </w:pPr>
      <w:r>
        <w:rPr/>
        <w:t xml:space="preserve">       </w:t>
      </w:r>
      <w:r>
        <w:rPr/>
        <w:t>Company's Annual Report on Form 10-K for the year ended December 31,</w:t>
      </w:r>
    </w:p>
    <w:p>
      <w:pPr>
        <w:pStyle w:val="PreformattedText"/>
        <w:rPr/>
      </w:pPr>
      <w:r>
        <w:rPr/>
        <w:t xml:space="preserve">       </w:t>
      </w:r>
      <w:r>
        <w:rPr/>
        <w:t>1994,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10.41* Employment Agreement between Citadel Holding Corporation and Steve Wesson</w:t>
      </w:r>
    </w:p>
    <w:p>
      <w:pPr>
        <w:pStyle w:val="PreformattedText"/>
        <w:rPr/>
      </w:pPr>
      <w:r>
        <w:rPr/>
        <w:t xml:space="preserve">       </w:t>
      </w:r>
      <w:r>
        <w:rPr/>
        <w:t>(filed as Exhibit 10.41 to the Company's Quarterly Report on Form 10-Q</w:t>
      </w:r>
    </w:p>
    <w:p>
      <w:pPr>
        <w:pStyle w:val="PreformattedText"/>
        <w:rPr/>
      </w:pPr>
      <w:r>
        <w:rPr/>
        <w:t xml:space="preserve">       </w:t>
      </w:r>
      <w:r>
        <w:rPr/>
        <w:t>for the quarter ended September 30, 1994, and incorporated herein by</w:t>
      </w:r>
    </w:p>
    <w:p>
      <w:pPr>
        <w:pStyle w:val="PreformattedText"/>
        <w:rPr/>
      </w:pPr>
      <w:r>
        <w:rPr/>
        <w:t xml:space="preserve">       </w:t>
      </w:r>
      <w:r>
        <w:rPr/>
        <w:t>reference)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51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EXHIBIT</w:t>
      </w:r>
    </w:p>
    <w:p>
      <w:pPr>
        <w:pStyle w:val="PreformattedText"/>
        <w:rPr/>
      </w:pPr>
      <w:r>
        <w:rPr/>
        <w:t>NO.            DESCRIPTION</w:t>
      </w:r>
    </w:p>
    <w:p>
      <w:pPr>
        <w:pStyle w:val="PreformattedText"/>
        <w:rPr/>
      </w:pPr>
      <w:r>
        <w:rPr/>
        <w:t>- ---            -----------</w:t>
      </w:r>
    </w:p>
    <w:p>
      <w:pPr>
        <w:pStyle w:val="PreformattedText"/>
        <w:rPr/>
      </w:pPr>
      <w:r>
        <w:rPr/>
        <w:t xml:space="preserve">     </w:t>
      </w:r>
    </w:p>
    <w:p>
      <w:pPr>
        <w:pStyle w:val="PreformattedText"/>
        <w:rPr/>
      </w:pPr>
      <w:r>
        <w:rPr/>
        <w:t>10.42  Standard Office lease, dated as of July 15, 1994, by and between Citadel</w:t>
      </w:r>
    </w:p>
    <w:p>
      <w:pPr>
        <w:pStyle w:val="PreformattedText"/>
        <w:rPr/>
      </w:pPr>
      <w:r>
        <w:rPr/>
        <w:t xml:space="preserve">       </w:t>
      </w:r>
      <w:r>
        <w:rPr/>
        <w:t>Realty, Inc. and Fidelity Federal Bank (filed as Exhibit 10.42 to the</w:t>
      </w:r>
    </w:p>
    <w:p>
      <w:pPr>
        <w:pStyle w:val="PreformattedText"/>
        <w:rPr/>
      </w:pPr>
      <w:r>
        <w:rPr/>
        <w:t xml:space="preserve">       </w:t>
      </w:r>
      <w:r>
        <w:rPr/>
        <w:t>Company's Quarterly Report on Form 10-Q for the quarter ended March 31,</w:t>
      </w:r>
    </w:p>
    <w:p>
      <w:pPr>
        <w:pStyle w:val="PreformattedText"/>
        <w:rPr/>
      </w:pPr>
      <w:r>
        <w:rPr/>
        <w:t xml:space="preserve">       </w:t>
      </w:r>
      <w:r>
        <w:rPr/>
        <w:t>1995,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10.43  First Amendment to Standard Office Lease, dated May 15, 1995, by and</w:t>
      </w:r>
    </w:p>
    <w:p>
      <w:pPr>
        <w:pStyle w:val="PreformattedText"/>
        <w:rPr/>
      </w:pPr>
      <w:r>
        <w:rPr/>
        <w:t xml:space="preserve">       </w:t>
      </w:r>
      <w:r>
        <w:rPr/>
        <w:t>between Citadel Realty, Inc. and Fidelity Federal Bank (filed as Exhibit</w:t>
      </w:r>
    </w:p>
    <w:p>
      <w:pPr>
        <w:pStyle w:val="PreformattedText"/>
        <w:rPr/>
      </w:pPr>
      <w:r>
        <w:rPr/>
        <w:t xml:space="preserve">       </w:t>
      </w:r>
      <w:r>
        <w:rPr/>
        <w:t>10.43 to the Company's Quarterly Report on Form 10-Q for the quarter</w:t>
      </w:r>
    </w:p>
    <w:p>
      <w:pPr>
        <w:pStyle w:val="PreformattedText"/>
        <w:rPr/>
      </w:pPr>
      <w:r>
        <w:rPr/>
        <w:t xml:space="preserve">       </w:t>
      </w:r>
      <w:r>
        <w:rPr/>
        <w:t>ended March 31, 1995,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10.44  Form of Stock Purchase Agreement, dated April 17, 1995, entered into by</w:t>
      </w:r>
    </w:p>
    <w:p>
      <w:pPr>
        <w:pStyle w:val="PreformattedText"/>
        <w:rPr/>
      </w:pPr>
      <w:r>
        <w:rPr/>
        <w:t xml:space="preserve">       </w:t>
      </w:r>
      <w:r>
        <w:rPr/>
        <w:t>Citadel Holding Corporation and certain purchases of shares of Class B</w:t>
      </w:r>
    </w:p>
    <w:p>
      <w:pPr>
        <w:pStyle w:val="PreformattedText"/>
        <w:rPr/>
      </w:pPr>
      <w:r>
        <w:rPr/>
        <w:t xml:space="preserve">       </w:t>
      </w:r>
      <w:r>
        <w:rPr/>
        <w:t>Common Stock of Fidelity Federal Bank (filed as Exhibit 10.44 to the</w:t>
      </w:r>
    </w:p>
    <w:p>
      <w:pPr>
        <w:pStyle w:val="PreformattedText"/>
        <w:rPr/>
      </w:pPr>
      <w:r>
        <w:rPr/>
        <w:t xml:space="preserve">       </w:t>
      </w:r>
      <w:r>
        <w:rPr/>
        <w:t>Company's Quarterly Report on Form 10-Q for the quarter ended March 31,</w:t>
      </w:r>
    </w:p>
    <w:p>
      <w:pPr>
        <w:pStyle w:val="PreformattedText"/>
        <w:rPr/>
      </w:pPr>
      <w:r>
        <w:rPr/>
        <w:t xml:space="preserve">       </w:t>
      </w:r>
      <w:r>
        <w:rPr/>
        <w:t>1995,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10.45  Environmental Indemnity Agreement, dated May 15, 1995, by and among</w:t>
      </w:r>
    </w:p>
    <w:p>
      <w:pPr>
        <w:pStyle w:val="PreformattedText"/>
        <w:rPr/>
      </w:pPr>
      <w:r>
        <w:rPr/>
        <w:t xml:space="preserve">       </w:t>
      </w:r>
      <w:r>
        <w:rPr/>
        <w:t>Citadel Realty, Inc., in favor of Fidelity Federal Bank (filed as Exhibit</w:t>
      </w:r>
    </w:p>
    <w:p>
      <w:pPr>
        <w:pStyle w:val="PreformattedText"/>
        <w:rPr/>
      </w:pPr>
      <w:r>
        <w:rPr/>
        <w:t xml:space="preserve">       </w:t>
      </w:r>
      <w:r>
        <w:rPr/>
        <w:t>10.45 to the Company's Quarterly Report on Form 10-Q for the quarter</w:t>
      </w:r>
    </w:p>
    <w:p>
      <w:pPr>
        <w:pStyle w:val="PreformattedText"/>
        <w:rPr/>
      </w:pPr>
      <w:r>
        <w:rPr/>
        <w:t xml:space="preserve">       </w:t>
      </w:r>
      <w:r>
        <w:rPr/>
        <w:t>ended March 31, 1995,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10.46  Promissory Note secured by Deed of Trust, dated May 15, 1995, made by</w:t>
      </w:r>
    </w:p>
    <w:p>
      <w:pPr>
        <w:pStyle w:val="PreformattedText"/>
        <w:rPr/>
      </w:pPr>
      <w:r>
        <w:rPr/>
        <w:t xml:space="preserve">       </w:t>
      </w:r>
      <w:r>
        <w:rPr/>
        <w:t>Citadel Realty, Inc., in favor of Fidelity Federal Bank (filed as Exhibit</w:t>
      </w:r>
    </w:p>
    <w:p>
      <w:pPr>
        <w:pStyle w:val="PreformattedText"/>
        <w:rPr/>
      </w:pPr>
      <w:r>
        <w:rPr/>
        <w:t xml:space="preserve">       </w:t>
      </w:r>
      <w:r>
        <w:rPr/>
        <w:t>10.46 to the Company's Quarterly Report on Form 10-Q for the quarter</w:t>
      </w:r>
    </w:p>
    <w:p>
      <w:pPr>
        <w:pStyle w:val="PreformattedText"/>
        <w:rPr/>
      </w:pPr>
      <w:r>
        <w:rPr/>
        <w:t xml:space="preserve">       </w:t>
      </w:r>
      <w:r>
        <w:rPr/>
        <w:t>ended March 31, 1995,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10.47  Guaranty of Payment dated May 15, 1995 by Citadel Holding Corporation in</w:t>
      </w:r>
    </w:p>
    <w:p>
      <w:pPr>
        <w:pStyle w:val="PreformattedText"/>
        <w:rPr/>
      </w:pPr>
      <w:r>
        <w:rPr/>
        <w:t xml:space="preserve">       </w:t>
      </w:r>
      <w:r>
        <w:rPr/>
        <w:t>favor of Fidelity Federal Bank (filed as Exhibit 10.47 to the Company's</w:t>
      </w:r>
    </w:p>
    <w:p>
      <w:pPr>
        <w:pStyle w:val="PreformattedText"/>
        <w:rPr/>
      </w:pPr>
      <w:r>
        <w:rPr/>
        <w:t xml:space="preserve">       </w:t>
      </w:r>
      <w:r>
        <w:rPr/>
        <w:t>Quarterly Report on Form 10-Q for the quarter ended March 31, 1995, and</w:t>
      </w:r>
    </w:p>
    <w:p>
      <w:pPr>
        <w:pStyle w:val="PreformattedText"/>
        <w:rPr/>
      </w:pPr>
      <w:r>
        <w:rPr/>
        <w:t xml:space="preserve">       </w:t>
      </w:r>
      <w:r>
        <w:rPr/>
        <w:t>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10.48  Deed of Trust, Assignment of Rents and Leases, Security Agreement and</w:t>
      </w:r>
    </w:p>
    <w:p>
      <w:pPr>
        <w:pStyle w:val="PreformattedText"/>
        <w:rPr/>
      </w:pPr>
      <w:r>
        <w:rPr/>
        <w:t xml:space="preserve">       </w:t>
      </w:r>
      <w:r>
        <w:rPr/>
        <w:t>Fixture Filing, dated as of may 15, 1995, made by Citadel Realty, Inc. in</w:t>
      </w:r>
    </w:p>
    <w:p>
      <w:pPr>
        <w:pStyle w:val="PreformattedText"/>
        <w:rPr/>
      </w:pPr>
      <w:r>
        <w:rPr/>
        <w:t xml:space="preserve">       </w:t>
      </w:r>
      <w:r>
        <w:rPr/>
        <w:t>favor of Fidelity Federal Bank (filed as Exhibit 10.48 to the Company's</w:t>
      </w:r>
    </w:p>
    <w:p>
      <w:pPr>
        <w:pStyle w:val="PreformattedText"/>
        <w:rPr/>
      </w:pPr>
      <w:r>
        <w:rPr/>
        <w:t xml:space="preserve">       </w:t>
      </w:r>
      <w:r>
        <w:rPr/>
        <w:t>Quarterly Report on Form 10-Q for the quarter ended March 31, 1995, and</w:t>
      </w:r>
    </w:p>
    <w:p>
      <w:pPr>
        <w:pStyle w:val="PreformattedText"/>
        <w:rPr/>
      </w:pPr>
      <w:r>
        <w:rPr/>
        <w:t xml:space="preserve">       </w:t>
      </w:r>
      <w:r>
        <w:rPr/>
        <w:t>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10.49  Office Lease Modification between Citadel Realty, Inc. and American</w:t>
      </w:r>
    </w:p>
    <w:p>
      <w:pPr>
        <w:pStyle w:val="PreformattedText"/>
        <w:rPr/>
      </w:pPr>
      <w:r>
        <w:rPr/>
        <w:t xml:space="preserve">       </w:t>
      </w:r>
      <w:r>
        <w:rPr/>
        <w:t>Express Travel Related Services Company dated March 1. 1996 (filed as</w:t>
      </w:r>
    </w:p>
    <w:p>
      <w:pPr>
        <w:pStyle w:val="PreformattedText"/>
        <w:rPr/>
      </w:pPr>
      <w:r>
        <w:rPr/>
        <w:t xml:space="preserve">       </w:t>
      </w:r>
      <w:r>
        <w:rPr/>
        <w:t>Exhibit 10.49 to the Company's Annual Report on Form 10-K for the year</w:t>
      </w:r>
    </w:p>
    <w:p>
      <w:pPr>
        <w:pStyle w:val="PreformattedText"/>
        <w:rPr/>
      </w:pPr>
      <w:r>
        <w:rPr/>
        <w:t xml:space="preserve">       </w:t>
      </w:r>
      <w:r>
        <w:rPr/>
        <w:t>ended December 31, 1995,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10.50  Letter of Intent dated August 12, 1996 by and between Reading Company,</w:t>
      </w:r>
    </w:p>
    <w:p>
      <w:pPr>
        <w:pStyle w:val="PreformattedText"/>
        <w:rPr/>
      </w:pPr>
      <w:r>
        <w:rPr/>
        <w:t xml:space="preserve">       </w:t>
      </w:r>
      <w:r>
        <w:rPr/>
        <w:t>Citadel Holding Corporation, Craig Corporation, Reading Entertainment,</w:t>
      </w:r>
    </w:p>
    <w:p>
      <w:pPr>
        <w:pStyle w:val="PreformattedText"/>
        <w:rPr/>
      </w:pPr>
      <w:r>
        <w:rPr/>
        <w:t xml:space="preserve">       </w:t>
      </w:r>
      <w:r>
        <w:rPr/>
        <w:t>Inc., Craig Management, Inc., and Citadel Acquisition Corp., Inc. (filed</w:t>
      </w:r>
    </w:p>
    <w:p>
      <w:pPr>
        <w:pStyle w:val="PreformattedText"/>
        <w:rPr/>
      </w:pPr>
      <w:r>
        <w:rPr/>
        <w:t xml:space="preserve">       </w:t>
      </w:r>
      <w:r>
        <w:rPr/>
        <w:t>as Exhibit 10.50 to the Company's Quarterly Report on Form 10-Q for the</w:t>
      </w:r>
    </w:p>
    <w:p>
      <w:pPr>
        <w:pStyle w:val="PreformattedText"/>
        <w:rPr/>
      </w:pPr>
      <w:r>
        <w:rPr/>
        <w:t xml:space="preserve">       </w:t>
      </w:r>
      <w:r>
        <w:rPr/>
        <w:t>quarter ended March 31, 1996,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10.51  Exchange Agreement dated September 4, 1996 among Citadel Holding</w:t>
      </w:r>
    </w:p>
    <w:p>
      <w:pPr>
        <w:pStyle w:val="PreformattedText"/>
        <w:rPr/>
      </w:pPr>
      <w:r>
        <w:rPr/>
        <w:t xml:space="preserve">       </w:t>
      </w:r>
      <w:r>
        <w:rPr/>
        <w:t>Corporation, Citadel Acquisition Corp., Inc. Craig Corporation, Craig</w:t>
      </w:r>
    </w:p>
    <w:p>
      <w:pPr>
        <w:pStyle w:val="PreformattedText"/>
        <w:rPr/>
      </w:pPr>
      <w:r>
        <w:rPr/>
        <w:t xml:space="preserve">       </w:t>
      </w:r>
      <w:r>
        <w:rPr/>
        <w:t>Management, Inc., Reading Entertainment, Inc., Reading Company (filed</w:t>
      </w:r>
    </w:p>
    <w:p>
      <w:pPr>
        <w:pStyle w:val="PreformattedText"/>
        <w:rPr/>
      </w:pPr>
      <w:r>
        <w:rPr/>
        <w:t xml:space="preserve">       </w:t>
      </w:r>
      <w:r>
        <w:rPr/>
        <w:t xml:space="preserve">as Exhibit 10.51 to the Company's Annual Report on Form 10-K for the </w:t>
      </w:r>
    </w:p>
    <w:p>
      <w:pPr>
        <w:pStyle w:val="PreformattedText"/>
        <w:rPr/>
      </w:pPr>
      <w:r>
        <w:rPr/>
        <w:t xml:space="preserve">       </w:t>
      </w:r>
      <w:r>
        <w:rPr/>
        <w:t>year ended December 31, 1996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10.52  Asset Put and Registration Rights Agreement dated October 15, 1996 among</w:t>
      </w:r>
    </w:p>
    <w:p>
      <w:pPr>
        <w:pStyle w:val="PreformattedText"/>
        <w:rPr/>
      </w:pPr>
      <w:r>
        <w:rPr/>
        <w:t xml:space="preserve">       </w:t>
      </w:r>
      <w:r>
        <w:rPr/>
        <w:t>Citadel Holding Corporation, Citadel Acquisition Corp., Inc., Reading</w:t>
      </w:r>
    </w:p>
    <w:p>
      <w:pPr>
        <w:pStyle w:val="PreformattedText"/>
        <w:rPr/>
      </w:pPr>
      <w:r>
        <w:rPr/>
        <w:t xml:space="preserve">       </w:t>
      </w:r>
      <w:r>
        <w:rPr/>
        <w:t>Entertainment, Inc., and Craig Corporation (filed as Exhibit 10.52 to the</w:t>
      </w:r>
    </w:p>
    <w:p>
      <w:pPr>
        <w:pStyle w:val="PreformattedText"/>
        <w:rPr/>
      </w:pPr>
      <w:r>
        <w:rPr/>
        <w:t xml:space="preserve">       </w:t>
      </w:r>
      <w:r>
        <w:rPr/>
        <w:t>Company's Annual Report on Form 10-K for the year ended December 31, 1996</w:t>
      </w:r>
    </w:p>
    <w:p>
      <w:pPr>
        <w:pStyle w:val="PreformattedText"/>
        <w:rPr/>
      </w:pPr>
      <w:r>
        <w:rPr/>
        <w:t xml:space="preserve">       </w:t>
      </w:r>
      <w:r>
        <w:rPr/>
        <w:t>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10.53  Certificate of Designation of the Series A Voting Cumulative Convertible</w:t>
      </w:r>
    </w:p>
    <w:p>
      <w:pPr>
        <w:pStyle w:val="PreformattedText"/>
        <w:rPr/>
      </w:pPr>
      <w:r>
        <w:rPr/>
        <w:t xml:space="preserve">       </w:t>
      </w:r>
      <w:r>
        <w:rPr/>
        <w:t>Preferred Stock of Reading Entertainment, Inc., (filed as Exhibit 10.53</w:t>
      </w:r>
    </w:p>
    <w:p>
      <w:pPr>
        <w:pStyle w:val="PreformattedText"/>
        <w:rPr/>
      </w:pPr>
      <w:r>
        <w:rPr/>
        <w:t xml:space="preserve">       </w:t>
      </w:r>
      <w:r>
        <w:rPr/>
        <w:t>to the Company's Annual Report on Form 10-K for the year ended December</w:t>
      </w:r>
    </w:p>
    <w:p>
      <w:pPr>
        <w:pStyle w:val="PreformattedText"/>
        <w:rPr/>
      </w:pPr>
      <w:r>
        <w:rPr/>
        <w:t xml:space="preserve">       </w:t>
      </w:r>
      <w:r>
        <w:rPr/>
        <w:t>31, 1996 and incorporated herein by reference)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52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EXHIBIT</w:t>
      </w:r>
    </w:p>
    <w:p>
      <w:pPr>
        <w:pStyle w:val="PreformattedText"/>
        <w:rPr/>
      </w:pPr>
      <w:r>
        <w:rPr/>
        <w:t>NO.            DESCRIPTION</w:t>
      </w:r>
    </w:p>
    <w:p>
      <w:pPr>
        <w:pStyle w:val="PreformattedText"/>
        <w:rPr/>
      </w:pPr>
      <w:r>
        <w:rPr/>
        <w:t>- ---            -----------</w:t>
      </w:r>
    </w:p>
    <w:p>
      <w:pPr>
        <w:pStyle w:val="PreformattedText"/>
        <w:rPr/>
      </w:pPr>
      <w:r>
        <w:rPr/>
        <w:t xml:space="preserve">     </w:t>
      </w:r>
    </w:p>
    <w:p>
      <w:pPr>
        <w:pStyle w:val="PreformattedText"/>
        <w:rPr/>
      </w:pPr>
      <w:r>
        <w:rPr/>
        <w:t>10.54  Lease between Citadel Realty, Inc., Lessor and Disney Enterprises, Inc.,</w:t>
      </w:r>
    </w:p>
    <w:p>
      <w:pPr>
        <w:pStyle w:val="PreformattedText"/>
        <w:rPr/>
      </w:pPr>
      <w:r>
        <w:rPr/>
        <w:t xml:space="preserve">       </w:t>
      </w:r>
      <w:r>
        <w:rPr/>
        <w:t>Lessee dated October 1, 1996 (filed as Exhibit 10.54 to the Company's</w:t>
      </w:r>
    </w:p>
    <w:p>
      <w:pPr>
        <w:pStyle w:val="PreformattedText"/>
        <w:rPr/>
      </w:pPr>
      <w:r>
        <w:rPr/>
        <w:t xml:space="preserve">       </w:t>
      </w:r>
      <w:r>
        <w:rPr/>
        <w:t>Quarterly Report on Form 10-Q for the quarter ended September 30, 1996,</w:t>
      </w:r>
    </w:p>
    <w:p>
      <w:pPr>
        <w:pStyle w:val="PreformattedText"/>
        <w:rPr/>
      </w:pPr>
      <w:r>
        <w:rPr/>
        <w:t xml:space="preserve">       </w:t>
      </w:r>
      <w:r>
        <w:rPr/>
        <w:t>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10.55  Second Amendment to Standard Office Lease between Citadel Realty, Inc.</w:t>
      </w:r>
    </w:p>
    <w:p>
      <w:pPr>
        <w:pStyle w:val="PreformattedText"/>
        <w:rPr/>
      </w:pPr>
      <w:r>
        <w:rPr/>
        <w:t xml:space="preserve">       </w:t>
      </w:r>
      <w:r>
        <w:rPr/>
        <w:t>and Fidelity Federal Bank dated October 1, 1996 (filed as Exhibit 10.55</w:t>
      </w:r>
    </w:p>
    <w:p>
      <w:pPr>
        <w:pStyle w:val="PreformattedText"/>
        <w:rPr/>
      </w:pPr>
      <w:r>
        <w:rPr/>
        <w:t xml:space="preserve">       </w:t>
      </w:r>
      <w:r>
        <w:rPr/>
        <w:t>to the Company's Quarterly Report on Form 10-Q for the quarter ended</w:t>
      </w:r>
    </w:p>
    <w:p>
      <w:pPr>
        <w:pStyle w:val="PreformattedText"/>
        <w:rPr/>
      </w:pPr>
      <w:r>
        <w:rPr/>
        <w:t xml:space="preserve">       </w:t>
      </w:r>
      <w:r>
        <w:rPr/>
        <w:t>September 30, 1996,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10.56  Modification Agreement to Loan No. 3038879 between Fidelity Federal Bank</w:t>
      </w:r>
    </w:p>
    <w:p>
      <w:pPr>
        <w:pStyle w:val="PreformattedText"/>
        <w:rPr/>
      </w:pPr>
      <w:r>
        <w:rPr/>
        <w:t xml:space="preserve">       </w:t>
      </w:r>
      <w:r>
        <w:rPr/>
        <w:t>and Citadel Realty, Inc. dated October 1, 1996 (filed as Exhibit 10.56 to</w:t>
      </w:r>
    </w:p>
    <w:p>
      <w:pPr>
        <w:pStyle w:val="PreformattedText"/>
        <w:rPr/>
      </w:pPr>
      <w:r>
        <w:rPr/>
        <w:t xml:space="preserve">       </w:t>
      </w:r>
      <w:r>
        <w:rPr/>
        <w:t>the Company's Quarterly Report on Form 10-Q for the quarter ended</w:t>
      </w:r>
    </w:p>
    <w:p>
      <w:pPr>
        <w:pStyle w:val="PreformattedText"/>
        <w:rPr/>
      </w:pPr>
      <w:r>
        <w:rPr/>
        <w:t xml:space="preserve">       </w:t>
      </w:r>
      <w:r>
        <w:rPr/>
        <w:t>September 30, 1996,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10.57  Citadel 1996 Nonemployee Director Stock Option Plan (filed as Exhibit</w:t>
      </w:r>
    </w:p>
    <w:p>
      <w:pPr>
        <w:pStyle w:val="PreformattedText"/>
        <w:rPr/>
      </w:pPr>
      <w:r>
        <w:rPr/>
        <w:t xml:space="preserve">       </w:t>
      </w:r>
      <w:r>
        <w:rPr/>
        <w:t>10.57 to the Company's Annual Report on Form 10-K for the year ended</w:t>
      </w:r>
    </w:p>
    <w:p>
      <w:pPr>
        <w:pStyle w:val="PreformattedText"/>
        <w:rPr/>
      </w:pPr>
      <w:r>
        <w:rPr/>
        <w:t xml:space="preserve">       </w:t>
      </w:r>
      <w:r>
        <w:rPr/>
        <w:t>December 31, 1996 and incorporated herein by reference)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10.58  Reading Entertainment, Inc., Annual Report on Form 10-K for the year</w:t>
      </w:r>
    </w:p>
    <w:p>
      <w:pPr>
        <w:pStyle w:val="PreformattedText"/>
        <w:rPr/>
      </w:pPr>
      <w:r>
        <w:rPr/>
        <w:t xml:space="preserve">       </w:t>
      </w:r>
      <w:r>
        <w:rPr/>
        <w:t>ended December 31, 1997 (filed herewith)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10.59  Stock Purchase Agreement dated as of April 11, 1997 by and between</w:t>
      </w:r>
    </w:p>
    <w:p>
      <w:pPr>
        <w:pStyle w:val="PreformattedText"/>
        <w:rPr/>
      </w:pPr>
      <w:r>
        <w:rPr/>
        <w:t xml:space="preserve">       </w:t>
      </w:r>
      <w:r>
        <w:rPr/>
        <w:t>Citadel Holding Corporation and Craig Corporation (filed as Exhibit 10.56</w:t>
      </w:r>
    </w:p>
    <w:p>
      <w:pPr>
        <w:pStyle w:val="PreformattedText"/>
        <w:rPr/>
      </w:pPr>
      <w:r>
        <w:rPr/>
        <w:t xml:space="preserve">       </w:t>
      </w:r>
      <w:r>
        <w:rPr/>
        <w:t>to the Company's Quarterly Report on Form 10-Q for the quarter ended</w:t>
      </w:r>
    </w:p>
    <w:p>
      <w:pPr>
        <w:pStyle w:val="PreformattedText"/>
        <w:rPr/>
      </w:pPr>
      <w:r>
        <w:rPr/>
        <w:t xml:space="preserve">       </w:t>
      </w:r>
      <w:r>
        <w:rPr/>
        <w:t>March 31, 1997)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10.60  Secured Promissory Note dated as of April 11, 1997 issued by Craig</w:t>
      </w:r>
    </w:p>
    <w:p>
      <w:pPr>
        <w:pStyle w:val="PreformattedText"/>
        <w:rPr/>
      </w:pPr>
      <w:r>
        <w:rPr/>
        <w:t xml:space="preserve">       </w:t>
      </w:r>
      <w:r>
        <w:rPr/>
        <w:t>Corporation to Citadel Holding Corporation in the principal amount of</w:t>
      </w:r>
    </w:p>
    <w:p>
      <w:pPr>
        <w:pStyle w:val="PreformattedText"/>
        <w:rPr/>
      </w:pPr>
      <w:r>
        <w:rPr/>
        <w:t xml:space="preserve">       </w:t>
      </w:r>
      <w:r>
        <w:rPr/>
        <w:t>$1,998,000 (filed as Exhibit 10.60 to the Company's Quarterly Report on</w:t>
      </w:r>
    </w:p>
    <w:p>
      <w:pPr>
        <w:pStyle w:val="PreformattedText"/>
        <w:rPr/>
      </w:pPr>
      <w:r>
        <w:rPr/>
        <w:t xml:space="preserve">       </w:t>
      </w:r>
      <w:r>
        <w:rPr/>
        <w:t>Form 10-Q for the quarter ended March 31, 1997)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10.61  Agreement for Purchase and Sale of Real Property between Prudential</w:t>
      </w:r>
    </w:p>
    <w:p>
      <w:pPr>
        <w:pStyle w:val="PreformattedText"/>
        <w:rPr/>
      </w:pPr>
      <w:r>
        <w:rPr/>
        <w:t xml:space="preserve">       </w:t>
      </w:r>
      <w:r>
        <w:rPr/>
        <w:t>Insurance Company of America and Big 4 Farming LLC dated August 29, 1997</w:t>
      </w:r>
    </w:p>
    <w:p>
      <w:pPr>
        <w:pStyle w:val="PreformattedText"/>
        <w:rPr/>
      </w:pPr>
      <w:r>
        <w:rPr/>
        <w:t xml:space="preserve">       </w:t>
      </w:r>
      <w:r>
        <w:rPr/>
        <w:t>(filed as Exhibit 10.61 to the Company's Quarterly Report on Form 10-Q</w:t>
      </w:r>
    </w:p>
    <w:p>
      <w:pPr>
        <w:pStyle w:val="PreformattedText"/>
        <w:rPr/>
      </w:pPr>
      <w:r>
        <w:rPr/>
        <w:t xml:space="preserve">       </w:t>
      </w:r>
      <w:r>
        <w:rPr/>
        <w:t>for the quarter ended September 30, 1997)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10.62  Second Amendment to Agreement of Purchase and Sale between Prudential</w:t>
      </w:r>
    </w:p>
    <w:p>
      <w:pPr>
        <w:pStyle w:val="PreformattedText"/>
        <w:rPr/>
      </w:pPr>
      <w:r>
        <w:rPr/>
        <w:t xml:space="preserve">       </w:t>
      </w:r>
      <w:r>
        <w:rPr/>
        <w:t>Insurance Company of America and Big 4 Farming LLC dated November 5, 1997</w:t>
      </w:r>
    </w:p>
    <w:p>
      <w:pPr>
        <w:pStyle w:val="PreformattedText"/>
        <w:rPr/>
      </w:pPr>
      <w:r>
        <w:rPr/>
        <w:t xml:space="preserve">       </w:t>
      </w:r>
      <w:r>
        <w:rPr/>
        <w:t>(filed as Exhibit 10.62 to the Company's Quarterly Report on Form 10-Q</w:t>
      </w:r>
    </w:p>
    <w:p>
      <w:pPr>
        <w:pStyle w:val="PreformattedText"/>
        <w:rPr/>
      </w:pPr>
      <w:r>
        <w:rPr/>
        <w:t xml:space="preserve">       </w:t>
      </w:r>
      <w:r>
        <w:rPr/>
        <w:t>for the quarter ended September 30, 1997)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10.63  Partnership Agreement of Citadel Agricultural Partners No. 1 dated</w:t>
      </w:r>
    </w:p>
    <w:p>
      <w:pPr>
        <w:pStyle w:val="PreformattedText"/>
        <w:rPr/>
      </w:pPr>
      <w:r>
        <w:rPr/>
        <w:t xml:space="preserve">       </w:t>
      </w:r>
      <w:r>
        <w:rPr/>
        <w:t>December 19, 1997 (filed herewith)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10.64  Partnership Agreement of Citadel Agricultural Partners No. 2 dated </w:t>
      </w:r>
    </w:p>
    <w:p>
      <w:pPr>
        <w:pStyle w:val="PreformattedText"/>
        <w:rPr/>
      </w:pPr>
      <w:r>
        <w:rPr/>
        <w:t xml:space="preserve">       </w:t>
      </w:r>
      <w:r>
        <w:rPr/>
        <w:t>December 19, 1997 (filed herewith)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10.65  Partnership Agreement of Citadel Agricultural Partners No. 3 dated </w:t>
      </w:r>
    </w:p>
    <w:p>
      <w:pPr>
        <w:pStyle w:val="PreformattedText"/>
        <w:rPr/>
      </w:pPr>
      <w:r>
        <w:rPr/>
        <w:t xml:space="preserve">       </w:t>
      </w:r>
      <w:r>
        <w:rPr/>
        <w:t>December 19, 1997 (filed herewith)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10.67  Farm Management Agreement dated December 26, 1997 between Citadel</w:t>
      </w:r>
    </w:p>
    <w:p>
      <w:pPr>
        <w:pStyle w:val="PreformattedText"/>
        <w:rPr/>
      </w:pPr>
      <w:r>
        <w:rPr/>
        <w:t xml:space="preserve">       </w:t>
      </w:r>
      <w:r>
        <w:rPr/>
        <w:t>Agricultural Partner No. 1 and Big 4 Farming LLC (filed herewith)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10.68  Farm Management Agreement dated December 26, 1997 between Citadel</w:t>
      </w:r>
    </w:p>
    <w:p>
      <w:pPr>
        <w:pStyle w:val="PreformattedText"/>
        <w:rPr/>
      </w:pPr>
      <w:r>
        <w:rPr/>
        <w:t xml:space="preserve">       </w:t>
      </w:r>
      <w:r>
        <w:rPr/>
        <w:t>Agricultural Partner No. 2 and Big 4 Farming LLC (filed herewith)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10.69  Farm Management Agreement dated December 26, 1997 between Citadel </w:t>
      </w:r>
    </w:p>
    <w:p>
      <w:pPr>
        <w:pStyle w:val="PreformattedText"/>
        <w:rPr/>
      </w:pPr>
      <w:r>
        <w:rPr/>
        <w:t xml:space="preserve">       </w:t>
      </w:r>
      <w:r>
        <w:rPr/>
        <w:t>Agricultural Partner No. 3 and Big 4 Farming LLC (filed herewith)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10.70  Line of Credit Agreement dated December 29, 1997 between Citadel Holding</w:t>
      </w:r>
    </w:p>
    <w:p>
      <w:pPr>
        <w:pStyle w:val="PreformattedText"/>
        <w:rPr/>
      </w:pPr>
      <w:r>
        <w:rPr/>
        <w:t xml:space="preserve">       </w:t>
      </w:r>
      <w:r>
        <w:rPr/>
        <w:t>Corporation and Big 4 Ranch, Inc. (filed herewith)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10.71  Management Services Agreement dated December 26, 1997 between Big 4</w:t>
      </w:r>
    </w:p>
    <w:p>
      <w:pPr>
        <w:pStyle w:val="PreformattedText"/>
        <w:rPr/>
      </w:pPr>
      <w:r>
        <w:rPr/>
        <w:t xml:space="preserve">       </w:t>
      </w:r>
      <w:r>
        <w:rPr/>
        <w:t>Farming LLC and Cecelia Packing (filed herewith)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53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</w:p>
    <w:p>
      <w:pPr>
        <w:pStyle w:val="PreformattedText"/>
        <w:rPr/>
      </w:pPr>
      <w:r>
        <w:rPr/>
        <w:t xml:space="preserve">10.72  Agricultural Loan Agreement dated December 29, 1997 between Citadel </w:t>
      </w:r>
    </w:p>
    <w:p>
      <w:pPr>
        <w:pStyle w:val="PreformattedText"/>
        <w:rPr/>
      </w:pPr>
      <w:r>
        <w:rPr/>
        <w:t xml:space="preserve">       </w:t>
      </w:r>
      <w:r>
        <w:rPr/>
        <w:t>Holding Corporation and Citadel Agricultural Partner No. 1 (filed</w:t>
      </w:r>
    </w:p>
    <w:p>
      <w:pPr>
        <w:pStyle w:val="PreformattedText"/>
        <w:rPr/>
      </w:pPr>
      <w:r>
        <w:rPr/>
        <w:t xml:space="preserve">       </w:t>
      </w:r>
      <w:r>
        <w:rPr/>
        <w:t>herewith)</w:t>
      </w:r>
    </w:p>
    <w:p>
      <w:pPr>
        <w:pStyle w:val="PreformattedText"/>
        <w:rPr/>
      </w:pPr>
      <w:r>
        <w:rPr/>
        <w:t xml:space="preserve">10.73  Agricultural Loan Agreement dated December 29, 1997 between Citadel </w:t>
      </w:r>
    </w:p>
    <w:p>
      <w:pPr>
        <w:pStyle w:val="PreformattedText"/>
        <w:rPr/>
      </w:pPr>
      <w:r>
        <w:rPr/>
        <w:t xml:space="preserve">       </w:t>
      </w:r>
      <w:r>
        <w:rPr/>
        <w:t xml:space="preserve">Holding Corporation and Citadel Agricultural Partner No. 2 (filed </w:t>
      </w:r>
    </w:p>
    <w:p>
      <w:pPr>
        <w:pStyle w:val="PreformattedText"/>
        <w:rPr/>
      </w:pPr>
      <w:r>
        <w:rPr/>
        <w:t xml:space="preserve">       </w:t>
      </w:r>
      <w:r>
        <w:rPr/>
        <w:t>herewith)</w:t>
      </w:r>
    </w:p>
    <w:p>
      <w:pPr>
        <w:pStyle w:val="PreformattedText"/>
        <w:rPr/>
      </w:pPr>
      <w:r>
        <w:rPr/>
        <w:t xml:space="preserve">10.74  Agricultural Loan Agreement dated December 29, 1997 between Citadel </w:t>
      </w:r>
    </w:p>
    <w:p>
      <w:pPr>
        <w:pStyle w:val="PreformattedText"/>
        <w:rPr/>
      </w:pPr>
      <w:r>
        <w:rPr/>
        <w:t xml:space="preserve">       </w:t>
      </w:r>
      <w:r>
        <w:rPr/>
        <w:t xml:space="preserve">Holding Corporation and Citadel Agricultural Partner No. 3 (filed </w:t>
      </w:r>
    </w:p>
    <w:p>
      <w:pPr>
        <w:pStyle w:val="PreformattedText"/>
        <w:rPr/>
      </w:pPr>
      <w:r>
        <w:rPr/>
        <w:t xml:space="preserve">       </w:t>
      </w:r>
      <w:r>
        <w:rPr/>
        <w:t>herewith)</w:t>
      </w:r>
    </w:p>
    <w:p>
      <w:pPr>
        <w:pStyle w:val="PreformattedText"/>
        <w:rPr/>
      </w:pPr>
      <w:r>
        <w:rPr/>
        <w:t xml:space="preserve">10.75  Promissory Note dated December 29, 1997 between Citadel Holding </w:t>
      </w:r>
    </w:p>
    <w:p>
      <w:pPr>
        <w:pStyle w:val="PreformattedText"/>
        <w:rPr/>
      </w:pPr>
      <w:r>
        <w:rPr/>
        <w:t xml:space="preserve">       </w:t>
      </w:r>
      <w:r>
        <w:rPr/>
        <w:t>Corporation and Citadel Agricultural Partners No. 1 (filed herewith)</w:t>
      </w:r>
    </w:p>
    <w:p>
      <w:pPr>
        <w:pStyle w:val="PreformattedText"/>
        <w:rPr/>
      </w:pPr>
      <w:r>
        <w:rPr/>
        <w:t xml:space="preserve">10.76  Promissory Note dated December 29, 1997 between Citadel Holding </w:t>
      </w:r>
    </w:p>
    <w:p>
      <w:pPr>
        <w:pStyle w:val="PreformattedText"/>
        <w:rPr/>
      </w:pPr>
      <w:r>
        <w:rPr/>
        <w:t xml:space="preserve">       </w:t>
      </w:r>
      <w:r>
        <w:rPr/>
        <w:t>Corporation and Citadel Agricultural Partners No. 2 (filed herewith)</w:t>
      </w:r>
    </w:p>
    <w:p>
      <w:pPr>
        <w:pStyle w:val="PreformattedText"/>
        <w:rPr/>
      </w:pPr>
      <w:r>
        <w:rPr/>
        <w:t xml:space="preserve">10.77  Promissory Note dated December 29, 1997 between Citadel Holding </w:t>
      </w:r>
    </w:p>
    <w:p>
      <w:pPr>
        <w:pStyle w:val="PreformattedText"/>
        <w:rPr/>
      </w:pPr>
      <w:r>
        <w:rPr/>
        <w:t xml:space="preserve">       </w:t>
      </w:r>
      <w:r>
        <w:rPr/>
        <w:t>Corporation and Citadel Agricultural Partners No. 3 (filed herewith)</w:t>
      </w:r>
    </w:p>
    <w:p>
      <w:pPr>
        <w:pStyle w:val="PreformattedText"/>
        <w:rPr/>
      </w:pPr>
      <w:r>
        <w:rPr/>
        <w:t xml:space="preserve">10.78  Security Agreement dated December 29, 1997 between Citadel Holding </w:t>
      </w:r>
    </w:p>
    <w:p>
      <w:pPr>
        <w:pStyle w:val="PreformattedText"/>
        <w:rPr/>
      </w:pPr>
      <w:r>
        <w:rPr/>
        <w:t xml:space="preserve">       </w:t>
      </w:r>
      <w:r>
        <w:rPr/>
        <w:t>Corporation and Citadel Agricultural Partnership No. 1 (filed herewith)</w:t>
      </w:r>
    </w:p>
    <w:p>
      <w:pPr>
        <w:pStyle w:val="PreformattedText"/>
        <w:rPr/>
      </w:pPr>
      <w:r>
        <w:rPr/>
        <w:t xml:space="preserve">10.79  Security Agreement dated December 29, 1997 between Citadel Holding </w:t>
      </w:r>
    </w:p>
    <w:p>
      <w:pPr>
        <w:pStyle w:val="PreformattedText"/>
        <w:rPr/>
      </w:pPr>
      <w:r>
        <w:rPr/>
        <w:t xml:space="preserve">       </w:t>
      </w:r>
      <w:r>
        <w:rPr/>
        <w:t>Corporation and Citadel Agricultural Partnership No. 2 (filed herewith)</w:t>
      </w:r>
    </w:p>
    <w:p>
      <w:pPr>
        <w:pStyle w:val="PreformattedText"/>
        <w:rPr/>
      </w:pPr>
      <w:r>
        <w:rPr/>
        <w:t xml:space="preserve">10.80  Security Agreement dated December 29, 1997 between Citadel Holding </w:t>
      </w:r>
    </w:p>
    <w:p>
      <w:pPr>
        <w:pStyle w:val="PreformattedText"/>
        <w:rPr/>
      </w:pPr>
      <w:r>
        <w:rPr/>
        <w:t xml:space="preserve">       </w:t>
      </w:r>
      <w:r>
        <w:rPr/>
        <w:t>Corporation and Citadel Agricultural Partnership No. 2 (filed herewith)</w:t>
      </w:r>
    </w:p>
    <w:p>
      <w:pPr>
        <w:pStyle w:val="PreformattedText"/>
        <w:rPr/>
      </w:pPr>
      <w:r>
        <w:rPr/>
        <w:t>10.81  Administrative Services Agreement between Citadel Holding Corporation and</w:t>
      </w:r>
    </w:p>
    <w:p>
      <w:pPr>
        <w:pStyle w:val="PreformattedText"/>
        <w:rPr/>
      </w:pPr>
      <w:r>
        <w:rPr/>
        <w:t xml:space="preserve">       </w:t>
      </w:r>
      <w:r>
        <w:rPr/>
        <w:t>Big 4 Ranch Inc. dated December 29th, 1997 (filed herewith)</w:t>
      </w:r>
    </w:p>
    <w:p>
      <w:pPr>
        <w:pStyle w:val="PreformattedText"/>
        <w:rPr/>
      </w:pPr>
      <w:r>
        <w:rPr/>
        <w:t>21     Subsidiaries of the Company (filed herewith)</w:t>
      </w:r>
    </w:p>
    <w:p>
      <w:pPr>
        <w:pStyle w:val="PreformattedText"/>
        <w:rPr/>
      </w:pPr>
      <w:r>
        <w:rPr/>
        <w:t>23     Consent of Independent Auditors (filed herewith)</w:t>
      </w:r>
    </w:p>
    <w:p>
      <w:pPr>
        <w:pStyle w:val="PreformattedText"/>
        <w:rPr/>
      </w:pPr>
      <w:r>
        <w:rPr/>
        <w:t>27     Financial Data Schedule (filed herewith)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54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Pursuant to the requirements of the Securities Exchange Act of 1934, the</w:t>
      </w:r>
    </w:p>
    <w:p>
      <w:pPr>
        <w:pStyle w:val="PreformattedText"/>
        <w:rPr/>
      </w:pPr>
      <w:r>
        <w:rPr/>
        <w:t>registrant has duly caused this report to be signed on its behalf by the</w:t>
      </w:r>
    </w:p>
    <w:p>
      <w:pPr>
        <w:pStyle w:val="PreformattedText"/>
        <w:rPr/>
      </w:pPr>
      <w:r>
        <w:rPr/>
        <w:t>undersigned thereunto duly authorized.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CITADEL HOLDING CORPORATION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---------------------------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(Registrant)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March 31, 1998                /s/  Steve Wesson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--------------------------------------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Steve Wesson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President and Chief Executive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March 31, 1998                /s/ S. Craig Tompkins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--------------------------------------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S. Craig Tompkins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Principal Accounting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PURSUANT TO THE REQUIREMENTS OF THE SECURITIES AND EXCHANGE ACT OF 1934, THIS</w:t>
      </w:r>
    </w:p>
    <w:p>
      <w:pPr>
        <w:pStyle w:val="PreformattedText"/>
        <w:rPr/>
      </w:pPr>
      <w:r>
        <w:rPr/>
        <w:t>REPORT HAS BEEN SIGNED BELOW BY THE FOLLOWING PERSONS ON BEHALF OF REGISTRANT</w:t>
      </w:r>
    </w:p>
    <w:p>
      <w:pPr>
        <w:pStyle w:val="PreformattedText"/>
        <w:rPr/>
      </w:pPr>
      <w:r>
        <w:rPr/>
        <w:t>AND IN THE CAPACITIES AND ON THE DATES INDICATED.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SIGNATURE                             TITLES(S)                                    DATE</w:t>
      </w:r>
    </w:p>
    <w:p>
      <w:pPr>
        <w:pStyle w:val="PreformattedText"/>
        <w:rPr/>
      </w:pPr>
      <w:r>
        <w:rPr/>
        <w:t>- ---------                             ---------                                    ----</w:t>
      </w:r>
    </w:p>
    <w:p>
      <w:pPr>
        <w:pStyle w:val="PreformattedText"/>
        <w:rPr/>
      </w:pPr>
      <w:r>
        <w:rPr/>
        <w:t xml:space="preserve">                                                                             </w:t>
      </w:r>
    </w:p>
    <w:p>
      <w:pPr>
        <w:pStyle w:val="PreformattedText"/>
        <w:rPr/>
      </w:pPr>
      <w:r>
        <w:rPr/>
        <w:t xml:space="preserve">/s/ James J. Cotter                   Chairman of the Board and Director       March 31, 1998 </w:t>
      </w:r>
    </w:p>
    <w:p>
      <w:pPr>
        <w:pStyle w:val="PreformattedText"/>
        <w:rPr/>
      </w:pPr>
      <w:r>
        <w:rPr/>
        <w:t>- -----------------------------------</w:t>
      </w:r>
    </w:p>
    <w:p>
      <w:pPr>
        <w:pStyle w:val="PreformattedText"/>
        <w:rPr/>
      </w:pPr>
      <w:r>
        <w:rPr/>
        <w:t>James J. Cotter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/s/ S. Craig Tompkins                 Director, Secretary                      March 31, 1998 </w:t>
      </w:r>
    </w:p>
    <w:p>
      <w:pPr>
        <w:pStyle w:val="PreformattedText"/>
        <w:rPr/>
      </w:pPr>
      <w:r>
        <w:rPr/>
        <w:t>- -----------------------------------</w:t>
      </w:r>
    </w:p>
    <w:p>
      <w:pPr>
        <w:pStyle w:val="PreformattedText"/>
        <w:rPr/>
      </w:pPr>
      <w:r>
        <w:rPr/>
        <w:t>S. Craig Tompkins</w:t>
      </w:r>
    </w:p>
    <w:p>
      <w:pPr>
        <w:pStyle w:val="PreformattedText"/>
        <w:rPr/>
      </w:pPr>
      <w:r>
        <w:rPr/>
        <w:t xml:space="preserve">                                       </w:t>
      </w:r>
    </w:p>
    <w:p>
      <w:pPr>
        <w:pStyle w:val="PreformattedText"/>
        <w:rPr/>
      </w:pPr>
      <w:r>
        <w:rPr/>
        <w:t xml:space="preserve">/s/ Ronald I. Simon                   Director                                 March 31, 1998 </w:t>
      </w:r>
    </w:p>
    <w:p>
      <w:pPr>
        <w:pStyle w:val="PreformattedText"/>
        <w:rPr/>
      </w:pPr>
      <w:r>
        <w:rPr/>
        <w:t xml:space="preserve"> </w:t>
      </w:r>
      <w:r>
        <w:rPr/>
        <w:t>-----------------------------------</w:t>
      </w:r>
    </w:p>
    <w:p>
      <w:pPr>
        <w:pStyle w:val="PreformattedText"/>
        <w:rPr/>
      </w:pPr>
      <w:r>
        <w:rPr/>
        <w:t>Ronald I. Simon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/s/ Alfred Villasenor Jr.             Director                                 March 31, 1998 </w:t>
      </w:r>
    </w:p>
    <w:p>
      <w:pPr>
        <w:pStyle w:val="PreformattedText"/>
        <w:rPr/>
      </w:pPr>
      <w:r>
        <w:rPr/>
        <w:t>- -----------------------------------</w:t>
      </w:r>
    </w:p>
    <w:p>
      <w:pPr>
        <w:pStyle w:val="PreformattedText"/>
        <w:rPr/>
      </w:pPr>
      <w:r>
        <w:rPr/>
        <w:t>Alfred Villasenor, Jr.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</w:t>
      </w:r>
      <w:r>
        <w:rPr/>
        <w:t>Page 55</w:t>
      </w:r>
      <w:r>
        <w:br w:type="page"/>
      </w:r>
    </w:p>
    <w:p>
      <w:pPr>
        <w:pStyle w:val="PreformattedText"/>
        <w:rPr/>
      </w:pPr>
      <w:r>
        <w:rPr/>
      </w:r>
      <w:bookmarkStart w:id="4" w:name="EX-10.58.txt"/>
      <w:bookmarkStart w:id="5" w:name="ksEX10"/>
      <w:bookmarkStart w:id="6" w:name="EX-10.58.txt"/>
      <w:bookmarkStart w:id="7" w:name="ksEX10"/>
      <w:bookmarkEnd w:id="6"/>
      <w:bookmarkEnd w:id="7"/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FORM 10-K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(Mark One)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[X]  ANNUAL REPORT  PURSUANT TO SECTION 13 OR 15(d) OF THE  SECURITIES  EXCHANGE</w:t>
      </w:r>
    </w:p>
    <w:p>
      <w:pPr>
        <w:pStyle w:val="PreformattedText"/>
        <w:rPr/>
      </w:pPr>
      <w:r>
        <w:rPr/>
        <w:t xml:space="preserve">     </w:t>
      </w:r>
      <w:r>
        <w:rPr/>
        <w:t>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the fiscal year ended December 31, 1997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[_]  TRANSITION  REPORT  PURSUANT  TO  SECTION  13 OR  15(d)  OF THE  SECURITIES</w:t>
      </w:r>
    </w:p>
    <w:p>
      <w:pPr>
        <w:pStyle w:val="PreformattedText"/>
        <w:rPr/>
      </w:pPr>
      <w:r>
        <w:rPr/>
        <w:t xml:space="preserve">     </w:t>
      </w:r>
      <w:r>
        <w:rPr/>
        <w:t>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the transition period from ____________ to ______________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Commission file number 333-13413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READING ENTERTAINMENT, INC.</w:t>
      </w:r>
    </w:p>
    <w:p>
      <w:pPr>
        <w:pStyle w:val="PreformattedText"/>
        <w:rPr/>
      </w:pPr>
      <w:r>
        <w:rPr/>
        <w:t xml:space="preserve">             </w:t>
      </w:r>
      <w:r>
        <w:rPr/>
        <w:t>(Exact name of registrant as specified in its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Delaware                                         23-2859312</w:t>
      </w:r>
    </w:p>
    <w:p>
      <w:pPr>
        <w:pStyle w:val="PreformattedText"/>
        <w:rPr/>
      </w:pPr>
      <w:r>
        <w:rPr/>
        <w:t>(State of incorporation)                    (I.R.S. Employer Identification No.)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30 South Fifteenth Street</w:t>
      </w:r>
    </w:p>
    <w:p>
      <w:pPr>
        <w:pStyle w:val="PreformattedText"/>
        <w:rPr/>
      </w:pPr>
      <w:r>
        <w:rPr/>
        <w:t xml:space="preserve">               </w:t>
      </w:r>
      <w:r>
        <w:rPr/>
        <w:t>Suite 1300</w:t>
      </w:r>
    </w:p>
    <w:p>
      <w:pPr>
        <w:pStyle w:val="PreformattedText"/>
        <w:rPr/>
      </w:pPr>
      <w:r>
        <w:rPr/>
        <w:t xml:space="preserve">       </w:t>
      </w:r>
      <w:r>
        <w:rPr/>
        <w:t>Philadelphia, Pennsylvania                         19102</w:t>
      </w:r>
    </w:p>
    <w:p>
      <w:pPr>
        <w:pStyle w:val="PreformattedText"/>
        <w:rPr/>
      </w:pPr>
      <w:r>
        <w:rPr/>
        <w:t>(Address of principal executive offices)                 (Zip Code)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Registrant's telephone number:  215-569-3344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Securities registered pursuant to Section 12(b) of the Act: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Title of each class                Name of each exchange on which registered</w:t>
      </w:r>
    </w:p>
    <w:p>
      <w:pPr>
        <w:pStyle w:val="PreformattedText"/>
        <w:rPr/>
      </w:pPr>
      <w:r>
        <w:rPr/>
        <w:t>Common Stock, $.001 Par Value                 Philadelphia Stock Exchange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Securities registered pursuant to Section 12(g) of the Act: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Common Stock, $.001 Par Value</w:t>
      </w:r>
    </w:p>
    <w:p>
      <w:pPr>
        <w:pStyle w:val="PreformattedText"/>
        <w:rPr/>
      </w:pPr>
      <w:r>
        <w:rPr/>
        <w:t xml:space="preserve">           </w:t>
      </w:r>
      <w:r>
        <w:rPr/>
        <w:t>Title of class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Indicate by check mark whether the registrant (1) has filed all reports</w:t>
      </w:r>
    </w:p>
    <w:p>
      <w:pPr>
        <w:pStyle w:val="PreformattedText"/>
        <w:rPr/>
      </w:pPr>
      <w:r>
        <w:rPr/>
        <w:t>required to be filed by Section 13 or 15(d) of the Securities Exchange Act of</w:t>
      </w:r>
    </w:p>
    <w:p>
      <w:pPr>
        <w:pStyle w:val="PreformattedText"/>
        <w:rPr/>
      </w:pPr>
      <w:r>
        <w:rPr/>
        <w:t>1934 during the preceding 12 months (or for such shorter period that the</w:t>
      </w:r>
    </w:p>
    <w:p>
      <w:pPr>
        <w:pStyle w:val="PreformattedText"/>
        <w:rPr/>
      </w:pPr>
      <w:r>
        <w:rPr/>
        <w:t>registrant was required to file such reports), and (2) has been subject to such</w:t>
      </w:r>
    </w:p>
    <w:p>
      <w:pPr>
        <w:pStyle w:val="PreformattedText"/>
        <w:rPr/>
      </w:pPr>
      <w:r>
        <w:rPr/>
        <w:t>filing requirements for the past 90 days. Yes [X] No [_]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Indicate by check mark if disclosure of delinquent filers pursuant to Item</w:t>
      </w:r>
    </w:p>
    <w:p>
      <w:pPr>
        <w:pStyle w:val="PreformattedText"/>
        <w:rPr/>
      </w:pPr>
      <w:r>
        <w:rPr/>
        <w:t>405 of Regulation S-K is not contained herein, and will not be contained, to the</w:t>
      </w:r>
    </w:p>
    <w:p>
      <w:pPr>
        <w:pStyle w:val="PreformattedText"/>
        <w:rPr/>
      </w:pPr>
      <w:r>
        <w:rPr/>
        <w:t>best of registrant's knowledge, in definitive proxy or information statements</w:t>
      </w:r>
    </w:p>
    <w:p>
      <w:pPr>
        <w:pStyle w:val="PreformattedText"/>
        <w:rPr/>
      </w:pPr>
      <w:r>
        <w:rPr/>
        <w:t>incorporated by reference in Part III of this Form 10-K or any amendment to this</w:t>
      </w:r>
    </w:p>
    <w:p>
      <w:pPr>
        <w:pStyle w:val="PreformattedText"/>
        <w:rPr/>
      </w:pPr>
      <w:r>
        <w:rPr/>
        <w:t>Form 10-K. [_]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of March 26, 1998, 7,449,364 shares of Common Stock were outstanding and</w:t>
      </w:r>
    </w:p>
    <w:p>
      <w:pPr>
        <w:pStyle w:val="PreformattedText"/>
        <w:rPr/>
      </w:pPr>
      <w:r>
        <w:rPr/>
        <w:t>the aggregate market value of voting stock held by nonaffiliates of the</w:t>
      </w:r>
    </w:p>
    <w:p>
      <w:pPr>
        <w:pStyle w:val="PreformattedText"/>
        <w:rPr/>
      </w:pPr>
      <w:r>
        <w:rPr/>
        <w:t>Registrant was approximately $27,204,733.38.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PART 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1.  Business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General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Reading Entertainment, Inc., a Delaware corporation ("REI" and collectively</w:t>
      </w:r>
    </w:p>
    <w:p>
      <w:pPr>
        <w:pStyle w:val="PreformattedText"/>
        <w:rPr/>
      </w:pPr>
      <w:r>
        <w:rPr/>
        <w:t>with its various subsidiaries and predecessors, the "Company" or "Reading"), was</w:t>
      </w:r>
    </w:p>
    <w:p>
      <w:pPr>
        <w:pStyle w:val="PreformattedText"/>
        <w:rPr/>
      </w:pPr>
      <w:r>
        <w:rPr/>
        <w:t>formed in 1996 to effect a reorganization of Reading Company under a Delaware</w:t>
      </w:r>
    </w:p>
    <w:p>
      <w:pPr>
        <w:pStyle w:val="PreformattedText"/>
        <w:rPr/>
      </w:pPr>
      <w:r>
        <w:rPr/>
        <w:t>holding company. Initially organized in 1833, the Company's predecessors have</w:t>
      </w:r>
    </w:p>
    <w:p>
      <w:pPr>
        <w:pStyle w:val="PreformattedText"/>
        <w:rPr/>
      </w:pPr>
      <w:r>
        <w:rPr/>
        <w:t>been doing business in the United States for approximately 165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Prior to the creation of the Consolidated Rail Corporation ("Conrail"), the</w:t>
      </w:r>
    </w:p>
    <w:p>
      <w:pPr>
        <w:pStyle w:val="PreformattedText"/>
        <w:rPr/>
      </w:pPr>
      <w:r>
        <w:rPr/>
        <w:t>Company was principally in the transportation business, owning and operating the</w:t>
      </w:r>
    </w:p>
    <w:p>
      <w:pPr>
        <w:pStyle w:val="PreformattedText"/>
        <w:rPr/>
      </w:pPr>
      <w:r>
        <w:rPr/>
        <w:t>Reading Railroad. Following the transfer of substantially all of its rolling</w:t>
      </w:r>
    </w:p>
    <w:p>
      <w:pPr>
        <w:pStyle w:val="PreformattedText"/>
        <w:rPr/>
      </w:pPr>
      <w:r>
        <w:rPr/>
        <w:t>stock and active rail lines to Conrail in 1976, the Company pursued a number of</w:t>
      </w:r>
    </w:p>
    <w:p>
      <w:pPr>
        <w:pStyle w:val="PreformattedText"/>
        <w:rPr/>
      </w:pPr>
      <w:r>
        <w:rPr/>
        <w:t>endeavors including the development of One Reading Center (a 600,000 square foot</w:t>
      </w:r>
    </w:p>
    <w:p>
      <w:pPr>
        <w:pStyle w:val="PreformattedText"/>
        <w:rPr/>
      </w:pPr>
      <w:r>
        <w:rPr/>
        <w:t>office complex located in Philadelphia) and initiated the activities which led</w:t>
      </w:r>
    </w:p>
    <w:p>
      <w:pPr>
        <w:pStyle w:val="PreformattedText"/>
        <w:rPr/>
      </w:pPr>
      <w:r>
        <w:rPr/>
        <w:t>to the development of the Pennsylvania Convention Center on land originally</w:t>
      </w:r>
    </w:p>
    <w:p>
      <w:pPr>
        <w:pStyle w:val="PreformattedText"/>
        <w:rPr/>
      </w:pPr>
      <w:r>
        <w:rPr/>
        <w:t>utilized by the Company for railroad operating purposes. Since 1976, the Company</w:t>
      </w:r>
    </w:p>
    <w:p>
      <w:pPr>
        <w:pStyle w:val="PreformattedText"/>
        <w:rPr/>
      </w:pPr>
      <w:r>
        <w:rPr/>
        <w:t>has reduced its railroad real estate holdings from approximately 700 parcels and</w:t>
      </w:r>
    </w:p>
    <w:p>
      <w:pPr>
        <w:pStyle w:val="PreformattedText"/>
        <w:rPr/>
      </w:pPr>
      <w:r>
        <w:rPr/>
        <w:t>rights-of-way to 25.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1993, following the sale of its last major railroad real estate asset --</w:t>
      </w:r>
    </w:p>
    <w:p>
      <w:pPr>
        <w:pStyle w:val="PreformattedText"/>
        <w:rPr/>
      </w:pPr>
      <w:r>
        <w:rPr/>
        <w:t>the Reading Terminal Headhouse -- and a thorough review of the opportunities</w:t>
      </w:r>
    </w:p>
    <w:p>
      <w:pPr>
        <w:pStyle w:val="PreformattedText"/>
        <w:rPr/>
      </w:pPr>
      <w:r>
        <w:rPr/>
        <w:t xml:space="preserve">available to it, the Company determined to refocus its activities on the </w:t>
      </w:r>
    </w:p>
    <w:p>
      <w:pPr>
        <w:pStyle w:val="PreformattedText"/>
        <w:rPr/>
      </w:pPr>
      <w:r>
        <w:rPr/>
        <w:t>"Beyond-the-Home" or real estate based segment of the entertainment industry.</w:t>
      </w:r>
    </w:p>
    <w:p>
      <w:pPr>
        <w:pStyle w:val="PreformattedText"/>
        <w:rPr/>
      </w:pPr>
      <w:r>
        <w:rPr/>
        <w:t>Since that date, the Company has acquired and expanded a chain of multiplex</w:t>
      </w:r>
    </w:p>
    <w:p>
      <w:pPr>
        <w:pStyle w:val="PreformattedText"/>
        <w:rPr/>
      </w:pPr>
      <w:r>
        <w:rPr/>
        <w:t>cinemas in Puerto Rico ("CineVista") featuring conventional film product; begun</w:t>
      </w:r>
    </w:p>
    <w:p>
      <w:pPr>
        <w:pStyle w:val="PreformattedText"/>
        <w:rPr/>
      </w:pPr>
      <w:r>
        <w:rPr/>
        <w:t>through the acquisition of two existing multiplex cinemas and the construction</w:t>
      </w:r>
    </w:p>
    <w:p>
      <w:pPr>
        <w:pStyle w:val="PreformattedText"/>
        <w:rPr/>
      </w:pPr>
      <w:r>
        <w:rPr/>
        <w:t>of a third multiplex cinema, the development of a chain of cinemas in the United</w:t>
      </w:r>
    </w:p>
    <w:p>
      <w:pPr>
        <w:pStyle w:val="PreformattedText"/>
        <w:rPr/>
      </w:pPr>
      <w:r>
        <w:rPr/>
        <w:t>States featuring principally art, specialty and sophisticated or upper-end</w:t>
      </w:r>
    </w:p>
    <w:p>
      <w:pPr>
        <w:pStyle w:val="PreformattedText"/>
        <w:rPr/>
      </w:pPr>
      <w:r>
        <w:rPr/>
        <w:t>conventional film product (the "Domestic Cinemas"); and begun through the</w:t>
      </w:r>
    </w:p>
    <w:p>
      <w:pPr>
        <w:pStyle w:val="PreformattedText"/>
        <w:rPr/>
      </w:pPr>
      <w:r>
        <w:rPr/>
        <w:t>acquisition of one existing multiplex cinema and the construction of two new</w:t>
      </w:r>
    </w:p>
    <w:p>
      <w:pPr>
        <w:pStyle w:val="PreformattedText"/>
        <w:rPr/>
      </w:pPr>
      <w:r>
        <w:rPr/>
        <w:t>multiplex cinemas, the development of a chain of cinemas in Australia featuring</w:t>
      </w:r>
    </w:p>
    <w:p>
      <w:pPr>
        <w:pStyle w:val="PreformattedText"/>
        <w:rPr/>
      </w:pPr>
      <w:r>
        <w:rPr/>
        <w:t>conventional film product ("Reading Cinemas"). In addition, the Company has</w:t>
      </w:r>
    </w:p>
    <w:p>
      <w:pPr>
        <w:pStyle w:val="PreformattedText"/>
        <w:rPr/>
      </w:pPr>
      <w:r>
        <w:rPr/>
        <w:t>entered into various agreements which are expected to add a material number of</w:t>
      </w:r>
    </w:p>
    <w:p>
      <w:pPr>
        <w:pStyle w:val="PreformattedText"/>
        <w:rPr/>
      </w:pPr>
      <w:r>
        <w:rPr/>
        <w:t>new screens to each of its Puerto Rico, Domestic and Australian operations in</w:t>
      </w:r>
    </w:p>
    <w:p>
      <w:pPr>
        <w:pStyle w:val="PreformattedText"/>
        <w:rPr/>
      </w:pPr>
      <w:r>
        <w:rPr/>
        <w:t>future periods.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Australia, the Company is also in the real estate development business,</w:t>
      </w:r>
    </w:p>
    <w:p>
      <w:pPr>
        <w:pStyle w:val="PreformattedText"/>
        <w:rPr/>
      </w:pPr>
      <w:r>
        <w:rPr/>
        <w:t>focusing upon the development of entertainment centers, typically consisting of</w:t>
      </w:r>
    </w:p>
    <w:p>
      <w:pPr>
        <w:pStyle w:val="PreformattedText"/>
        <w:rPr/>
      </w:pPr>
      <w:r>
        <w:rPr/>
        <w:t>a multiplex cinema, complementary restaurant and retail uses, and convenient</w:t>
      </w:r>
    </w:p>
    <w:p>
      <w:pPr>
        <w:pStyle w:val="PreformattedText"/>
        <w:rPr/>
      </w:pPr>
      <w:r>
        <w:rPr/>
        <w:t>parking, all located on land owned or controlled by the Company.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In recognition of the significant amounts of capital required to compete in</w:t>
      </w:r>
    </w:p>
    <w:p>
      <w:pPr>
        <w:pStyle w:val="PreformattedText"/>
        <w:rPr/>
      </w:pPr>
      <w:r>
        <w:rPr/>
        <w:t>the cinema exhibition and real estate development businesses, and in furtherance</w:t>
      </w:r>
    </w:p>
    <w:p>
      <w:pPr>
        <w:pStyle w:val="PreformattedText"/>
        <w:rPr/>
      </w:pPr>
      <w:r>
        <w:rPr/>
        <w:t>of its plan to focus on the development of cinemas and cinema based</w:t>
      </w:r>
    </w:p>
    <w:p>
      <w:pPr>
        <w:pStyle w:val="PreformattedText"/>
        <w:rPr/>
      </w:pPr>
      <w:r>
        <w:rPr/>
        <w:t>entertainment centers, on October 15, 1996, the Company reorganized as REI (the</w:t>
      </w:r>
    </w:p>
    <w:p>
      <w:pPr>
        <w:pStyle w:val="PreformattedText"/>
        <w:rPr/>
      </w:pPr>
      <w:r>
        <w:rPr/>
        <w:t>"Reorganization") and completed a private placement of common and preferred</w:t>
      </w:r>
    </w:p>
    <w:p>
      <w:pPr>
        <w:pStyle w:val="PreformattedText"/>
        <w:rPr/>
      </w:pPr>
      <w:r>
        <w:rPr/>
        <w:t>stock which increased shareholders' equity from approximately $69 million to</w:t>
      </w:r>
    </w:p>
    <w:p>
      <w:pPr>
        <w:pStyle w:val="PreformattedText"/>
        <w:rPr/>
      </w:pPr>
      <w:r>
        <w:rPr/>
        <w:t>approximately $156 million (the "Stock Transactions").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Company, where feasible, prefers to own the land on which it constructs</w:t>
      </w:r>
    </w:p>
    <w:p>
      <w:pPr>
        <w:pStyle w:val="PreformattedText"/>
        <w:rPr/>
      </w:pPr>
      <w:r>
        <w:rPr/>
        <w:t>its cinemas. In the United States and Puerto Rico, a variety of factors</w:t>
      </w:r>
    </w:p>
    <w:p>
      <w:pPr>
        <w:pStyle w:val="PreformattedText"/>
        <w:rPr/>
      </w:pPr>
      <w:r>
        <w:rPr/>
        <w:t>(including land acquisition costs and competition from well established and well</w:t>
      </w:r>
    </w:p>
    <w:p>
      <w:pPr>
        <w:pStyle w:val="PreformattedText"/>
        <w:rPr/>
      </w:pPr>
      <w:r>
        <w:rPr/>
        <w:t>financed developers) have caused the Company to focus on leasehold sites.</w:t>
      </w:r>
    </w:p>
    <w:p>
      <w:pPr>
        <w:pStyle w:val="PreformattedText"/>
        <w:rPr/>
      </w:pPr>
      <w:r>
        <w:rPr/>
        <w:t>However, an ownership oriented approach is being pursued in urban centers in</w:t>
      </w:r>
    </w:p>
    <w:p>
      <w:pPr>
        <w:pStyle w:val="PreformattedText"/>
        <w:rPr/>
      </w:pPr>
      <w:r>
        <w:rPr/>
        <w:t>Australia. This will necessarily mean that many of the Company's projects will</w:t>
      </w:r>
    </w:p>
    <w:p>
      <w:pPr>
        <w:pStyle w:val="PreformattedText"/>
        <w:rPr/>
      </w:pPr>
      <w:r>
        <w:rPr/>
        <w:t>be much more capital intensive, have longer lead times and entail greater</w:t>
      </w:r>
    </w:p>
    <w:p>
      <w:pPr>
        <w:pStyle w:val="PreformattedText"/>
        <w:rPr/>
      </w:pPr>
      <w:r>
        <w:rPr/>
        <w:t>development risks than would the development of cinemas in leased facilities in</w:t>
      </w:r>
    </w:p>
    <w:p>
      <w:pPr>
        <w:pStyle w:val="PreformattedText"/>
        <w:rPr/>
      </w:pPr>
      <w:r>
        <w:rPr/>
        <w:t>established malls. To date, the Company has acquired, or has contracts giving it</w:t>
      </w:r>
    </w:p>
    <w:p>
      <w:pPr>
        <w:pStyle w:val="PreformattedText"/>
        <w:rPr/>
      </w:pPr>
      <w:r>
        <w:rPr/>
        <w:t>the right to acquire, four potential entertainment center sites, consisting of</w:t>
      </w:r>
    </w:p>
    <w:p>
      <w:pPr>
        <w:pStyle w:val="PreformattedText"/>
        <w:rPr/>
      </w:pPr>
      <w:r>
        <w:rPr/>
        <w:t>over one million square feet of land area. The Company has also acquired a 50%</w:t>
      </w:r>
    </w:p>
    <w:p>
      <w:pPr>
        <w:pStyle w:val="PreformattedText"/>
        <w:rPr/>
      </w:pPr>
      <w:r>
        <w:rPr/>
        <w:t>joint venture interest in an existing 150,000 square foot shopping center in the</w:t>
      </w:r>
    </w:p>
    <w:p>
      <w:pPr>
        <w:pStyle w:val="PreformattedText"/>
        <w:rPr/>
      </w:pPr>
      <w:r>
        <w:rPr/>
        <w:t>Melbourne area of Victoria, which it intends studying as a candidate for</w:t>
      </w:r>
    </w:p>
    <w:p>
      <w:pPr>
        <w:pStyle w:val="PreformattedText"/>
        <w:rPr/>
      </w:pPr>
      <w:r>
        <w:rPr/>
        <w:t>redevelopment as an entertainment center. Accordingly, the Company's business</w:t>
      </w:r>
    </w:p>
    <w:p>
      <w:pPr>
        <w:pStyle w:val="PreformattedText"/>
        <w:rPr/>
      </w:pPr>
      <w:r>
        <w:rPr/>
        <w:t>plan involves a material amount of development risk. Due principally to the</w:t>
      </w:r>
    </w:p>
    <w:p>
      <w:pPr>
        <w:pStyle w:val="PreformattedText"/>
        <w:rPr/>
      </w:pPr>
      <w:r>
        <w:rPr/>
        <w:t>scope and extent of its development activities in Australia, the Company views</w:t>
      </w:r>
    </w:p>
    <w:p>
      <w:pPr>
        <w:pStyle w:val="PreformattedText"/>
        <w:rPr/>
      </w:pPr>
      <w:r>
        <w:rPr/>
        <w:t>itself as being involved in essentially two lines of business, the development</w:t>
      </w:r>
    </w:p>
    <w:p>
      <w:pPr>
        <w:pStyle w:val="PreformattedText"/>
        <w:rPr/>
      </w:pPr>
      <w:r>
        <w:rPr/>
        <w:t>and operation of cinemas in Puerto Rico, the United States and Australia and the</w:t>
      </w:r>
    </w:p>
    <w:p>
      <w:pPr>
        <w:pStyle w:val="PreformattedText"/>
        <w:rPr/>
      </w:pPr>
      <w:r>
        <w:rPr/>
        <w:t>development and operation of entertainment centers in Australia.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Most of these entertainment center projects are in the early stage of</w:t>
      </w:r>
    </w:p>
    <w:p>
      <w:pPr>
        <w:pStyle w:val="PreformattedText"/>
        <w:rPr/>
      </w:pPr>
      <w:r>
        <w:rPr/>
        <w:t>development. While one of the entertainment center projects involves the</w:t>
      </w:r>
    </w:p>
    <w:p>
      <w:pPr>
        <w:pStyle w:val="PreformattedText"/>
        <w:rPr/>
      </w:pPr>
      <w:r>
        <w:rPr/>
        <w:t>redirection of an existing and cash flowing shopping center, none of these</w:t>
      </w:r>
    </w:p>
    <w:p>
      <w:pPr>
        <w:pStyle w:val="PreformattedText"/>
        <w:rPr/>
      </w:pPr>
      <w:r>
        <w:rPr/>
        <w:t>entertainment projects have reached the construction phase. Three of the</w:t>
      </w:r>
    </w:p>
    <w:p>
      <w:pPr>
        <w:pStyle w:val="PreformattedText"/>
        <w:rPr/>
      </w:pPr>
      <w:r>
        <w:rPr/>
        <w:t>Company's existing entertainment center projects, representing approximately</w:t>
      </w:r>
    </w:p>
    <w:p>
      <w:pPr>
        <w:pStyle w:val="PreformattedText"/>
        <w:rPr/>
      </w:pPr>
      <w:r>
        <w:rPr/>
        <w:t>880,000 square feet of land area, have completed or substantially completed the</w:t>
      </w:r>
    </w:p>
    <w:p>
      <w:pPr>
        <w:pStyle w:val="PreformattedText"/>
        <w:rPr/>
      </w:pPr>
      <w:r>
        <w:rPr/>
        <w:t>zoning and entitlement process. The zoning on the fourth is currently subject to</w:t>
      </w:r>
    </w:p>
    <w:p>
      <w:pPr>
        <w:pStyle w:val="PreformattedText"/>
        <w:rPr/>
      </w:pPr>
      <w:r>
        <w:rPr/>
        <w:t>litigation. No approvals have yet been sought with respect to the redevelopment</w:t>
      </w:r>
    </w:p>
    <w:p>
      <w:pPr>
        <w:pStyle w:val="PreformattedText"/>
        <w:rPr/>
      </w:pPr>
      <w:r>
        <w:rPr/>
        <w:t>site. It is not anticipated that construction of any entertainment center</w:t>
      </w:r>
    </w:p>
    <w:p>
      <w:pPr>
        <w:pStyle w:val="PreformattedText"/>
        <w:rPr/>
      </w:pPr>
      <w:r>
        <w:rPr/>
        <w:t>projects will commence in Australia until the later half of 1998. Further, the</w:t>
      </w:r>
    </w:p>
    <w:p>
      <w:pPr>
        <w:pStyle w:val="PreformattedText"/>
        <w:rPr/>
      </w:pPr>
      <w:r>
        <w:rPr/>
        <w:t>Company continues to encounter significant opposition to its projects from</w:t>
      </w:r>
    </w:p>
    <w:p>
      <w:pPr>
        <w:pStyle w:val="PreformattedText"/>
        <w:rPr/>
      </w:pPr>
      <w:r>
        <w:rPr/>
        <w:t>established Australian cinemas operators and shopping center landlords.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addition to its principal activities, the Company continues to wind up</w:t>
      </w:r>
    </w:p>
    <w:p>
      <w:pPr>
        <w:pStyle w:val="PreformattedText"/>
        <w:rPr/>
      </w:pPr>
      <w:r>
        <w:rPr/>
        <w:t>its historic railroad related activities, including the sale or other</w:t>
      </w:r>
    </w:p>
    <w:p>
      <w:pPr>
        <w:pStyle w:val="PreformattedText"/>
        <w:rPr/>
      </w:pPr>
      <w:r>
        <w:rPr/>
        <w:t>exploitation of its residual real estate interests, and through a subsidiary,</w:t>
      </w:r>
    </w:p>
    <w:p>
      <w:pPr>
        <w:pStyle w:val="PreformattedText"/>
        <w:rPr/>
      </w:pPr>
      <w:r>
        <w:rPr/>
        <w:t>FA, Inc., to lease equipment to third parties. The Company also owns a 50 acre</w:t>
      </w:r>
    </w:p>
    <w:p>
      <w:pPr>
        <w:pStyle w:val="PreformattedText"/>
        <w:rPr/>
      </w:pPr>
      <w:r>
        <w:rPr/>
        <w:t>property assemblage located in the greater Melbourne area. Originally acquired</w:t>
      </w:r>
    </w:p>
    <w:p>
      <w:pPr>
        <w:pStyle w:val="PreformattedText"/>
        <w:rPr/>
      </w:pPr>
      <w:r>
        <w:rPr/>
        <w:t>in 1996 as a potential entertainment site, the property is currently held for</w:t>
      </w:r>
    </w:p>
    <w:p>
      <w:pPr>
        <w:pStyle w:val="PreformattedText"/>
        <w:rPr/>
      </w:pPr>
      <w:r>
        <w:rPr/>
        <w:t>non-cinema development. The Company is reviewing its alternatives with respect</w:t>
      </w:r>
    </w:p>
    <w:p>
      <w:pPr>
        <w:pStyle w:val="PreformattedText"/>
        <w:rPr/>
      </w:pPr>
      <w:r>
        <w:rPr/>
        <w:t>to the site.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At December 31, 1997, the Company had assets valued for balance sheet</w:t>
      </w:r>
    </w:p>
    <w:p>
      <w:pPr>
        <w:pStyle w:val="PreformattedText"/>
        <w:rPr/>
      </w:pPr>
      <w:r>
        <w:rPr/>
        <w:t>purposes at approximately $178 million and no long term indebtedness. A</w:t>
      </w:r>
    </w:p>
    <w:p>
      <w:pPr>
        <w:pStyle w:val="PreformattedText"/>
        <w:rPr/>
      </w:pPr>
      <w:r>
        <w:rPr/>
        <w:t>significant portion of these assets is represented by cash and cash equivalents</w:t>
      </w:r>
    </w:p>
    <w:p>
      <w:pPr>
        <w:pStyle w:val="PreformattedText"/>
        <w:rPr/>
      </w:pPr>
      <w:r>
        <w:rPr/>
        <w:t>(totaling approximately $93 million at December 31, 1997), Property and</w:t>
      </w:r>
    </w:p>
    <w:p>
      <w:pPr>
        <w:pStyle w:val="PreformattedText"/>
        <w:rPr/>
      </w:pPr>
      <w:r>
        <w:rPr/>
        <w:t>equipment with a net book value of $40,312,000 million at December 31, 1997),</w:t>
      </w:r>
    </w:p>
    <w:p>
      <w:pPr>
        <w:pStyle w:val="PreformattedText"/>
        <w:rPr/>
      </w:pPr>
      <w:r>
        <w:rPr/>
        <w:t>and 1,564,473 shares of the common stock, representing approximately 23.5% of</w:t>
      </w:r>
    </w:p>
    <w:p>
      <w:pPr>
        <w:pStyle w:val="PreformattedText"/>
        <w:rPr/>
      </w:pPr>
      <w:r>
        <w:rPr/>
        <w:t>the voting power, of Citadel Holding Corporation ("CHC" and collectively with</w:t>
      </w:r>
    </w:p>
    <w:p>
      <w:pPr>
        <w:pStyle w:val="PreformattedText"/>
        <w:rPr/>
      </w:pPr>
      <w:r>
        <w:rPr/>
        <w:t>its subsidiaries, "Citadel"). The Company intends to use its assets to continue</w:t>
      </w:r>
    </w:p>
    <w:p>
      <w:pPr>
        <w:pStyle w:val="PreformattedText"/>
        <w:rPr/>
      </w:pPr>
      <w:r>
        <w:rPr/>
        <w:t>to build its Beyond-the-Home entertainment business, and not to engage in the</w:t>
      </w:r>
    </w:p>
    <w:p>
      <w:pPr>
        <w:pStyle w:val="PreformattedText"/>
        <w:rPr/>
      </w:pPr>
      <w:r>
        <w:rPr/>
        <w:t>business of acquiring, selling, holding, trading or investing in securities.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Citadel is principally in the business of owning and operating commercial</w:t>
      </w:r>
    </w:p>
    <w:p>
      <w:pPr>
        <w:pStyle w:val="PreformattedText"/>
        <w:rPr/>
      </w:pPr>
      <w:r>
        <w:rPr/>
        <w:t>and agricultural real estate and providing real estate consulting services to</w:t>
      </w:r>
    </w:p>
    <w:p>
      <w:pPr>
        <w:pStyle w:val="PreformattedText"/>
        <w:rPr/>
      </w:pPr>
      <w:r>
        <w:rPr/>
        <w:t>Reading. Citadel also owns 70,000 shares representing all of the outstanding</w:t>
      </w:r>
    </w:p>
    <w:p>
      <w:pPr>
        <w:pStyle w:val="PreformattedText"/>
        <w:rPr/>
      </w:pPr>
      <w:r>
        <w:rPr/>
        <w:t>shares of the Company's Series A Voting Cumulative Convertible Redeemable</w:t>
      </w:r>
    </w:p>
    <w:p>
      <w:pPr>
        <w:pStyle w:val="PreformattedText"/>
        <w:rPr/>
      </w:pPr>
      <w:r>
        <w:rPr/>
        <w:t>Preferred Stock (the "Series A Preferred Stock") and holds certain option rights</w:t>
      </w:r>
    </w:p>
    <w:p>
      <w:pPr>
        <w:pStyle w:val="PreformattedText"/>
        <w:rPr/>
      </w:pPr>
      <w:r>
        <w:rPr/>
        <w:t>to exchange all or substantially all of its assets for the Company's common</w:t>
      </w:r>
    </w:p>
    <w:p>
      <w:pPr>
        <w:pStyle w:val="PreformattedText"/>
        <w:rPr/>
      </w:pPr>
      <w:r>
        <w:rPr/>
        <w:t>stock. Citadel is a publicly reporting and trading company, whose common stock</w:t>
      </w:r>
    </w:p>
    <w:p>
      <w:pPr>
        <w:pStyle w:val="PreformattedText"/>
        <w:rPr/>
      </w:pPr>
      <w:r>
        <w:rPr/>
        <w:t>is traded on the American Stock Exchange. Citadel's net earnings during 1997</w:t>
      </w:r>
    </w:p>
    <w:p>
      <w:pPr>
        <w:pStyle w:val="PreformattedText"/>
        <w:rPr/>
      </w:pPr>
      <w:r>
        <w:rPr/>
        <w:t>were $1,575,000. The Company's share of such earnings was $298,000 which amount</w:t>
      </w:r>
    </w:p>
    <w:p>
      <w:pPr>
        <w:pStyle w:val="PreformattedText"/>
        <w:rPr/>
      </w:pPr>
      <w:r>
        <w:rPr/>
        <w:t>is included in the Consolidated Statement of Operations for the year ended</w:t>
      </w:r>
    </w:p>
    <w:p>
      <w:pPr>
        <w:pStyle w:val="PreformattedText"/>
        <w:rPr/>
      </w:pPr>
      <w:r>
        <w:rPr/>
        <w:t>December 31, 1997 as "Equity in earnings of affiliate."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 xml:space="preserve">Shares of REI's common stock, par value $.001 per share (the "Common </w:t>
      </w:r>
    </w:p>
    <w:p>
      <w:pPr>
        <w:pStyle w:val="PreformattedText"/>
        <w:rPr/>
      </w:pPr>
      <w:r>
        <w:rPr/>
        <w:t>Stock"), are quoted on the Nasdaq National Market ("NNM") and trade on the</w:t>
      </w:r>
    </w:p>
    <w:p>
      <w:pPr>
        <w:pStyle w:val="PreformattedText"/>
        <w:rPr/>
      </w:pPr>
      <w:r>
        <w:rPr/>
        <w:t>Philadelphia Stock Exchange under the symbols RDGE and RDG,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Description of Business</w:t>
      </w:r>
    </w:p>
    <w:p>
      <w:pPr>
        <w:pStyle w:val="PreformattedText"/>
        <w:rPr/>
      </w:pPr>
      <w:r>
        <w:rPr/>
        <w:t>- 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is primarily engaged in the real estate development business in</w:t>
      </w:r>
    </w:p>
    <w:p>
      <w:pPr>
        <w:pStyle w:val="PreformattedText"/>
        <w:rPr/>
      </w:pPr>
      <w:r>
        <w:rPr/>
        <w:t>Australia (focusing on the development in Australia of cinema based</w:t>
      </w:r>
    </w:p>
    <w:p>
      <w:pPr>
        <w:pStyle w:val="PreformattedText"/>
        <w:rPr/>
      </w:pPr>
      <w:r>
        <w:rPr/>
        <w:t>entertainment centers) and in the multiplex cinema exhibition business (focusing</w:t>
      </w:r>
    </w:p>
    <w:p>
      <w:pPr>
        <w:pStyle w:val="PreformattedText"/>
        <w:rPr/>
      </w:pPr>
      <w:r>
        <w:rPr/>
        <w:t>on the market for multiplex complexes featuring principally commercial film in</w:t>
      </w:r>
    </w:p>
    <w:p>
      <w:pPr>
        <w:pStyle w:val="PreformattedText"/>
        <w:rPr/>
      </w:pPr>
      <w:r>
        <w:rPr/>
        <w:t>Puerto Rico and Australia, and featuring principally art, specialty and more</w:t>
      </w:r>
    </w:p>
    <w:p>
      <w:pPr>
        <w:pStyle w:val="PreformattedText"/>
        <w:rPr/>
      </w:pPr>
      <w:r>
        <w:rPr/>
        <w:t>sophisticated upper-end film product in the United States). While exceptions may</w:t>
      </w:r>
    </w:p>
    <w:p>
      <w:pPr>
        <w:pStyle w:val="PreformattedText"/>
        <w:rPr/>
      </w:pPr>
      <w:r>
        <w:rPr/>
        <w:t>be made from time to time with respect to certain well-situated cinemas with</w:t>
      </w:r>
    </w:p>
    <w:p>
      <w:pPr>
        <w:pStyle w:val="PreformattedText"/>
        <w:rPr/>
      </w:pPr>
      <w:r>
        <w:rPr/>
        <w:t>proven or projected draw as art and specialty houses, it is the Company's</w:t>
      </w:r>
    </w:p>
    <w:p>
      <w:pPr>
        <w:pStyle w:val="PreformattedText"/>
        <w:rPr/>
      </w:pPr>
      <w:r>
        <w:rPr/>
        <w:t>general intention to develop or acquire state-of-the art multiplex venues. With</w:t>
      </w:r>
    </w:p>
    <w:p>
      <w:pPr>
        <w:pStyle w:val="PreformattedText"/>
        <w:rPr/>
      </w:pPr>
      <w:r>
        <w:rPr/>
        <w:t>respect to new construction, it is the Company's intention to concentrate</w:t>
      </w:r>
    </w:p>
    <w:p>
      <w:pPr>
        <w:pStyle w:val="PreformattedText"/>
        <w:rPr/>
      </w:pPr>
      <w:r>
        <w:rPr/>
        <w:t>primarily upon a stadium seating format, and to feature wall-to-wall screens</w:t>
      </w:r>
    </w:p>
    <w:p>
      <w:pPr>
        <w:pStyle w:val="PreformattedText"/>
        <w:rPr/>
      </w:pPr>
      <w:r>
        <w:rPr/>
        <w:t>with state-of-the-art projection and sound. The Company's entertainment centers</w:t>
      </w:r>
    </w:p>
    <w:p>
      <w:pPr>
        <w:pStyle w:val="PreformattedText"/>
        <w:rPr/>
      </w:pPr>
      <w:r>
        <w:rPr/>
        <w:t>will typically be centered around a multiplex cinema, and feature complimentary</w:t>
      </w:r>
    </w:p>
    <w:p>
      <w:pPr>
        <w:pStyle w:val="PreformattedText"/>
        <w:rPr/>
      </w:pPr>
      <w:r>
        <w:rPr/>
        <w:t>retail and restaurant facilities and convenient on-site parking.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Puerto Rico (CineVista)</w:t>
      </w:r>
    </w:p>
    <w:p>
      <w:pPr>
        <w:pStyle w:val="PreformattedText"/>
        <w:rPr/>
      </w:pPr>
      <w:r>
        <w:rPr/>
        <w:t>- 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Acquired effective July 1, 1994, for a cash purchase price of $22.7 million</w:t>
      </w:r>
    </w:p>
    <w:p>
      <w:pPr>
        <w:pStyle w:val="PreformattedText"/>
        <w:rPr/>
      </w:pPr>
      <w:r>
        <w:rPr/>
        <w:t>(inclusive of acquisition expenses in the amount of $323,000), CineVista at the</w:t>
      </w:r>
    </w:p>
    <w:p>
      <w:pPr>
        <w:pStyle w:val="PreformattedText"/>
        <w:rPr/>
      </w:pPr>
      <w:r>
        <w:rPr/>
        <w:t>date of its acquisition by the Company operated motion picture exhibition</w:t>
      </w:r>
    </w:p>
    <w:p>
      <w:pPr>
        <w:pStyle w:val="PreformattedText"/>
        <w:rPr/>
      </w:pPr>
      <w:r>
        <w:rPr/>
        <w:t>facilities consisting of 36 screens in six leased locations in Puerto Rico.</w:t>
      </w:r>
    </w:p>
    <w:p>
      <w:pPr>
        <w:pStyle w:val="PreformattedText"/>
        <w:rPr/>
      </w:pPr>
      <w:r>
        <w:rPr/>
        <w:t>Since that date, CineVista has added fourteen screens in two new complexes. In</w:t>
      </w:r>
    </w:p>
    <w:p>
      <w:pPr>
        <w:pStyle w:val="PreformattedText"/>
        <w:rPr/>
      </w:pPr>
      <w:r>
        <w:rPr/>
        <w:t>addition, an eight screen complex is under development to replace an out-of-date</w:t>
      </w:r>
    </w:p>
    <w:p>
      <w:pPr>
        <w:pStyle w:val="PreformattedText"/>
        <w:rPr/>
      </w:pPr>
      <w:r>
        <w:rPr/>
        <w:t>six screen facility (currently expected to open in June 1998). The Company has</w:t>
      </w:r>
    </w:p>
    <w:p>
      <w:pPr>
        <w:pStyle w:val="PreformattedText"/>
        <w:rPr/>
      </w:pPr>
      <w:r>
        <w:rPr/>
        <w:t>entered into a lease to develop and operate twelve screens in a regional</w:t>
      </w:r>
    </w:p>
    <w:p>
      <w:pPr>
        <w:pStyle w:val="PreformattedText"/>
        <w:rPr/>
      </w:pPr>
      <w:r>
        <w:rPr/>
        <w:t>shopping center (currently anticipated to open in 1999) and is negotiating the</w:t>
      </w:r>
    </w:p>
    <w:p>
      <w:pPr>
        <w:pStyle w:val="PreformattedText"/>
        <w:rPr/>
      </w:pPr>
      <w:r>
        <w:rPr/>
        <w:t>expansion, from an original ten to eighteen screens, of a complex located in the</w:t>
      </w:r>
    </w:p>
    <w:p>
      <w:pPr>
        <w:pStyle w:val="PreformattedText"/>
        <w:rPr/>
      </w:pPr>
      <w:r>
        <w:rPr/>
        <w:t>largest shopping center in Puerto Rico. The Company is also negotiating with</w:t>
      </w:r>
    </w:p>
    <w:p>
      <w:pPr>
        <w:pStyle w:val="PreformattedText"/>
        <w:rPr/>
      </w:pPr>
      <w:r>
        <w:rPr/>
        <w:t>respect to additional multiplex sites on the island. No assurances can be given</w:t>
      </w:r>
    </w:p>
    <w:p>
      <w:pPr>
        <w:pStyle w:val="PreformattedText"/>
        <w:rPr/>
      </w:pPr>
      <w:r>
        <w:rPr/>
        <w:t>that such negotiations will result in operating facilities.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Puerto Rico, the Company has determined to concentrate on multiplex</w:t>
      </w:r>
    </w:p>
    <w:p>
      <w:pPr>
        <w:pStyle w:val="PreformattedText"/>
        <w:rPr/>
      </w:pPr>
      <w:r>
        <w:rPr/>
        <w:t>cinemas located on leasehold properties, and the exhibition of conventional film</w:t>
      </w:r>
    </w:p>
    <w:p>
      <w:pPr>
        <w:pStyle w:val="PreformattedText"/>
        <w:rPr/>
      </w:pPr>
      <w:r>
        <w:rPr/>
        <w:t>product. Generally speaking, the Company's current and future developments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are being constructed either in existing regional malls with proven foot traffic</w:t>
      </w:r>
    </w:p>
    <w:p>
      <w:pPr>
        <w:pStyle w:val="PreformattedText"/>
        <w:rPr/>
      </w:pPr>
      <w:r>
        <w:rPr/>
        <w:t>and self contained parking or in new centers being developed by experienced and</w:t>
      </w:r>
    </w:p>
    <w:p>
      <w:pPr>
        <w:pStyle w:val="PreformattedText"/>
        <w:rPr/>
      </w:pPr>
      <w:r>
        <w:rPr/>
        <w:t>well financed developers. All of CineVista's theaters are modern multi-screen</w:t>
      </w:r>
    </w:p>
    <w:p>
      <w:pPr>
        <w:pStyle w:val="PreformattedText"/>
        <w:rPr/>
      </w:pPr>
      <w:r>
        <w:rPr/>
        <w:t>facilities.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Company's CineVista chain is managed by the Company, principally</w:t>
      </w:r>
    </w:p>
    <w:p>
      <w:pPr>
        <w:pStyle w:val="PreformattedText"/>
        <w:rPr/>
      </w:pPr>
      <w:r>
        <w:rPr/>
        <w:t>through management and administrative staff located in San Juan, Puerto Rico.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Puerto Rico is a self-governing Commonwealth of the United States with a</w:t>
      </w:r>
    </w:p>
    <w:p>
      <w:pPr>
        <w:pStyle w:val="PreformattedText"/>
        <w:rPr/>
      </w:pPr>
      <w:r>
        <w:rPr/>
        <w:t>population of approximately 3.8 million people. Puerto Rico exercises control</w:t>
      </w:r>
    </w:p>
    <w:p>
      <w:pPr>
        <w:pStyle w:val="PreformattedText"/>
        <w:rPr/>
      </w:pPr>
      <w:r>
        <w:rPr/>
        <w:t>over internal affairs similar to states of the U.S.; however, the relationship</w:t>
      </w:r>
    </w:p>
    <w:p>
      <w:pPr>
        <w:pStyle w:val="PreformattedText"/>
        <w:rPr/>
      </w:pPr>
      <w:r>
        <w:rPr/>
        <w:t>with the United States Federal Government is different than that of a state.</w:t>
      </w:r>
    </w:p>
    <w:p>
      <w:pPr>
        <w:pStyle w:val="PreformattedText"/>
        <w:rPr/>
      </w:pPr>
      <w:r>
        <w:rPr/>
        <w:t>Residents of Puerto Rico are citizens of the United States, but do not vote in</w:t>
      </w:r>
    </w:p>
    <w:p>
      <w:pPr>
        <w:pStyle w:val="PreformattedText"/>
        <w:rPr/>
      </w:pPr>
      <w:r>
        <w:rPr/>
        <w:t>national elections and, with certain exceptions, do not pay federal income</w:t>
      </w:r>
    </w:p>
    <w:p>
      <w:pPr>
        <w:pStyle w:val="PreformattedText"/>
        <w:rPr/>
      </w:pPr>
      <w:r>
        <w:rPr/>
        <w:t>taxes. Income taxes are paid instead under a system established by the</w:t>
      </w:r>
    </w:p>
    <w:p>
      <w:pPr>
        <w:pStyle w:val="PreformattedText"/>
        <w:rPr/>
      </w:pPr>
      <w:r>
        <w:rPr/>
        <w:t>Commonwealth. In recent years, there have been two major views concerning the</w:t>
      </w:r>
    </w:p>
    <w:p>
      <w:pPr>
        <w:pStyle w:val="PreformattedText"/>
        <w:rPr/>
      </w:pPr>
      <w:r>
        <w:rPr/>
        <w:t>future relationship with the United States Government; one favoring statehood</w:t>
      </w:r>
    </w:p>
    <w:p>
      <w:pPr>
        <w:pStyle w:val="PreformattedText"/>
        <w:rPr/>
      </w:pPr>
      <w:r>
        <w:rPr/>
        <w:t>and the other favoring continuation of commonwealth status. In 1993, Puerto Rico</w:t>
      </w:r>
    </w:p>
    <w:p>
      <w:pPr>
        <w:pStyle w:val="PreformattedText"/>
        <w:rPr/>
      </w:pPr>
      <w:r>
        <w:rPr/>
        <w:t>voters were asked in a plebiscite to express their preference for statehood</w:t>
      </w:r>
    </w:p>
    <w:p>
      <w:pPr>
        <w:pStyle w:val="PreformattedText"/>
        <w:rPr/>
      </w:pPr>
      <w:r>
        <w:rPr/>
        <w:t>(48.4%), commonwealth status (46.2%) or independence (4.4%). The U.S. House of</w:t>
      </w:r>
    </w:p>
    <w:p>
      <w:pPr>
        <w:pStyle w:val="PreformattedText"/>
        <w:rPr/>
      </w:pPr>
      <w:r>
        <w:rPr/>
        <w:t>Representatives has passed and there is before the Senate a bill which, if</w:t>
      </w:r>
    </w:p>
    <w:p>
      <w:pPr>
        <w:pStyle w:val="PreformattedText"/>
        <w:rPr/>
      </w:pPr>
      <w:r>
        <w:rPr/>
        <w:t>passed by the Senate and signed by the President, would permit Puerto Rico to</w:t>
      </w:r>
    </w:p>
    <w:p>
      <w:pPr>
        <w:pStyle w:val="PreformattedText"/>
        <w:rPr/>
      </w:pPr>
      <w:r>
        <w:rPr/>
        <w:t>vote to i) continue its status as a commonwealth, ii) convert to statehood or</w:t>
      </w:r>
    </w:p>
    <w:p>
      <w:pPr>
        <w:pStyle w:val="PreformattedText"/>
        <w:rPr/>
      </w:pPr>
      <w:r>
        <w:rPr/>
        <w:t>iii) elect independence. The Company cannot now determine what effect, if any,</w:t>
      </w:r>
    </w:p>
    <w:p>
      <w:pPr>
        <w:pStyle w:val="PreformattedText"/>
        <w:rPr/>
      </w:pPr>
      <w:r>
        <w:rPr/>
        <w:t>any vote which would change the status of Puerto Rico might have upon its</w:t>
      </w:r>
    </w:p>
    <w:p>
      <w:pPr>
        <w:pStyle w:val="PreformattedText"/>
        <w:rPr/>
      </w:pPr>
      <w:r>
        <w:rPr/>
        <w:t>investment in CineVista. The United States mainland is Puerto Rico's largest</w:t>
      </w:r>
    </w:p>
    <w:p>
      <w:pPr>
        <w:pStyle w:val="PreformattedText"/>
        <w:rPr/>
      </w:pPr>
      <w:r>
        <w:rPr/>
        <w:t>trading partner.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During the last four years, Puerto Rico has undergone significant</w:t>
      </w:r>
    </w:p>
    <w:p>
      <w:pPr>
        <w:pStyle w:val="PreformattedText"/>
        <w:rPr/>
      </w:pPr>
      <w:r>
        <w:rPr/>
        <w:t>retail shopping center development. During this period, the number of multiplex</w:t>
      </w:r>
    </w:p>
    <w:p>
      <w:pPr>
        <w:pStyle w:val="PreformattedText"/>
        <w:rPr/>
      </w:pPr>
      <w:r>
        <w:rPr/>
        <w:t>theaters has increased substantially. The Company's principal competitor,</w:t>
      </w:r>
    </w:p>
    <w:p>
      <w:pPr>
        <w:pStyle w:val="PreformattedText"/>
        <w:rPr/>
      </w:pPr>
      <w:r>
        <w:rPr/>
        <w:t>Caribbean Cinemas, a privately-owned company, has opened three complexes</w:t>
      </w:r>
    </w:p>
    <w:p>
      <w:pPr>
        <w:pStyle w:val="PreformattedText"/>
        <w:rPr/>
      </w:pPr>
      <w:r>
        <w:rPr/>
        <w:t>representing approximately 33 screens in the San Juan metropolitan area since</w:t>
      </w:r>
    </w:p>
    <w:p>
      <w:pPr>
        <w:pStyle w:val="PreformattedText"/>
        <w:rPr/>
      </w:pPr>
      <w:r>
        <w:rPr/>
        <w:t>the beginning of 1996. All of these complexes were under development at the time</w:t>
      </w:r>
    </w:p>
    <w:p>
      <w:pPr>
        <w:pStyle w:val="PreformattedText"/>
        <w:rPr/>
      </w:pPr>
      <w:r>
        <w:rPr/>
        <w:t>the Company purchased its interest in CineVista. These new screens have</w:t>
      </w:r>
    </w:p>
    <w:p>
      <w:pPr>
        <w:pStyle w:val="PreformattedText"/>
        <w:rPr/>
      </w:pPr>
      <w:r>
        <w:rPr/>
        <w:t>adversely affected the Company's current operations, reducing in the near term</w:t>
      </w:r>
    </w:p>
    <w:p>
      <w:pPr>
        <w:pStyle w:val="PreformattedText"/>
        <w:rPr/>
      </w:pPr>
      <w:r>
        <w:rPr/>
        <w:t>the Company's market share from approximately 42% in 1995 to approximately 26%</w:t>
      </w:r>
    </w:p>
    <w:p>
      <w:pPr>
        <w:pStyle w:val="PreformattedText"/>
        <w:rPr/>
      </w:pPr>
      <w:r>
        <w:rPr/>
        <w:t>percent in 1997. The Company believes that, while CineVista has an opportunity</w:t>
      </w:r>
    </w:p>
    <w:p>
      <w:pPr>
        <w:pStyle w:val="PreformattedText"/>
        <w:rPr/>
      </w:pPr>
      <w:r>
        <w:rPr/>
        <w:t>to expand its operations through the development of new multiplex theaters and</w:t>
      </w:r>
    </w:p>
    <w:p>
      <w:pPr>
        <w:pStyle w:val="PreformattedText"/>
        <w:rPr/>
      </w:pPr>
      <w:r>
        <w:rPr/>
        <w:t>improvement of its existing operations, the Puerto Rico market will be</w:t>
      </w:r>
    </w:p>
    <w:p>
      <w:pPr>
        <w:pStyle w:val="PreformattedText"/>
        <w:rPr/>
      </w:pPr>
      <w:r>
        <w:rPr/>
        <w:t>substantially built out by the year 2000. It is unlikely that the Company will</w:t>
      </w:r>
    </w:p>
    <w:p>
      <w:pPr>
        <w:pStyle w:val="PreformattedText"/>
        <w:rPr/>
      </w:pPr>
      <w:r>
        <w:rPr/>
        <w:t>develop more than an additional 20 to 30 screens in Puerto Rico over the next</w:t>
      </w:r>
    </w:p>
    <w:p>
      <w:pPr>
        <w:pStyle w:val="PreformattedText"/>
        <w:rPr/>
      </w:pPr>
      <w:r>
        <w:rPr/>
        <w:t xml:space="preserve">three years (excluding the 30 screens currently under development).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CineVista derives approximately 70% of its revenues from box office</w:t>
      </w:r>
    </w:p>
    <w:p>
      <w:pPr>
        <w:pStyle w:val="PreformattedText"/>
        <w:rPr/>
      </w:pPr>
      <w:r>
        <w:rPr/>
        <w:t>receipts. Ticket prices vary by location, and provide for reduced rates for</w:t>
      </w:r>
    </w:p>
    <w:p>
      <w:pPr>
        <w:pStyle w:val="PreformattedText"/>
        <w:rPr/>
      </w:pPr>
      <w:r>
        <w:rPr/>
        <w:t>senior citizens and children. Box office receipts are reported net of a 10%</w:t>
      </w:r>
    </w:p>
    <w:p>
      <w:pPr>
        <w:pStyle w:val="PreformattedText"/>
        <w:rPr/>
      </w:pPr>
      <w:r>
        <w:rPr/>
        <w:t>excise tax imposed by Puerto Rico. Show times and features are placed in</w:t>
      </w:r>
    </w:p>
    <w:p>
      <w:pPr>
        <w:pStyle w:val="PreformattedText"/>
        <w:rPr/>
      </w:pPr>
      <w:r>
        <w:rPr/>
        <w:t>advertisements in local newspapers with the costs of such advertisements paid by</w:t>
      </w:r>
    </w:p>
    <w:p>
      <w:pPr>
        <w:pStyle w:val="PreformattedText"/>
        <w:rPr/>
      </w:pPr>
      <w:r>
        <w:rPr/>
        <w:t>CineVista. Film distributors may supplementally advertise certain feature films</w:t>
      </w:r>
    </w:p>
    <w:p>
      <w:pPr>
        <w:pStyle w:val="PreformattedText"/>
        <w:rPr/>
      </w:pPr>
      <w:r>
        <w:rPr/>
        <w:t>with the costs generally paid by distributors.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Concession sales account for approximately 25% of total revenues.</w:t>
      </w:r>
    </w:p>
    <w:p>
      <w:pPr>
        <w:pStyle w:val="PreformattedText"/>
        <w:rPr/>
      </w:pPr>
      <w:r>
        <w:rPr/>
        <w:t>Concession products primarily include popcorn, candy and soda. CineVista has</w:t>
      </w:r>
    </w:p>
    <w:p>
      <w:pPr>
        <w:pStyle w:val="PreformattedText"/>
        <w:rPr/>
      </w:pPr>
      <w:r>
        <w:rPr/>
        <w:t>implemented training programs and incentive programs and experiments with</w:t>
      </w:r>
    </w:p>
    <w:p>
      <w:pPr>
        <w:pStyle w:val="PreformattedText"/>
        <w:rPr/>
      </w:pPr>
      <w:r>
        <w:rPr/>
        <w:t>product mix changes with the objective of increasing the amount and frequency of</w:t>
      </w:r>
    </w:p>
    <w:p>
      <w:pPr>
        <w:pStyle w:val="PreformattedText"/>
        <w:rPr/>
      </w:pPr>
      <w:r>
        <w:rPr/>
        <w:t>concession purchases by theater patrons.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Screen advertising revenues contribute approximately 4% of total revenues.</w:t>
      </w:r>
    </w:p>
    <w:p>
      <w:pPr>
        <w:pStyle w:val="PreformattedText"/>
        <w:rPr/>
      </w:pPr>
      <w:r>
        <w:rPr/>
        <w:t>CineVista has agreements with a major soft-drink bottler and an independent</w:t>
      </w:r>
    </w:p>
    <w:p>
      <w:pPr>
        <w:pStyle w:val="PreformattedText"/>
        <w:rPr/>
      </w:pPr>
      <w:r>
        <w:rPr/>
        <w:t>advertising production company to show advertisements on theater screens prior</w:t>
      </w:r>
    </w:p>
    <w:p>
      <w:pPr>
        <w:pStyle w:val="PreformattedText"/>
        <w:rPr/>
      </w:pPr>
      <w:r>
        <w:rPr/>
        <w:t>to feature film showings. Other sources of revenue include revenues from theater</w:t>
      </w:r>
    </w:p>
    <w:p>
      <w:pPr>
        <w:pStyle w:val="PreformattedText"/>
        <w:rPr/>
      </w:pPr>
      <w:r>
        <w:rPr/>
        <w:t>rentals for meetings, conferences, special film exhibitions and vending machine</w:t>
      </w:r>
    </w:p>
    <w:p>
      <w:pPr>
        <w:pStyle w:val="PreformattedText"/>
        <w:rPr/>
      </w:pPr>
      <w:r>
        <w:rPr/>
        <w:t>receipts or rentals.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Licensing/Pricing: Films are licensed under agreements with major film</w:t>
      </w:r>
    </w:p>
    <w:p>
      <w:pPr>
        <w:pStyle w:val="PreformattedText"/>
        <w:rPr/>
      </w:pPr>
      <w:r>
        <w:rPr/>
        <w:t xml:space="preserve">     </w:t>
      </w:r>
      <w:r>
        <w:rPr/>
        <w:t>------------------</w:t>
      </w:r>
    </w:p>
    <w:p>
      <w:pPr>
        <w:pStyle w:val="PreformattedText"/>
        <w:rPr/>
      </w:pPr>
      <w:r>
        <w:rPr/>
        <w:t>distributors and several local distributors specializing in films of special</w:t>
      </w:r>
    </w:p>
    <w:p>
      <w:pPr>
        <w:pStyle w:val="PreformattedText"/>
        <w:rPr/>
      </w:pPr>
      <w:r>
        <w:rPr/>
        <w:t>interest to residents of Puerto Rico. Puerto Rico regulations generally require</w:t>
      </w:r>
    </w:p>
    <w:p>
      <w:pPr>
        <w:pStyle w:val="PreformattedText"/>
        <w:rPr/>
      </w:pPr>
      <w:r>
        <w:rPr/>
        <w:t>that film exhibitors be provided with an opportunity to view films prior to</w:t>
      </w:r>
    </w:p>
    <w:p>
      <w:pPr>
        <w:pStyle w:val="PreformattedText"/>
        <w:rPr/>
      </w:pPr>
      <w:r>
        <w:rPr/>
        <w:t>submitting bids, that film distributors provide advance notice of films which</w:t>
      </w:r>
    </w:p>
    <w:p>
      <w:pPr>
        <w:pStyle w:val="PreformattedText"/>
        <w:rPr/>
      </w:pPr>
      <w:r>
        <w:rPr/>
        <w:t>will be provided to the market, and are generally designed to preclude anti-</w:t>
      </w:r>
    </w:p>
    <w:p>
      <w:pPr>
        <w:pStyle w:val="PreformattedText"/>
        <w:rPr/>
      </w:pPr>
      <w:r>
        <w:rPr/>
        <w:t>competitive practices. Films are licensed on a film-by-film, theater-by-theater</w:t>
      </w:r>
    </w:p>
    <w:p>
      <w:pPr>
        <w:pStyle w:val="PreformattedText"/>
        <w:rPr/>
      </w:pPr>
      <w:r>
        <w:rPr/>
        <w:t>basis. Generally, film payment terms provide for payment to film distributors</w:t>
      </w:r>
    </w:p>
    <w:p>
      <w:pPr>
        <w:pStyle w:val="PreformattedText"/>
        <w:rPr/>
      </w:pPr>
      <w:r>
        <w:rPr/>
        <w:t>under various formulas which provide for payments based upon a percentage of</w:t>
      </w:r>
    </w:p>
    <w:p>
      <w:pPr>
        <w:pStyle w:val="PreformattedText"/>
        <w:rPr/>
      </w:pPr>
      <w:r>
        <w:rPr/>
        <w:t>gross box office receipts.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CineVista licenses film from substantially all of the major United States</w:t>
      </w:r>
    </w:p>
    <w:p>
      <w:pPr>
        <w:pStyle w:val="PreformattedText"/>
        <w:rPr/>
      </w:pPr>
      <w:r>
        <w:rPr/>
        <w:t>studios and is not dependent upon any one film distributor for all of its</w:t>
      </w:r>
    </w:p>
    <w:p>
      <w:pPr>
        <w:pStyle w:val="PreformattedText"/>
        <w:rPr/>
      </w:pPr>
      <w:r>
        <w:rPr/>
        <w:t>product. However, in the event the Company was unable to license film from a</w:t>
      </w:r>
    </w:p>
    <w:p>
      <w:pPr>
        <w:pStyle w:val="PreformattedText"/>
        <w:rPr/>
      </w:pPr>
      <w:r>
        <w:rPr/>
        <w:t>major studio, such lack of supply could have a material effect upon CineVista's</w:t>
      </w:r>
    </w:p>
    <w:p>
      <w:pPr>
        <w:pStyle w:val="PreformattedText"/>
        <w:rPr/>
      </w:pPr>
      <w:r>
        <w:rPr/>
        <w:t>business. CineVista believes that the popularity of the Puerto Rico exhibition</w:t>
      </w:r>
    </w:p>
    <w:p>
      <w:pPr>
        <w:pStyle w:val="PreformattedText"/>
        <w:rPr/>
      </w:pPr>
      <w:r>
        <w:rPr/>
        <w:t>market and Puerto Rico rules governing film licensing make such a situation</w:t>
      </w:r>
    </w:p>
    <w:p>
      <w:pPr>
        <w:pStyle w:val="PreformattedText"/>
        <w:rPr/>
      </w:pPr>
      <w:r>
        <w:rPr/>
        <w:t>unlikely. In 1997, films licensed from CineVista's four largest film suppliers</w:t>
      </w:r>
    </w:p>
    <w:p>
      <w:pPr>
        <w:pStyle w:val="PreformattedText"/>
        <w:rPr/>
      </w:pPr>
      <w:r>
        <w:rPr/>
        <w:t>accounted for approximately 65% of CineVista's box office revenues.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Competition: The Company believes there are approximately 29 first-run</w:t>
      </w:r>
    </w:p>
    <w:p>
      <w:pPr>
        <w:pStyle w:val="PreformattedText"/>
        <w:rPr/>
      </w:pPr>
      <w:r>
        <w:rPr/>
        <w:t xml:space="preserve">     </w:t>
      </w:r>
      <w:r>
        <w:rPr/>
        <w:t>------------</w:t>
      </w:r>
    </w:p>
    <w:p>
      <w:pPr>
        <w:pStyle w:val="PreformattedText"/>
        <w:rPr/>
      </w:pPr>
      <w:r>
        <w:rPr/>
        <w:t>movie theaters in daily operation with approximately 179 screens in Puerto Rico.</w:t>
      </w:r>
    </w:p>
    <w:p>
      <w:pPr>
        <w:pStyle w:val="PreformattedText"/>
        <w:rPr/>
      </w:pPr>
      <w:r>
        <w:rPr/>
        <w:t>Based upon number of screens, box office revenues and number of theaters,</w:t>
      </w:r>
    </w:p>
    <w:p>
      <w:pPr>
        <w:pStyle w:val="PreformattedText"/>
        <w:rPr/>
      </w:pPr>
      <w:r>
        <w:rPr/>
        <w:t>CineVista is the second largest exhibitor in Puerto Rico, with the two largest</w:t>
      </w:r>
    </w:p>
    <w:p>
      <w:pPr>
        <w:pStyle w:val="PreformattedText"/>
        <w:rPr/>
      </w:pPr>
      <w:r>
        <w:rPr/>
        <w:t>exhibitors accounting for over 99% of the box office revenues recorded in 1997,</w:t>
      </w:r>
    </w:p>
    <w:p>
      <w:pPr>
        <w:pStyle w:val="PreformattedText"/>
        <w:rPr/>
      </w:pPr>
      <w:r>
        <w:rPr/>
        <w:t>measured by theaters in daily operation. Competition among the theater</w:t>
      </w:r>
    </w:p>
    <w:p>
      <w:pPr>
        <w:pStyle w:val="PreformattedText"/>
        <w:rPr/>
      </w:pPr>
      <w:r>
        <w:rPr/>
        <w:t>exhibitors exists not only for theater patrons within certain geographic areas,</w:t>
      </w:r>
    </w:p>
    <w:p>
      <w:pPr>
        <w:pStyle w:val="PreformattedText"/>
        <w:rPr/>
      </w:pPr>
      <w:r>
        <w:rPr/>
        <w:t>but also for the licensing of films and the development of new theater sites.</w:t>
      </w:r>
    </w:p>
    <w:p>
      <w:pPr>
        <w:pStyle w:val="PreformattedText"/>
        <w:rPr/>
      </w:pPr>
      <w:r>
        <w:rPr/>
        <w:t>The number of sites suitable for multiplex cinemas is limited. Competitors of</w:t>
      </w:r>
    </w:p>
    <w:p>
      <w:pPr>
        <w:pStyle w:val="PreformattedText"/>
        <w:rPr/>
      </w:pPr>
      <w:r>
        <w:rPr/>
        <w:t>CineVista are expected to continue to open theaters competitive with those of</w:t>
      </w:r>
    </w:p>
    <w:p>
      <w:pPr>
        <w:pStyle w:val="PreformattedText"/>
        <w:rPr/>
      </w:pPr>
      <w:r>
        <w:rPr/>
        <w:t>CineVista. Since the beginning of 1996, the Company's principal competitor has</w:t>
      </w:r>
    </w:p>
    <w:p>
      <w:pPr>
        <w:pStyle w:val="PreformattedText"/>
        <w:rPr/>
      </w:pPr>
      <w:r>
        <w:rPr/>
        <w:t>opened three complexes in the San Juan metropolitan area, adding 33 screens, all</w:t>
      </w:r>
    </w:p>
    <w:p>
      <w:pPr>
        <w:pStyle w:val="PreformattedText"/>
        <w:rPr/>
      </w:pPr>
      <w:r>
        <w:rPr/>
        <w:t>of which are competitive with the Company's theaters, and which have attracted</w:t>
      </w:r>
    </w:p>
    <w:p>
      <w:pPr>
        <w:pStyle w:val="PreformattedText"/>
        <w:rPr/>
      </w:pPr>
      <w:r>
        <w:rPr/>
        <w:t>business that would otherwise have gone to theaters owned by CineVista. This</w:t>
      </w:r>
    </w:p>
    <w:p>
      <w:pPr>
        <w:pStyle w:val="PreformattedText"/>
        <w:rPr/>
      </w:pPr>
      <w:r>
        <w:rPr/>
        <w:t>competitor has at least 2 additional competitive theaters and an expansion of an</w:t>
      </w:r>
    </w:p>
    <w:p>
      <w:pPr>
        <w:pStyle w:val="PreformattedText"/>
        <w:rPr/>
      </w:pPr>
      <w:r>
        <w:rPr/>
        <w:t>existing theater under development, which are expected to add 30 screens to the</w:t>
      </w:r>
    </w:p>
    <w:p>
      <w:pPr>
        <w:pStyle w:val="PreformattedText"/>
        <w:rPr/>
      </w:pPr>
      <w:r>
        <w:rPr/>
        <w:t>San Juan market.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Puerto Rico, the Company's strategy has been to build generally higher</w:t>
      </w:r>
    </w:p>
    <w:p>
      <w:pPr>
        <w:pStyle w:val="PreformattedText"/>
        <w:rPr/>
      </w:pPr>
      <w:r>
        <w:rPr/>
        <w:t>quality cinemas, with larger seats, more leg room and better sound than those</w:t>
      </w:r>
    </w:p>
    <w:p>
      <w:pPr>
        <w:pStyle w:val="PreformattedText"/>
        <w:rPr/>
      </w:pPr>
      <w:r>
        <w:rPr/>
        <w:t>constructed by its principal competitor, and to seek out and build in either</w:t>
      </w:r>
    </w:p>
    <w:p>
      <w:pPr>
        <w:pStyle w:val="PreformattedText"/>
        <w:rPr/>
      </w:pPr>
      <w:r>
        <w:rPr/>
        <w:t>well established retail centers with adequate parking on-site or in connection</w:t>
      </w:r>
    </w:p>
    <w:p>
      <w:pPr>
        <w:pStyle w:val="PreformattedText"/>
        <w:rPr/>
      </w:pPr>
      <w:r>
        <w:rPr/>
        <w:t>with the development of new retail centers being developed by experienced and</w:t>
      </w:r>
    </w:p>
    <w:p>
      <w:pPr>
        <w:pStyle w:val="PreformattedText"/>
        <w:rPr/>
      </w:pPr>
      <w:r>
        <w:rPr/>
        <w:t>well financed developers. All of the screens currently under construction are</w:t>
      </w:r>
    </w:p>
    <w:p>
      <w:pPr>
        <w:pStyle w:val="PreformattedText"/>
        <w:rPr/>
      </w:pPr>
      <w:r>
        <w:rPr/>
        <w:t>stadium design and the Company currently intends to make this stadium design</w:t>
      </w:r>
    </w:p>
    <w:p>
      <w:pPr>
        <w:pStyle w:val="PreformattedText"/>
        <w:rPr/>
      </w:pPr>
      <w:r>
        <w:rPr/>
        <w:t>structure a consistent element of its cinemas. The Company's principal</w:t>
      </w:r>
    </w:p>
    <w:p>
      <w:pPr>
        <w:pStyle w:val="PreformattedText"/>
        <w:rPr/>
      </w:pPr>
      <w:r>
        <w:rPr/>
        <w:t>competitor has historically constructed conventional auditoriums, with fewer</w:t>
      </w:r>
    </w:p>
    <w:p>
      <w:pPr>
        <w:pStyle w:val="PreformattedText"/>
        <w:rPr/>
      </w:pPr>
      <w:r>
        <w:rPr/>
        <w:t>amenities.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Seasonality: Most major films are released to coincide with the summer</w:t>
      </w:r>
    </w:p>
    <w:p>
      <w:pPr>
        <w:pStyle w:val="PreformattedText"/>
        <w:rPr/>
      </w:pPr>
      <w:r>
        <w:rPr/>
        <w:t xml:space="preserve">     </w:t>
      </w:r>
      <w:r>
        <w:rPr/>
        <w:t>------------</w:t>
      </w:r>
    </w:p>
    <w:p>
      <w:pPr>
        <w:pStyle w:val="PreformattedText"/>
        <w:rPr/>
      </w:pPr>
      <w:r>
        <w:rPr/>
        <w:t>months, when schools are closed or the winter holiday seasons. Accordingly,</w:t>
      </w:r>
    </w:p>
    <w:p>
      <w:pPr>
        <w:pStyle w:val="PreformattedText"/>
        <w:rPr/>
      </w:pPr>
      <w:r>
        <w:rPr/>
        <w:t>CineVista has historically recorded greater revenues and earnings during the</w:t>
      </w:r>
    </w:p>
    <w:p>
      <w:pPr>
        <w:pStyle w:val="PreformattedText"/>
        <w:rPr/>
      </w:pPr>
      <w:r>
        <w:rPr/>
        <w:t>second half of the calendar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Employees: CineVista has approximately 200 employees in Puerto Rico,</w:t>
      </w:r>
    </w:p>
    <w:p>
      <w:pPr>
        <w:pStyle w:val="PreformattedText"/>
        <w:rPr/>
      </w:pPr>
      <w:r>
        <w:rPr/>
        <w:t xml:space="preserve">     </w:t>
      </w:r>
      <w:r>
        <w:rPr/>
        <w:t>----------</w:t>
      </w:r>
    </w:p>
    <w:p>
      <w:pPr>
        <w:pStyle w:val="PreformattedText"/>
        <w:rPr/>
      </w:pPr>
      <w:r>
        <w:rPr/>
        <w:t>approximately 15 of whom are employed under the terms of a collective bargaining</w:t>
      </w:r>
    </w:p>
    <w:p>
      <w:pPr>
        <w:pStyle w:val="PreformattedText"/>
        <w:rPr/>
      </w:pPr>
      <w:r>
        <w:rPr/>
        <w:t>agreement. The collective bargaining agreement expires in May 2000. The Company</w:t>
      </w:r>
    </w:p>
    <w:p>
      <w:pPr>
        <w:pStyle w:val="PreformattedText"/>
        <w:rPr/>
      </w:pPr>
      <w:r>
        <w:rPr/>
        <w:t>believes its relations with its employees in Puerto Rico to be good.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Domestic Cinemas  (Angelika Film Centers)</w:t>
      </w:r>
    </w:p>
    <w:p>
      <w:pPr>
        <w:pStyle w:val="PreformattedText"/>
        <w:rPr/>
      </w:pPr>
      <w:r>
        <w:rPr/>
        <w:t>- -----------------------------------------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On August 27, 1996, the Company and Sutton Hill Associates ("Sutton Hill"),</w:t>
      </w:r>
    </w:p>
    <w:p>
      <w:pPr>
        <w:pStyle w:val="PreformattedText"/>
        <w:rPr/>
      </w:pPr>
      <w:r>
        <w:rPr/>
        <w:t>a New York cinema exhibitor, acquired, for approximately $12,570,000 (inclusive</w:t>
      </w:r>
    </w:p>
    <w:p>
      <w:pPr>
        <w:pStyle w:val="PreformattedText"/>
        <w:rPr/>
      </w:pPr>
      <w:r>
        <w:rPr/>
        <w:t>of $529,000 in acquisition costs), the Angelika Film Center (the "NY Angelika"),</w:t>
      </w:r>
    </w:p>
    <w:p>
      <w:pPr>
        <w:pStyle w:val="PreformattedText"/>
        <w:rPr/>
      </w:pPr>
      <w:r>
        <w:rPr/>
        <w:t>a multiplex theater located in the Soho district of New York City. The Company</w:t>
      </w:r>
    </w:p>
    <w:p>
      <w:pPr>
        <w:pStyle w:val="PreformattedText"/>
        <w:rPr/>
      </w:pPr>
      <w:r>
        <w:rPr/>
        <w:t>and Sutton Hill formed a limited liability company, Angelika Film Centers LLC</w:t>
      </w:r>
    </w:p>
    <w:p>
      <w:pPr>
        <w:pStyle w:val="PreformattedText"/>
        <w:rPr/>
      </w:pPr>
      <w:r>
        <w:rPr/>
        <w:t>("AFC"), to hold their interest in the NY Angelika. The theater is held under a</w:t>
      </w:r>
    </w:p>
    <w:p>
      <w:pPr>
        <w:pStyle w:val="PreformattedText"/>
        <w:rPr/>
      </w:pPr>
      <w:r>
        <w:rPr/>
        <w:t>long term lease, with a remaining term of approximately 28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contributed 83.3% of the capital of AFC and Sutton Hill</w:t>
      </w:r>
    </w:p>
    <w:p>
      <w:pPr>
        <w:pStyle w:val="PreformattedText"/>
        <w:rPr/>
      </w:pPr>
      <w:r>
        <w:rPr/>
        <w:t>contributed the remaining 16.7%. The operating agreement of AFC provides that</w:t>
      </w:r>
    </w:p>
    <w:p>
      <w:pPr>
        <w:pStyle w:val="PreformattedText"/>
        <w:rPr/>
      </w:pPr>
      <w:r>
        <w:rPr/>
        <w:t>all depreciation and amortization (the "Special Deductions") will first be</w:t>
      </w:r>
    </w:p>
    <w:p>
      <w:pPr>
        <w:pStyle w:val="PreformattedText"/>
        <w:rPr/>
      </w:pPr>
      <w:r>
        <w:rPr/>
        <w:t>allocated to Sutton Hill until the aggregate amount of such Special Deductions</w:t>
      </w:r>
    </w:p>
    <w:p>
      <w:pPr>
        <w:pStyle w:val="PreformattedText"/>
        <w:rPr/>
      </w:pPr>
      <w:r>
        <w:rPr/>
        <w:t>equals Sutton Hill's initial investment. Thereafter, the Company will receive</w:t>
      </w:r>
    </w:p>
    <w:p>
      <w:pPr>
        <w:pStyle w:val="PreformattedText"/>
        <w:rPr/>
      </w:pPr>
      <w:r>
        <w:rPr/>
        <w:t>all Special Deductions until the relative ownership interests are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equal to the initial ownership interests of the parties. Sutton Hill has agreed</w:t>
      </w:r>
    </w:p>
    <w:p>
      <w:pPr>
        <w:pStyle w:val="PreformattedText"/>
        <w:rPr/>
      </w:pPr>
      <w:r>
        <w:rPr/>
        <w:t>to subordinate its interest in AFC to the Company's interest in order to permit</w:t>
      </w:r>
    </w:p>
    <w:p>
      <w:pPr>
        <w:pStyle w:val="PreformattedText"/>
        <w:rPr/>
      </w:pPr>
      <w:r>
        <w:rPr/>
        <w:t>the Company to pledge AFC and its assets as collateral to secure borrowings by</w:t>
      </w:r>
    </w:p>
    <w:p>
      <w:pPr>
        <w:pStyle w:val="PreformattedText"/>
        <w:rPr/>
      </w:pPr>
      <w:r>
        <w:rPr/>
        <w:t>the Company. In addition, Sutton Hill has agreed that the Company will be</w:t>
      </w:r>
    </w:p>
    <w:p>
      <w:pPr>
        <w:pStyle w:val="PreformattedText"/>
        <w:rPr/>
      </w:pPr>
      <w:r>
        <w:rPr/>
        <w:t>entitled to receive up to 100% of the proceeds of borrowings by AFC, up to the</w:t>
      </w:r>
    </w:p>
    <w:p>
      <w:pPr>
        <w:pStyle w:val="PreformattedText"/>
        <w:rPr/>
      </w:pPr>
      <w:r>
        <w:rPr/>
        <w:t>amount of the Company's initial capital contribution of AFC.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is currently working to develop additional Angelika Film</w:t>
      </w:r>
    </w:p>
    <w:p>
      <w:pPr>
        <w:pStyle w:val="PreformattedText"/>
        <w:rPr/>
      </w:pPr>
      <w:r>
        <w:rPr/>
        <w:t>Centers in major urban areas located throughout the United States. It is not</w:t>
      </w:r>
    </w:p>
    <w:p>
      <w:pPr>
        <w:pStyle w:val="PreformattedText"/>
        <w:rPr/>
      </w:pPr>
      <w:r>
        <w:rPr/>
        <w:t>currently anticipated that City Cinemas would participate in centers located</w:t>
      </w:r>
    </w:p>
    <w:p>
      <w:pPr>
        <w:pStyle w:val="PreformattedText"/>
        <w:rPr/>
      </w:pPr>
      <w:r>
        <w:rPr/>
        <w:t>outside of New York City. In accordance with the Company's business plan, in</w:t>
      </w:r>
    </w:p>
    <w:p>
      <w:pPr>
        <w:pStyle w:val="PreformattedText"/>
        <w:rPr/>
      </w:pPr>
      <w:r>
        <w:rPr/>
        <w:t>February 1997, the Company entered into an agreement for the construction and</w:t>
      </w:r>
    </w:p>
    <w:p>
      <w:pPr>
        <w:pStyle w:val="PreformattedText"/>
        <w:rPr/>
      </w:pPr>
      <w:r>
        <w:rPr/>
        <w:t>lease of and in December 1997 opened a 1,480-seat, eight screen, 31,700 square</w:t>
      </w:r>
    </w:p>
    <w:p>
      <w:pPr>
        <w:pStyle w:val="PreformattedText"/>
        <w:rPr/>
      </w:pPr>
      <w:r>
        <w:rPr/>
        <w:t>foot art and specialty cinema and cafe facility at the Bayou Place entertainment</w:t>
      </w:r>
    </w:p>
    <w:p>
      <w:pPr>
        <w:pStyle w:val="PreformattedText"/>
        <w:rPr/>
      </w:pPr>
      <w:r>
        <w:rPr/>
        <w:t>center in Houston, Texas. The complex sits over a 3,500-car parking garage and</w:t>
      </w:r>
    </w:p>
    <w:p>
      <w:pPr>
        <w:pStyle w:val="PreformattedText"/>
        <w:rPr/>
      </w:pPr>
      <w:r>
        <w:rPr/>
        <w:t>is located in the middle of the City's theater district. In December 1997, the</w:t>
      </w:r>
    </w:p>
    <w:p>
      <w:pPr>
        <w:pStyle w:val="PreformattedText"/>
        <w:rPr/>
      </w:pPr>
      <w:r>
        <w:rPr/>
        <w:t>Company acquired from United Artists an existing 1,066 seat, five screen, 18,100</w:t>
      </w:r>
    </w:p>
    <w:p>
      <w:pPr>
        <w:pStyle w:val="PreformattedText"/>
        <w:rPr/>
      </w:pPr>
      <w:r>
        <w:rPr/>
        <w:t>square foot facility located in Minneapolis, at which the Company intends to</w:t>
      </w:r>
    </w:p>
    <w:p>
      <w:pPr>
        <w:pStyle w:val="PreformattedText"/>
        <w:rPr/>
      </w:pPr>
      <w:r>
        <w:rPr/>
        <w:t>exhibit a combination of conventional and art and specialty film under the</w:t>
      </w:r>
    </w:p>
    <w:p>
      <w:pPr>
        <w:pStyle w:val="PreformattedText"/>
        <w:rPr/>
      </w:pPr>
      <w:r>
        <w:rPr/>
        <w:t>Reading Cinemas name. The Company has signed a lease with respect to the</w:t>
      </w:r>
    </w:p>
    <w:p>
      <w:pPr>
        <w:pStyle w:val="PreformattedText"/>
        <w:rPr/>
      </w:pPr>
      <w:r>
        <w:rPr/>
        <w:t>development of an additional 12 screen Reading Cinemas complex, has leases under</w:t>
      </w:r>
    </w:p>
    <w:p>
      <w:pPr>
        <w:pStyle w:val="PreformattedText"/>
        <w:rPr/>
      </w:pPr>
      <w:r>
        <w:rPr/>
        <w:t>negotiation with respect to an additional 25 screens in three new Angelika</w:t>
      </w:r>
    </w:p>
    <w:p>
      <w:pPr>
        <w:pStyle w:val="PreformattedText"/>
        <w:rPr/>
      </w:pPr>
      <w:r>
        <w:rPr/>
        <w:t>complexes, has projects representing an additional 10 screens in two additional</w:t>
      </w:r>
    </w:p>
    <w:p>
      <w:pPr>
        <w:pStyle w:val="PreformattedText"/>
        <w:rPr/>
      </w:pPr>
      <w:r>
        <w:rPr/>
        <w:t>complexes under various letters of intent, and is currently in discussions with</w:t>
      </w:r>
    </w:p>
    <w:p>
      <w:pPr>
        <w:pStyle w:val="PreformattedText"/>
        <w:rPr/>
      </w:pPr>
      <w:r>
        <w:rPr/>
        <w:t>owners and developers with respect to a number of additional potential</w:t>
      </w:r>
    </w:p>
    <w:p>
      <w:pPr>
        <w:pStyle w:val="PreformattedText"/>
        <w:rPr/>
      </w:pPr>
      <w:r>
        <w:rPr/>
        <w:t>locations. No assurances can be given, however, that any of these negotiations</w:t>
      </w:r>
    </w:p>
    <w:p>
      <w:pPr>
        <w:pStyle w:val="PreformattedText"/>
        <w:rPr/>
      </w:pPr>
      <w:r>
        <w:rPr/>
        <w:t>will result in operational theaters.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AFC is managed by City Cinemas Corp. ("City Cinemas"), a cinema management</w:t>
      </w:r>
    </w:p>
    <w:p>
      <w:pPr>
        <w:pStyle w:val="PreformattedText"/>
        <w:rPr/>
      </w:pPr>
      <w:r>
        <w:rPr/>
        <w:t>company owned by Sutton Hill, pursuant to the terms of a management agreement</w:t>
      </w:r>
    </w:p>
    <w:p>
      <w:pPr>
        <w:pStyle w:val="PreformattedText"/>
        <w:rPr/>
      </w:pPr>
      <w:r>
        <w:rPr/>
        <w:t>(the "New York Management Agreement"). The New York Management Agreement</w:t>
      </w:r>
    </w:p>
    <w:p>
      <w:pPr>
        <w:pStyle w:val="PreformattedText"/>
        <w:rPr/>
      </w:pPr>
      <w:r>
        <w:rPr/>
        <w:t>provides for City Cinemas to manage the NY Angelika for a minimum annual fee of</w:t>
      </w:r>
    </w:p>
    <w:p>
      <w:pPr>
        <w:pStyle w:val="PreformattedText"/>
        <w:rPr/>
      </w:pPr>
      <w:r>
        <w:rPr/>
        <w:t>$125,000 plus an incentive fee equal to 50% of annual cash flow (as defined in</w:t>
      </w:r>
    </w:p>
    <w:p>
      <w:pPr>
        <w:pStyle w:val="PreformattedText"/>
        <w:rPr/>
      </w:pPr>
      <w:r>
        <w:rPr/>
        <w:t>the NY Management Agreement) over prespecified levels, provided, however, that</w:t>
      </w:r>
    </w:p>
    <w:p>
      <w:pPr>
        <w:pStyle w:val="PreformattedText"/>
        <w:rPr/>
      </w:pPr>
      <w:r>
        <w:rPr/>
        <w:t>the maximum annual fee (minimum fee plus incentive fee) may not exceed 5% of the</w:t>
      </w:r>
    </w:p>
    <w:p>
      <w:pPr>
        <w:pStyle w:val="PreformattedText"/>
        <w:rPr/>
      </w:pPr>
      <w:r>
        <w:rPr/>
        <w:t>NY Angelika's annual revenues. In addition, the Company has out-sourced certain</w:t>
      </w:r>
    </w:p>
    <w:p>
      <w:pPr>
        <w:pStyle w:val="PreformattedText"/>
        <w:rPr/>
      </w:pPr>
      <w:r>
        <w:rPr/>
        <w:t>theater level management services with respect to the remainder of its Domestic</w:t>
      </w:r>
    </w:p>
    <w:p>
      <w:pPr>
        <w:pStyle w:val="PreformattedText"/>
        <w:rPr/>
      </w:pPr>
      <w:r>
        <w:rPr/>
        <w:t>Cinemas by entering into a second management agreement with City Cinemas. Under</w:t>
      </w:r>
    </w:p>
    <w:p>
      <w:pPr>
        <w:pStyle w:val="PreformattedText"/>
        <w:rPr/>
      </w:pPr>
      <w:r>
        <w:rPr/>
        <w:t>the terms of the second agreement, City Cinemas has agreed to provide cinema</w:t>
      </w:r>
    </w:p>
    <w:p>
      <w:pPr>
        <w:pStyle w:val="PreformattedText"/>
        <w:rPr/>
      </w:pPr>
      <w:r>
        <w:rPr/>
        <w:t>management, human resources and accounting services for the Company's remaining</w:t>
      </w:r>
    </w:p>
    <w:p>
      <w:pPr>
        <w:pStyle w:val="PreformattedText"/>
        <w:rPr/>
      </w:pPr>
      <w:r>
        <w:rPr/>
        <w:t>Domestic Cinemas for a fee equal to 2.5% of the gross revenues generated by such</w:t>
      </w:r>
    </w:p>
    <w:p>
      <w:pPr>
        <w:pStyle w:val="PreformattedText"/>
        <w:rPr/>
      </w:pPr>
      <w:r>
        <w:rPr/>
        <w:t>theaters. This arrangement has allowed the Company to defer the cost of</w:t>
      </w:r>
    </w:p>
    <w:p>
      <w:pPr>
        <w:pStyle w:val="PreformattedText"/>
        <w:rPr/>
      </w:pPr>
      <w:r>
        <w:rPr/>
        <w:t>identifying and retaining full-time employees to perform such functions until</w:t>
      </w:r>
    </w:p>
    <w:p>
      <w:pPr>
        <w:pStyle w:val="PreformattedText"/>
        <w:rPr/>
      </w:pPr>
      <w:r>
        <w:rPr/>
        <w:t>such time as it has acquired a critical mass of screens domestically.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While major chains specializing in conventional wide release film product</w:t>
      </w:r>
    </w:p>
    <w:p>
      <w:pPr>
        <w:pStyle w:val="PreformattedText"/>
        <w:rPr/>
      </w:pPr>
      <w:r>
        <w:rPr/>
        <w:t>also may exhibit art and specialty product from time to time, these chains have</w:t>
      </w:r>
    </w:p>
    <w:p>
      <w:pPr>
        <w:pStyle w:val="PreformattedText"/>
        <w:rPr/>
      </w:pPr>
      <w:r>
        <w:rPr/>
        <w:t>typically limited themselves to the exhibition of such crossover art films as</w:t>
      </w:r>
    </w:p>
    <w:p>
      <w:pPr>
        <w:pStyle w:val="PreformattedText"/>
        <w:rPr/>
      </w:pPr>
      <w:r>
        <w:rPr/>
        <w:t>"The English Patient," "Pulp Fiction," "Emma," "Shine" and "Chasing Amy". This</w:t>
      </w:r>
    </w:p>
    <w:p>
      <w:pPr>
        <w:pStyle w:val="PreformattedText"/>
        <w:rPr/>
      </w:pPr>
      <w:r>
        <w:rPr/>
        <w:t>may change as more megaplex complexes with sixteen or more screens are</w:t>
      </w:r>
    </w:p>
    <w:p>
      <w:pPr>
        <w:pStyle w:val="PreformattedText"/>
        <w:rPr/>
      </w:pPr>
      <w:r>
        <w:rPr/>
        <w:t>constructed, particularly if the number of films released by the distributors of</w:t>
      </w:r>
    </w:p>
    <w:p>
      <w:pPr>
        <w:pStyle w:val="PreformattedText"/>
        <w:rPr/>
      </w:pPr>
      <w:r>
        <w:rPr/>
        <w:t>conventional wide release film product decreases or if art and specialty film</w:t>
      </w:r>
    </w:p>
    <w:p>
      <w:pPr>
        <w:pStyle w:val="PreformattedText"/>
        <w:rPr/>
      </w:pPr>
      <w:r>
        <w:rPr/>
        <w:t>develops in popularity to the point where it enjoys a wider release than is</w:t>
      </w:r>
    </w:p>
    <w:p>
      <w:pPr>
        <w:pStyle w:val="PreformattedText"/>
        <w:rPr/>
      </w:pPr>
      <w:r>
        <w:rPr/>
        <w:t>currently typically the case with such films. Current levels of film production</w:t>
      </w:r>
    </w:p>
    <w:p>
      <w:pPr>
        <w:pStyle w:val="PreformattedText"/>
        <w:rPr/>
      </w:pPr>
      <w:r>
        <w:rPr/>
        <w:t>continue to provide megaplex exhibitors with sufficient film products to make</w:t>
      </w:r>
    </w:p>
    <w:p>
      <w:pPr>
        <w:pStyle w:val="PreformattedText"/>
        <w:rPr/>
      </w:pPr>
      <w:r>
        <w:rPr/>
        <w:t>such exhibitors inconsistent sources of screens for the distributors of art and</w:t>
      </w:r>
    </w:p>
    <w:p>
      <w:pPr>
        <w:pStyle w:val="PreformattedText"/>
        <w:rPr/>
      </w:pPr>
      <w:r>
        <w:rPr/>
        <w:t>specialty film. Art cinemas complexes, which typically do not exhibit</w:t>
      </w:r>
    </w:p>
    <w:p>
      <w:pPr>
        <w:pStyle w:val="PreformattedText"/>
        <w:rPr/>
      </w:pPr>
      <w:r>
        <w:rPr/>
        <w:t>conventional wide release films, are, accordingly, currently a more consistent</w:t>
      </w:r>
    </w:p>
    <w:p>
      <w:pPr>
        <w:pStyle w:val="PreformattedText"/>
        <w:rPr/>
      </w:pPr>
      <w:r>
        <w:rPr/>
        <w:t>source of screens to the distributors of art and art specialty film.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Licensing/Pricing: Art and specialty films are available from many sources</w:t>
      </w:r>
    </w:p>
    <w:p>
      <w:pPr>
        <w:pStyle w:val="PreformattedText"/>
        <w:rPr/>
      </w:pPr>
      <w:r>
        <w:rPr/>
        <w:t xml:space="preserve">     </w:t>
      </w:r>
      <w:r>
        <w:rPr/>
        <w:t>------------------</w:t>
      </w:r>
    </w:p>
    <w:p>
      <w:pPr>
        <w:pStyle w:val="PreformattedText"/>
        <w:rPr/>
      </w:pPr>
      <w:r>
        <w:rPr/>
        <w:t>ranging from the divisions of the larger film distributors specializing in the</w:t>
      </w:r>
    </w:p>
    <w:p>
      <w:pPr>
        <w:pStyle w:val="PreformattedText"/>
        <w:rPr/>
      </w:pPr>
      <w:r>
        <w:rPr/>
        <w:t>distribution of specialty films to individuals that have acquired domestic</w:t>
      </w:r>
    </w:p>
    <w:p>
      <w:pPr>
        <w:pStyle w:val="PreformattedText"/>
        <w:rPr/>
      </w:pPr>
      <w:r>
        <w:rPr/>
        <w:t>rights to one film. Generally, film payment terms are based upon an agreed upon</w:t>
      </w:r>
    </w:p>
    <w:p>
      <w:pPr>
        <w:pStyle w:val="PreformattedText"/>
        <w:rPr/>
      </w:pPr>
      <w:r>
        <w:rPr/>
        <w:t xml:space="preserve">percentage of box office receipts.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Competition: In most markets, art and specialty film is currently exhibited</w:t>
      </w:r>
    </w:p>
    <w:p>
      <w:pPr>
        <w:pStyle w:val="PreformattedText"/>
        <w:rPr/>
      </w:pPr>
      <w:r>
        <w:rPr/>
        <w:t xml:space="preserve">     </w:t>
      </w:r>
      <w:r>
        <w:rPr/>
        <w:t>------------</w:t>
      </w:r>
    </w:p>
    <w:p>
      <w:pPr>
        <w:pStyle w:val="PreformattedText"/>
        <w:rPr/>
      </w:pPr>
      <w:r>
        <w:rPr/>
        <w:t>at older independently owned one and two screen theater complexes. Few such</w:t>
      </w:r>
    </w:p>
    <w:p>
      <w:pPr>
        <w:pStyle w:val="PreformattedText"/>
        <w:rPr/>
      </w:pPr>
      <w:r>
        <w:rPr/>
        <w:t>independent exhibitors operate cinemas in more than one metropolitan</w:t>
      </w:r>
    </w:p>
    <w:p>
      <w:pPr>
        <w:pStyle w:val="PreformattedText"/>
        <w:rPr/>
      </w:pPr>
      <w:r>
        <w:rPr/>
        <w:t>area. The Company believes that the exhibition of first run art and specialty</w:t>
      </w:r>
    </w:p>
    <w:p>
      <w:pPr>
        <w:pStyle w:val="PreformattedText"/>
        <w:rPr/>
      </w:pPr>
      <w:r>
        <w:rPr/>
        <w:t>films is a niche business, in some ways distinct from the business of exhibiting</w:t>
      </w:r>
    </w:p>
    <w:p>
      <w:pPr>
        <w:pStyle w:val="PreformattedText"/>
        <w:rPr/>
      </w:pPr>
      <w:r>
        <w:rPr/>
        <w:t>bigger budget wide release films. At the present time, the only national chain</w:t>
      </w:r>
    </w:p>
    <w:p>
      <w:pPr>
        <w:pStyle w:val="PreformattedText"/>
        <w:rPr/>
      </w:pPr>
      <w:r>
        <w:rPr/>
        <w:t>specializing in art and specialty film is Landmark Theatres which operates</w:t>
      </w:r>
    </w:p>
    <w:p>
      <w:pPr>
        <w:pStyle w:val="PreformattedText"/>
        <w:rPr/>
      </w:pPr>
      <w:r>
        <w:rPr/>
        <w:t>approximately 140 screens in approximately 50 locations, principally in</w:t>
      </w:r>
    </w:p>
    <w:p>
      <w:pPr>
        <w:pStyle w:val="PreformattedText"/>
        <w:rPr/>
      </w:pPr>
      <w:r>
        <w:rPr/>
        <w:t>California and Washington. Many larger cities have smaller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chains which operate one to five locations. In addition, General Cinemas has</w:t>
      </w:r>
    </w:p>
    <w:p>
      <w:pPr>
        <w:pStyle w:val="PreformattedText"/>
        <w:rPr/>
      </w:pPr>
      <w:r>
        <w:rPr/>
        <w:t>announced a joint venture with the Sundance Institute to develop cinemas</w:t>
      </w:r>
    </w:p>
    <w:p>
      <w:pPr>
        <w:pStyle w:val="PreformattedText"/>
        <w:rPr/>
      </w:pPr>
      <w:r>
        <w:rPr/>
        <w:t>specializing in the exhibition of independent film. No specific projects have,</w:t>
      </w:r>
    </w:p>
    <w:p>
      <w:pPr>
        <w:pStyle w:val="PreformattedText"/>
        <w:rPr/>
      </w:pPr>
      <w:r>
        <w:rPr/>
        <w:t>however, been announced by this joint venture.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believes that there is currently a window of opportunity to</w:t>
      </w:r>
    </w:p>
    <w:p>
      <w:pPr>
        <w:pStyle w:val="PreformattedText"/>
        <w:rPr/>
      </w:pPr>
      <w:r>
        <w:rPr/>
        <w:t>construct, in a number of under-serviced urban markets, a nationwide chain of</w:t>
      </w:r>
    </w:p>
    <w:p>
      <w:pPr>
        <w:pStyle w:val="PreformattedText"/>
        <w:rPr/>
      </w:pPr>
      <w:r>
        <w:rPr/>
        <w:t>state-of-the-art multiplex cinemas specializing in art and specialty and in more</w:t>
      </w:r>
    </w:p>
    <w:p>
      <w:pPr>
        <w:pStyle w:val="PreformattedText"/>
        <w:rPr/>
      </w:pPr>
      <w:r>
        <w:rPr/>
        <w:t>sophisticated higher end film product. The Company further believes that the</w:t>
      </w:r>
    </w:p>
    <w:p>
      <w:pPr>
        <w:pStyle w:val="PreformattedText"/>
        <w:rPr/>
      </w:pPr>
      <w:r>
        <w:rPr/>
        <w:t>distributors of such films may favor distribution of art and specialty film to</w:t>
      </w:r>
    </w:p>
    <w:p>
      <w:pPr>
        <w:pStyle w:val="PreformattedText"/>
        <w:rPr/>
      </w:pPr>
      <w:r>
        <w:rPr/>
        <w:t>such a specialized chain as opposed to distribution to conventional megaplex</w:t>
      </w:r>
    </w:p>
    <w:p>
      <w:pPr>
        <w:pStyle w:val="PreformattedText"/>
        <w:rPr/>
      </w:pPr>
      <w:r>
        <w:rPr/>
        <w:t>operators, since megaplex operators will typically prefer to exhibit mainstream</w:t>
      </w:r>
    </w:p>
    <w:p>
      <w:pPr>
        <w:pStyle w:val="PreformattedText"/>
        <w:rPr/>
      </w:pPr>
      <w:r>
        <w:rPr/>
        <w:t>bigger budget film rather than art product and, accordingly, may not be as</w:t>
      </w:r>
    </w:p>
    <w:p>
      <w:pPr>
        <w:pStyle w:val="PreformattedText"/>
        <w:rPr/>
      </w:pPr>
      <w:r>
        <w:rPr/>
        <w:t>consistent and as dependable a source of screens as exhibitors who show only art</w:t>
      </w:r>
    </w:p>
    <w:p>
      <w:pPr>
        <w:pStyle w:val="PreformattedText"/>
        <w:rPr/>
      </w:pPr>
      <w:r>
        <w:rPr/>
        <w:t>and specialty film product. The Company also believes that patrons of art and</w:t>
      </w:r>
    </w:p>
    <w:p>
      <w:pPr>
        <w:pStyle w:val="PreformattedText"/>
        <w:rPr/>
      </w:pPr>
      <w:r>
        <w:rPr/>
        <w:t>specialty film may prefer a cinema experience that is different from that</w:t>
      </w:r>
    </w:p>
    <w:p>
      <w:pPr>
        <w:pStyle w:val="PreformattedText"/>
        <w:rPr/>
      </w:pPr>
      <w:r>
        <w:rPr/>
        <w:t>offered by a megaplex complex and that the familiarity and goodwill associated</w:t>
      </w:r>
    </w:p>
    <w:p>
      <w:pPr>
        <w:pStyle w:val="PreformattedText"/>
        <w:rPr/>
      </w:pPr>
      <w:r>
        <w:rPr/>
        <w:t>with the Angelika name and the strength of the Company's balance sheet may give</w:t>
      </w:r>
    </w:p>
    <w:p>
      <w:pPr>
        <w:pStyle w:val="PreformattedText"/>
        <w:rPr/>
      </w:pPr>
      <w:r>
        <w:rPr/>
        <w:t>the Company a competitive advantage over other independent exhibitors of art and</w:t>
      </w:r>
    </w:p>
    <w:p>
      <w:pPr>
        <w:pStyle w:val="PreformattedText"/>
        <w:rPr/>
      </w:pPr>
      <w:r>
        <w:rPr/>
        <w:t>specialty films.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also believes that it may be better positioned than its</w:t>
      </w:r>
    </w:p>
    <w:p>
      <w:pPr>
        <w:pStyle w:val="PreformattedText"/>
        <w:rPr/>
      </w:pPr>
      <w:r>
        <w:rPr/>
        <w:t>principal competitors in the market for art and specialty films due to its</w:t>
      </w:r>
    </w:p>
    <w:p>
      <w:pPr>
        <w:pStyle w:val="PreformattedText"/>
        <w:rPr/>
      </w:pPr>
      <w:r>
        <w:rPr/>
        <w:t>financial condition and strategic presence in the Manhattan market. However, the</w:t>
      </w:r>
    </w:p>
    <w:p>
      <w:pPr>
        <w:pStyle w:val="PreformattedText"/>
        <w:rPr/>
      </w:pPr>
      <w:r>
        <w:rPr/>
        <w:t>cinema industry is currently in a state of significant change, as illustrated by</w:t>
      </w:r>
    </w:p>
    <w:p>
      <w:pPr>
        <w:pStyle w:val="PreformattedText"/>
        <w:rPr/>
      </w:pPr>
      <w:r>
        <w:rPr/>
        <w:t>the significant number of multiplex and megaplex theaters which have been</w:t>
      </w:r>
    </w:p>
    <w:p>
      <w:pPr>
        <w:pStyle w:val="PreformattedText"/>
        <w:rPr/>
      </w:pPr>
      <w:r>
        <w:rPr/>
        <w:t>constructed or announced in recent periods, and no assurances can be given that</w:t>
      </w:r>
    </w:p>
    <w:p>
      <w:pPr>
        <w:pStyle w:val="PreformattedText"/>
        <w:rPr/>
      </w:pPr>
      <w:r>
        <w:rPr/>
        <w:t>the Company's plans can be successfully implemented. Due to the relatively small</w:t>
      </w:r>
    </w:p>
    <w:p>
      <w:pPr>
        <w:pStyle w:val="PreformattedText"/>
        <w:rPr/>
      </w:pPr>
      <w:r>
        <w:rPr/>
        <w:t>scale of the Company's current Domestic operations and the geographical</w:t>
      </w:r>
    </w:p>
    <w:p>
      <w:pPr>
        <w:pStyle w:val="PreformattedText"/>
        <w:rPr/>
      </w:pPr>
      <w:r>
        <w:rPr/>
        <w:t>dispersion of its US cinemas, the Company may have difficulty securing certain</w:t>
      </w:r>
    </w:p>
    <w:p>
      <w:pPr>
        <w:pStyle w:val="PreformattedText"/>
        <w:rPr/>
      </w:pPr>
      <w:r>
        <w:rPr/>
        <w:t>film product due to competitive pressures of larger domestic cinema chains or</w:t>
      </w:r>
    </w:p>
    <w:p>
      <w:pPr>
        <w:pStyle w:val="PreformattedText"/>
        <w:rPr/>
      </w:pPr>
      <w:r>
        <w:rPr/>
        <w:t>more regionally concentrated exhibitors, and faces competition for sites from</w:t>
      </w:r>
    </w:p>
    <w:p>
      <w:pPr>
        <w:pStyle w:val="PreformattedText"/>
        <w:rPr/>
      </w:pPr>
      <w:r>
        <w:rPr/>
        <w:t>much larger and better known competitors.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Seasonality: The exhibition of art and specialty film, while still somewhat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 </w:t>
      </w:r>
    </w:p>
    <w:p>
      <w:pPr>
        <w:pStyle w:val="PreformattedText"/>
        <w:rPr/>
      </w:pPr>
      <w:r>
        <w:rPr/>
        <w:t>seasonal in nature, is less so than the film exhibition business generally. Art</w:t>
      </w:r>
    </w:p>
    <w:p>
      <w:pPr>
        <w:pStyle w:val="PreformattedText"/>
        <w:rPr/>
      </w:pPr>
      <w:r>
        <w:rPr/>
        <w:t>and specialty films tend to be released more evenly over the course of the year</w:t>
      </w:r>
    </w:p>
    <w:p>
      <w:pPr>
        <w:pStyle w:val="PreformattedText"/>
        <w:rPr/>
      </w:pPr>
      <w:r>
        <w:rPr/>
        <w:t>and, if successful, to enjoy a longer run than wide release films. The</w:t>
      </w:r>
    </w:p>
    <w:p>
      <w:pPr>
        <w:pStyle w:val="PreformattedText"/>
        <w:rPr/>
      </w:pPr>
      <w:r>
        <w:rPr/>
        <w:t>popularity of art and specialty film has increased significantly in recent</w:t>
      </w:r>
    </w:p>
    <w:p>
      <w:pPr>
        <w:pStyle w:val="PreformattedText"/>
        <w:rPr/>
      </w:pPr>
      <w:r>
        <w:rPr/>
        <w:t>years, grossing domestically approximately $112,000,000, $244,000,000,</w:t>
      </w:r>
    </w:p>
    <w:p>
      <w:pPr>
        <w:pStyle w:val="PreformattedText"/>
        <w:rPr/>
      </w:pPr>
      <w:r>
        <w:rPr/>
        <w:t>$372,000,000, $355,000,000, $500,000,000, and $525,000,000 in 1992 through 1997,</w:t>
      </w:r>
    </w:p>
    <w:p>
      <w:pPr>
        <w:pStyle w:val="PreformattedText"/>
        <w:rPr/>
      </w:pPr>
      <w:r>
        <w:rPr/>
        <w:t>respectively (based upon management estimates).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Employees: City Cinemas employs approximately fifty employees pursuant to</w:t>
      </w:r>
    </w:p>
    <w:p>
      <w:pPr>
        <w:pStyle w:val="PreformattedText"/>
        <w:rPr/>
      </w:pPr>
      <w:r>
        <w:rPr/>
        <w:t xml:space="preserve">     </w:t>
      </w:r>
      <w:r>
        <w:rPr/>
        <w:t>----------</w:t>
      </w:r>
    </w:p>
    <w:p>
      <w:pPr>
        <w:pStyle w:val="PreformattedText"/>
        <w:rPr/>
      </w:pPr>
      <w:r>
        <w:rPr/>
        <w:t>management agreements with the Company in the operations of the Company's</w:t>
      </w:r>
    </w:p>
    <w:p>
      <w:pPr>
        <w:pStyle w:val="PreformattedText"/>
        <w:rPr/>
      </w:pPr>
      <w:r>
        <w:rPr/>
        <w:t>Domestic Cinemas, three of whom are employed under the terms of a collective</w:t>
      </w:r>
    </w:p>
    <w:p>
      <w:pPr>
        <w:pStyle w:val="PreformattedText"/>
        <w:rPr/>
      </w:pPr>
      <w:r>
        <w:rPr/>
        <w:t>bargaining agreement which expires in October 1998. The Company has</w:t>
      </w:r>
    </w:p>
    <w:p>
      <w:pPr>
        <w:pStyle w:val="PreformattedText"/>
        <w:rPr/>
      </w:pPr>
      <w:r>
        <w:rPr/>
        <w:t>approximately fifteen executive and administrative staff which, while located in</w:t>
      </w:r>
    </w:p>
    <w:p>
      <w:pPr>
        <w:pStyle w:val="PreformattedText"/>
        <w:rPr/>
      </w:pPr>
      <w:r>
        <w:rPr/>
        <w:t>the Unites States, provide service with respect to all of the Company's</w:t>
      </w:r>
    </w:p>
    <w:p>
      <w:pPr>
        <w:pStyle w:val="PreformattedText"/>
        <w:rPr/>
      </w:pPr>
      <w:r>
        <w:rPr/>
        <w:t>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Reading Australia</w:t>
      </w:r>
    </w:p>
    <w:p>
      <w:pPr>
        <w:pStyle w:val="PreformattedText"/>
        <w:rPr/>
      </w:pPr>
      <w:r>
        <w:rPr/>
        <w:t xml:space="preserve">- ----------------- </w:t>
      </w:r>
    </w:p>
    <w:p>
      <w:pPr>
        <w:pStyle w:val="PreformattedText"/>
        <w:rPr/>
      </w:pPr>
      <w:r>
        <w:rPr/>
        <w:t xml:space="preserve">     </w:t>
      </w:r>
      <w:r>
        <w:rPr/>
        <w:t>The Company commenced activities in Australia in mid-1995, and currently</w:t>
      </w:r>
    </w:p>
    <w:p>
      <w:pPr>
        <w:pStyle w:val="PreformattedText"/>
        <w:rPr/>
      </w:pPr>
      <w:r>
        <w:rPr/>
        <w:t>conducts business in Australia through its wholly-owned subsidiary, Reading</w:t>
      </w:r>
    </w:p>
    <w:p>
      <w:pPr>
        <w:pStyle w:val="PreformattedText"/>
        <w:rPr/>
      </w:pPr>
      <w:r>
        <w:rPr/>
        <w:t>Australia Pty. Limited ("RAPL" and, collectively with its various subsidiaries,</w:t>
      </w:r>
    </w:p>
    <w:p>
      <w:pPr>
        <w:pStyle w:val="PreformattedText"/>
        <w:rPr/>
      </w:pPr>
      <w:r>
        <w:rPr/>
        <w:t>"Reading Australia"). Reading Australia is currently engaged in the development</w:t>
      </w:r>
    </w:p>
    <w:p>
      <w:pPr>
        <w:pStyle w:val="PreformattedText"/>
        <w:rPr/>
      </w:pPr>
      <w:r>
        <w:rPr/>
        <w:t>and operation of multiplex cinemas featuring conventional film product and the</w:t>
      </w:r>
    </w:p>
    <w:p>
      <w:pPr>
        <w:pStyle w:val="PreformattedText"/>
        <w:rPr/>
      </w:pPr>
      <w:r>
        <w:rPr/>
        <w:t>development of entertainment centers. Presently, Reading Australia operates 16</w:t>
      </w:r>
    </w:p>
    <w:p>
      <w:pPr>
        <w:pStyle w:val="PreformattedText"/>
        <w:rPr/>
      </w:pPr>
      <w:r>
        <w:rPr/>
        <w:t>screens at two leased and one owned location. Reading Australia has signed</w:t>
      </w:r>
    </w:p>
    <w:p>
      <w:pPr>
        <w:pStyle w:val="PreformattedText"/>
        <w:rPr/>
      </w:pPr>
      <w:r>
        <w:rPr/>
        <w:t>agreements to lease, leases or management agreements for an additional forty-</w:t>
      </w:r>
    </w:p>
    <w:p>
      <w:pPr>
        <w:pStyle w:val="PreformattedText"/>
        <w:rPr/>
      </w:pPr>
      <w:r>
        <w:rPr/>
        <w:t>three screens in four locations, three of which presently have all necessary</w:t>
      </w:r>
    </w:p>
    <w:p>
      <w:pPr>
        <w:pStyle w:val="PreformattedText"/>
        <w:rPr/>
      </w:pPr>
      <w:r>
        <w:rPr/>
        <w:t>land use approvals, and is currently in discussions with respect to a number of</w:t>
      </w:r>
    </w:p>
    <w:p>
      <w:pPr>
        <w:pStyle w:val="PreformattedText"/>
        <w:rPr/>
      </w:pPr>
      <w:r>
        <w:rPr/>
        <w:t>additional potential sites.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Reading Australia is also currently engaged in the development of</w:t>
      </w:r>
    </w:p>
    <w:p>
      <w:pPr>
        <w:pStyle w:val="PreformattedText"/>
        <w:rPr/>
      </w:pPr>
      <w:r>
        <w:rPr/>
        <w:t>entertainment centers which will typically consist of a multiplex cinema,</w:t>
      </w:r>
    </w:p>
    <w:p>
      <w:pPr>
        <w:pStyle w:val="PreformattedText"/>
        <w:rPr/>
      </w:pPr>
      <w:r>
        <w:rPr/>
        <w:t>complementary restaurant and retail facilities, and convenient parking, all on</w:t>
      </w:r>
    </w:p>
    <w:p>
      <w:pPr>
        <w:pStyle w:val="PreformattedText"/>
        <w:rPr/>
      </w:pPr>
      <w:r>
        <w:rPr/>
        <w:t>land owned or controlled by Reading Australia. At the present time, Reading</w:t>
      </w:r>
    </w:p>
    <w:p>
      <w:pPr>
        <w:pStyle w:val="PreformattedText"/>
        <w:rPr/>
      </w:pPr>
      <w:r>
        <w:rPr/>
        <w:t>Australia owns two locations (representing over 300,000 square foot of</w:t>
      </w:r>
    </w:p>
    <w:p>
      <w:pPr>
        <w:pStyle w:val="PreformattedText"/>
        <w:rPr/>
      </w:pPr>
      <w:r>
        <w:rPr/>
        <w:t>developable land), and has contractual rights to acquire two other locations</w:t>
      </w:r>
    </w:p>
    <w:p>
      <w:pPr>
        <w:pStyle w:val="PreformattedText"/>
        <w:rPr/>
      </w:pPr>
      <w:r>
        <w:rPr/>
        <w:t>(representing over 750,000 square foot of developable land) for entertainment</w:t>
      </w:r>
    </w:p>
    <w:p>
      <w:pPr>
        <w:pStyle w:val="PreformattedText"/>
        <w:rPr/>
      </w:pPr>
      <w:r>
        <w:rPr/>
        <w:t>center purposes. None of these properties currently produce any cash flow.</w:t>
      </w:r>
    </w:p>
    <w:p>
      <w:pPr>
        <w:pStyle w:val="PreformattedText"/>
        <w:rPr/>
      </w:pPr>
      <w:r>
        <w:rPr/>
        <w:t>Reading Australia also owns a 50% joint venture interest in an existing and cash</w:t>
      </w:r>
    </w:p>
    <w:p>
      <w:pPr>
        <w:pStyle w:val="PreformattedText"/>
        <w:rPr/>
      </w:pPr>
      <w:r>
        <w:rPr/>
        <w:t>flowing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150,000 square foot shopping center located on leased land in the Melbourne area</w:t>
      </w:r>
    </w:p>
    <w:p>
      <w:pPr>
        <w:pStyle w:val="PreformattedText"/>
        <w:rPr/>
      </w:pPr>
      <w:r>
        <w:rPr/>
        <w:t>of Victoria, which it is currently studying as a possible candidate for</w:t>
      </w:r>
    </w:p>
    <w:p>
      <w:pPr>
        <w:pStyle w:val="PreformattedText"/>
        <w:rPr/>
      </w:pPr>
      <w:r>
        <w:rPr/>
        <w:t>redevelopment as an entertainment center.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five potential entertainment center sites described above (calculated</w:t>
      </w:r>
    </w:p>
    <w:p>
      <w:pPr>
        <w:pStyle w:val="PreformattedText"/>
        <w:rPr/>
      </w:pPr>
      <w:r>
        <w:rPr/>
        <w:t>inclusive of the one existing shopping center) include the potential for the</w:t>
      </w:r>
    </w:p>
    <w:p>
      <w:pPr>
        <w:pStyle w:val="PreformattedText"/>
        <w:rPr/>
      </w:pPr>
      <w:r>
        <w:rPr/>
        <w:t>development of in the range of an additional 55 screens. Land use permits have</w:t>
      </w:r>
    </w:p>
    <w:p>
      <w:pPr>
        <w:pStyle w:val="PreformattedText"/>
        <w:rPr/>
      </w:pPr>
      <w:r>
        <w:rPr/>
        <w:t>been granted or approved with respect to the two owned entertainment center</w:t>
      </w:r>
    </w:p>
    <w:p>
      <w:pPr>
        <w:pStyle w:val="PreformattedText"/>
        <w:rPr/>
      </w:pPr>
      <w:r>
        <w:rPr/>
        <w:t>sites, one of which grant is currently being challenged by the owner of a</w:t>
      </w:r>
    </w:p>
    <w:p>
      <w:pPr>
        <w:pStyle w:val="PreformattedText"/>
        <w:rPr/>
      </w:pPr>
      <w:r>
        <w:rPr/>
        <w:t>competing shopping center, and the two entertainment center sites under</w:t>
      </w:r>
    </w:p>
    <w:p>
      <w:pPr>
        <w:pStyle w:val="PreformattedText"/>
        <w:rPr/>
      </w:pPr>
      <w:r>
        <w:rPr/>
        <w:t>contract. No applications have yet been made with respect to the shopping center</w:t>
      </w:r>
    </w:p>
    <w:p>
      <w:pPr>
        <w:pStyle w:val="PreformattedText"/>
        <w:rPr/>
      </w:pPr>
      <w:r>
        <w:rPr/>
        <w:t>site, where cinema use should be "as of right" under existing Australian land</w:t>
      </w:r>
    </w:p>
    <w:p>
      <w:pPr>
        <w:pStyle w:val="PreformattedText"/>
        <w:rPr/>
      </w:pPr>
      <w:r>
        <w:rPr/>
        <w:t>use policies. However, historically, the Company's attempts to get necessary</w:t>
      </w:r>
    </w:p>
    <w:p>
      <w:pPr>
        <w:pStyle w:val="PreformattedText"/>
        <w:rPr/>
      </w:pPr>
      <w:r>
        <w:rPr/>
        <w:t>land use approvals have been strenuously opposed by competing cinema operators</w:t>
      </w:r>
    </w:p>
    <w:p>
      <w:pPr>
        <w:pStyle w:val="PreformattedText"/>
        <w:rPr/>
      </w:pPr>
      <w:r>
        <w:rPr/>
        <w:t>and shopping center landlords, and no assurances can be given that needed land</w:t>
      </w:r>
    </w:p>
    <w:p>
      <w:pPr>
        <w:pStyle w:val="PreformattedText"/>
        <w:rPr/>
      </w:pPr>
      <w:r>
        <w:rPr/>
        <w:t>use approvals will be obtained, or if obtained, that they will be upheld on</w:t>
      </w:r>
    </w:p>
    <w:p>
      <w:pPr>
        <w:pStyle w:val="PreformattedText"/>
        <w:rPr/>
      </w:pPr>
      <w:r>
        <w:rPr/>
        <w:t>appeal.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Summarized below are the entertainment center projects currently under</w:t>
      </w:r>
    </w:p>
    <w:p>
      <w:pPr>
        <w:pStyle w:val="PreformattedText"/>
        <w:rPr/>
      </w:pPr>
      <w:r>
        <w:rPr/>
        <w:t>development by Reading Australia: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</w:t>
      </w:r>
      <w:r>
        <w:rPr/>
        <w:t>Estimated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Approximate         Development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Land Size       Approximate       Cinema Size       Size in Square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in Square        Purchase          in Square          Footage of</w:t>
      </w:r>
    </w:p>
    <w:p>
      <w:pPr>
        <w:pStyle w:val="PreformattedText"/>
        <w:rPr/>
      </w:pPr>
      <w:r>
        <w:rPr/>
        <w:t xml:space="preserve">              </w:t>
      </w:r>
      <w:r>
        <w:rPr/>
        <w:t>Site                     Footage           Price              Feet           Improvements</w:t>
      </w:r>
    </w:p>
    <w:p>
      <w:pPr>
        <w:pStyle w:val="PreformattedText"/>
        <w:rPr/>
      </w:pPr>
      <w:r>
        <w:rPr/>
        <w:t xml:space="preserve">              </w:t>
      </w:r>
      <w:r>
        <w:rPr/>
        <w:t>----                     -------           -----              ----           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</w:p>
    <w:p>
      <w:pPr>
        <w:pStyle w:val="PreformattedText"/>
        <w:rPr/>
      </w:pPr>
      <w:r>
        <w:rPr/>
        <w:t>Auburn, NSW                            522,720         $6,800,000           60,000           210,000</w:t>
      </w:r>
    </w:p>
    <w:p>
      <w:pPr>
        <w:pStyle w:val="PreformattedText"/>
        <w:rPr/>
      </w:pPr>
      <w:r>
        <w:rPr/>
        <w:t>Frankston, Victoria                    227,750            N/A(1)            64,000            94,000</w:t>
      </w:r>
    </w:p>
    <w:p>
      <w:pPr>
        <w:pStyle w:val="PreformattedText"/>
        <w:rPr/>
      </w:pPr>
      <w:r>
        <w:rPr/>
        <w:t>Moonee Ponds, Victoria(2)              129,949         $4,200,000           54,000           103,000</w:t>
      </w:r>
    </w:p>
    <w:p>
      <w:pPr>
        <w:pStyle w:val="PreformattedText"/>
        <w:rPr/>
      </w:pPr>
      <w:r>
        <w:rPr/>
        <w:t>Newmarket, Queensland(3)               172,160         $4,500,000           49,000           161,000</w:t>
      </w:r>
    </w:p>
    <w:p>
      <w:pPr>
        <w:pStyle w:val="PreformattedText"/>
        <w:rPr/>
      </w:pPr>
      <w:r>
        <w:rPr/>
        <w:t>Whitehorse, Victoria (3)&amp;(4)           171,365         $1,600,000           60,000           230,000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addition to the above, the Company has accumulated, as the consequence</w:t>
      </w:r>
    </w:p>
    <w:p>
      <w:pPr>
        <w:pStyle w:val="PreformattedText"/>
        <w:rPr/>
      </w:pPr>
      <w:r>
        <w:rPr/>
        <w:t>of three separate acquisitions, a 50 acre site in Burwood, Victoria. This site</w:t>
      </w:r>
    </w:p>
    <w:p>
      <w:pPr>
        <w:pStyle w:val="PreformattedText"/>
        <w:rPr/>
      </w:pPr>
      <w:r>
        <w:rPr/>
        <w:t>was originally acquired for approximately $7.3 million for development of a</w:t>
      </w:r>
    </w:p>
    <w:p>
      <w:pPr>
        <w:pStyle w:val="PreformattedText"/>
        <w:rPr/>
      </w:pPr>
      <w:r>
        <w:rPr/>
        <w:t>mega-plex cinema. However, such use is currently prohibited as a consequence of</w:t>
      </w:r>
    </w:p>
    <w:p>
      <w:pPr>
        <w:pStyle w:val="PreformattedText"/>
        <w:rPr/>
      </w:pPr>
      <w:r>
        <w:rPr/>
        <w:t>an adverse land use determination, which negated certain permits for the</w:t>
      </w:r>
    </w:p>
    <w:p>
      <w:pPr>
        <w:pStyle w:val="PreformattedText"/>
        <w:rPr/>
      </w:pPr>
      <w:r>
        <w:rPr/>
        <w:t>constructions of cinemas on the site. These permits were in place at the time</w:t>
      </w:r>
    </w:p>
    <w:p>
      <w:pPr>
        <w:pStyle w:val="PreformattedText"/>
        <w:rPr/>
      </w:pPr>
      <w:r>
        <w:rPr/>
        <w:t>the land was acquired. Due to the size of the accumulation and its location at</w:t>
      </w:r>
    </w:p>
    <w:p>
      <w:pPr>
        <w:pStyle w:val="PreformattedText"/>
        <w:rPr/>
      </w:pPr>
      <w:r>
        <w:rPr/>
        <w:t>the demographic center of the greater Melbourne metropolitan area, the Company</w:t>
      </w:r>
    </w:p>
    <w:p>
      <w:pPr>
        <w:pStyle w:val="PreformattedText"/>
        <w:rPr/>
      </w:pPr>
      <w:r>
        <w:rPr/>
        <w:t>believed that the accumulation has value over and above its original purchase</w:t>
      </w:r>
    </w:p>
    <w:p>
      <w:pPr>
        <w:pStyle w:val="PreformattedText"/>
        <w:rPr/>
      </w:pPr>
      <w:r>
        <w:rPr/>
        <w:t>price and is currently reviewing its options as to potential development</w:t>
      </w:r>
    </w:p>
    <w:p>
      <w:pPr>
        <w:pStyle w:val="PreformattedText"/>
        <w:rPr/>
      </w:pPr>
      <w:r>
        <w:rPr/>
        <w:t>alternatives for the site.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One of the currently operating cinemas, located in Townsville, Queensland,</w:t>
      </w:r>
    </w:p>
    <w:p>
      <w:pPr>
        <w:pStyle w:val="PreformattedText"/>
        <w:rPr/>
      </w:pPr>
      <w:r>
        <w:rPr/>
        <w:t>is owned by Australia Country Cinemas Pty. Limited ("ACC"), a company owned 75%</w:t>
      </w:r>
    </w:p>
    <w:p>
      <w:pPr>
        <w:pStyle w:val="PreformattedText"/>
        <w:rPr/>
      </w:pPr>
      <w:r>
        <w:rPr/>
        <w:t>by a subsidiary of Reading Australia and 25% by a company owned by an Australian</w:t>
      </w:r>
    </w:p>
    <w:p>
      <w:pPr>
        <w:pStyle w:val="PreformattedText"/>
        <w:rPr/>
      </w:pPr>
      <w:r>
        <w:rPr/>
        <w:t>national familiar with the market for cinemas in country towns. ACC has a</w:t>
      </w:r>
    </w:p>
    <w:p>
      <w:pPr>
        <w:pStyle w:val="PreformattedText"/>
        <w:rPr/>
      </w:pPr>
      <w:r>
        <w:rPr/>
        <w:t>limited right of first refusal to develop cinema sites identified by Reading</w:t>
      </w:r>
    </w:p>
    <w:p>
      <w:pPr>
        <w:pStyle w:val="PreformattedText"/>
        <w:rPr/>
      </w:pPr>
      <w:r>
        <w:rPr/>
        <w:t>Australia or such individual in country towns.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At the present time the Company's activities in Australia are principally</w:t>
      </w:r>
    </w:p>
    <w:p>
      <w:pPr>
        <w:pStyle w:val="PreformattedText"/>
        <w:rPr/>
      </w:pPr>
      <w:r>
        <w:rPr/>
        <w:t>in the nature of speculative real estate development. While, in each case, the</w:t>
      </w:r>
    </w:p>
    <w:p>
      <w:pPr>
        <w:pStyle w:val="PreformattedText"/>
        <w:rPr/>
      </w:pPr>
      <w:r>
        <w:rPr/>
        <w:t>Company is its own anchor tenant, the success of the real estate aspects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</w:t>
      </w:r>
    </w:p>
    <w:p>
      <w:pPr>
        <w:pStyle w:val="PreformattedText"/>
        <w:rPr/>
      </w:pPr>
      <w:r>
        <w:rPr/>
        <w:t>(1)  Under the applicable development agreement, Reading Australia is required</w:t>
      </w:r>
    </w:p>
    <w:p>
      <w:pPr>
        <w:pStyle w:val="PreformattedText"/>
        <w:rPr/>
      </w:pPr>
      <w:r>
        <w:rPr/>
        <w:t xml:space="preserve">     </w:t>
      </w:r>
      <w:r>
        <w:rPr/>
        <w:t>to make certain infrastructure improvements which are estimated to cost</w:t>
      </w:r>
    </w:p>
    <w:p>
      <w:pPr>
        <w:pStyle w:val="PreformattedText"/>
        <w:rPr/>
      </w:pPr>
      <w:r>
        <w:rPr/>
        <w:t xml:space="preserve">     </w:t>
      </w:r>
      <w:r>
        <w:rPr/>
        <w:t>approximately $4,000,000 in consideration of a grant to the underlying</w:t>
      </w:r>
    </w:p>
    <w:p>
      <w:pPr>
        <w:pStyle w:val="PreformattedText"/>
        <w:rPr/>
      </w:pPr>
      <w:r>
        <w:rPr/>
        <w:t xml:space="preserve">     </w:t>
      </w:r>
      <w:r>
        <w:rPr/>
        <w:t>land.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 Property acquired in March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(3)  Property acquired prior to December 31,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(4)  The Company holds a 50% interest in this shopping center. Purchase price</w:t>
      </w:r>
    </w:p>
    <w:p>
      <w:pPr>
        <w:pStyle w:val="PreformattedText"/>
        <w:rPr/>
      </w:pPr>
      <w:r>
        <w:rPr/>
        <w:t xml:space="preserve">     </w:t>
      </w:r>
      <w:r>
        <w:rPr/>
        <w:t>does not include $1,400,000 loan to the Company's joint venture partner in</w:t>
      </w:r>
    </w:p>
    <w:p>
      <w:pPr>
        <w:pStyle w:val="PreformattedText"/>
        <w:rPr/>
      </w:pPr>
      <w:r>
        <w:rPr/>
        <w:t xml:space="preserve">     </w:t>
      </w:r>
      <w:r>
        <w:rPr/>
        <w:t>this development. The center currently consists of approximately 150,000</w:t>
      </w:r>
    </w:p>
    <w:p>
      <w:pPr>
        <w:pStyle w:val="PreformattedText"/>
        <w:rPr/>
      </w:pPr>
      <w:r>
        <w:rPr/>
        <w:t xml:space="preserve">     </w:t>
      </w:r>
      <w:r>
        <w:rPr/>
        <w:t>square feet of net leasable area which amount is not included in the</w:t>
      </w:r>
    </w:p>
    <w:p>
      <w:pPr>
        <w:pStyle w:val="PreformattedText"/>
        <w:rPr/>
      </w:pPr>
      <w:r>
        <w:rPr/>
        <w:t xml:space="preserve">     </w:t>
      </w:r>
      <w:r>
        <w:rPr/>
        <w:t>capitalized Estimated Developments Size column,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of the Company's business will depend upon a number of variables and are subject</w:t>
      </w:r>
    </w:p>
    <w:p>
      <w:pPr>
        <w:pStyle w:val="PreformattedText"/>
        <w:rPr/>
      </w:pPr>
      <w:r>
        <w:rPr/>
        <w:t>to a number of risk, some of which are outside of the Company's control. These</w:t>
      </w:r>
    </w:p>
    <w:p>
      <w:pPr>
        <w:pStyle w:val="PreformattedText"/>
        <w:rPr/>
      </w:pPr>
      <w:r>
        <w:rPr/>
        <w:t>variables and risks include, without limitation: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construction risks, such as weather, unknown and unknowable site</w:t>
      </w:r>
    </w:p>
    <w:p>
      <w:pPr>
        <w:pStyle w:val="PreformattedText"/>
        <w:rPr/>
      </w:pPr>
      <w:r>
        <w:rPr/>
        <w:t xml:space="preserve">          </w:t>
      </w:r>
      <w:r>
        <w:rPr/>
        <w:t>conditions, and the availability and cost of materials and labor;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leasing risk with respect to ancillary space being constructed in</w:t>
      </w:r>
    </w:p>
    <w:p>
      <w:pPr>
        <w:pStyle w:val="PreformattedText"/>
        <w:rPr/>
      </w:pPr>
      <w:r>
        <w:rPr/>
        <w:t xml:space="preserve">          </w:t>
      </w:r>
      <w:r>
        <w:rPr/>
        <w:t>connection with the entertainment centers -- in certain cases such</w:t>
      </w:r>
    </w:p>
    <w:p>
      <w:pPr>
        <w:pStyle w:val="PreformattedText"/>
        <w:rPr/>
      </w:pPr>
      <w:r>
        <w:rPr/>
        <w:t xml:space="preserve">          </w:t>
      </w:r>
      <w:r>
        <w:rPr/>
        <w:t>ancillary space constitutes a substantial portion of the net leasable</w:t>
      </w:r>
    </w:p>
    <w:p>
      <w:pPr>
        <w:pStyle w:val="PreformattedText"/>
        <w:rPr/>
      </w:pPr>
      <w:r>
        <w:rPr/>
        <w:t xml:space="preserve">          </w:t>
      </w:r>
      <w:r>
        <w:rPr/>
        <w:t>area of a particular entertainment center and there is not presently</w:t>
      </w:r>
    </w:p>
    <w:p>
      <w:pPr>
        <w:pStyle w:val="PreformattedText"/>
        <w:rPr/>
      </w:pPr>
      <w:r>
        <w:rPr/>
        <w:t xml:space="preserve">          </w:t>
      </w:r>
      <w:r>
        <w:rPr/>
        <w:t>any established Australian market for entertainment center space;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political risk, such as the possible change in mid-stream of existing</w:t>
      </w:r>
    </w:p>
    <w:p>
      <w:pPr>
        <w:pStyle w:val="PreformattedText"/>
        <w:rPr/>
      </w:pPr>
      <w:r>
        <w:rPr/>
        <w:t xml:space="preserve">          </w:t>
      </w:r>
      <w:r>
        <w:rPr/>
        <w:t>zoning or development laws to accommodate competitive interests (such</w:t>
      </w:r>
    </w:p>
    <w:p>
      <w:pPr>
        <w:pStyle w:val="PreformattedText"/>
        <w:rPr/>
      </w:pPr>
      <w:r>
        <w:rPr/>
        <w:t xml:space="preserve">          </w:t>
      </w:r>
      <w:r>
        <w:rPr/>
        <w:t>as occurred at Burwood);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    financing risks, such as the risk of investing U.S. dollars in</w:t>
      </w:r>
    </w:p>
    <w:p>
      <w:pPr>
        <w:pStyle w:val="PreformattedText"/>
        <w:rPr/>
      </w:pPr>
      <w:r>
        <w:rPr/>
        <w:t xml:space="preserve">          </w:t>
      </w:r>
      <w:r>
        <w:rPr/>
        <w:t>Australia during times of currency exchange rate instability, and the</w:t>
      </w:r>
    </w:p>
    <w:p>
      <w:pPr>
        <w:pStyle w:val="PreformattedText"/>
        <w:rPr/>
      </w:pPr>
      <w:r>
        <w:rPr/>
        <w:t xml:space="preserve">          </w:t>
      </w:r>
      <w:r>
        <w:rPr/>
        <w:t>difficulties of acquiring construction finance while the great</w:t>
      </w:r>
    </w:p>
    <w:p>
      <w:pPr>
        <w:pStyle w:val="PreformattedText"/>
        <w:rPr/>
      </w:pPr>
      <w:r>
        <w:rPr/>
        <w:t xml:space="preserve">          </w:t>
      </w:r>
      <w:r>
        <w:rPr/>
        <w:t>majority of a company's projects are developmental in nature.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light of the opposition encountered to date, no assurances can be given</w:t>
      </w:r>
    </w:p>
    <w:p>
      <w:pPr>
        <w:pStyle w:val="PreformattedText"/>
        <w:rPr/>
      </w:pPr>
      <w:r>
        <w:rPr/>
        <w:t>that the Company will be able to accomplish its business objectives in</w:t>
      </w:r>
    </w:p>
    <w:p>
      <w:pPr>
        <w:pStyle w:val="PreformattedText"/>
        <w:rPr/>
      </w:pPr>
      <w:r>
        <w:rPr/>
        <w:t>Australia. Furthermore, even if those objectives are eventually achieved, the</w:t>
      </w:r>
    </w:p>
    <w:p>
      <w:pPr>
        <w:pStyle w:val="PreformattedText"/>
        <w:rPr/>
      </w:pPr>
      <w:r>
        <w:rPr/>
        <w:t>realization of these objectives will likely require a longer period of time and</w:t>
      </w:r>
    </w:p>
    <w:p>
      <w:pPr>
        <w:pStyle w:val="PreformattedText"/>
        <w:rPr/>
      </w:pPr>
      <w:r>
        <w:rPr/>
        <w:t>a greater level of developmental costs than originally anticipated by the</w:t>
      </w:r>
    </w:p>
    <w:p>
      <w:pPr>
        <w:pStyle w:val="PreformattedText"/>
        <w:rPr/>
      </w:pPr>
      <w:r>
        <w:rPr/>
        <w:t>Company. While the Company remains committed to its plans with respect to</w:t>
      </w:r>
    </w:p>
    <w:p>
      <w:pPr>
        <w:pStyle w:val="PreformattedText"/>
        <w:rPr/>
      </w:pPr>
      <w:r>
        <w:rPr/>
        <w:t>Australia, no assurances can be given that the Company will be able to obtain</w:t>
      </w:r>
    </w:p>
    <w:p>
      <w:pPr>
        <w:pStyle w:val="PreformattedText"/>
        <w:rPr/>
      </w:pPr>
      <w:r>
        <w:rPr/>
        <w:t>all of the governmental approvals needed to develop its entertainment center</w:t>
      </w:r>
    </w:p>
    <w:p>
      <w:pPr>
        <w:pStyle w:val="PreformattedText"/>
        <w:rPr/>
      </w:pPr>
      <w:r>
        <w:rPr/>
        <w:t>sites or that such sites will attract its ancillary tenancies required for a</w:t>
      </w:r>
    </w:p>
    <w:p>
      <w:pPr>
        <w:pStyle w:val="PreformattedText"/>
        <w:rPr/>
      </w:pPr>
      <w:r>
        <w:rPr/>
        <w:t>profitable project. The Company does not anticipate that it will have any of its</w:t>
      </w:r>
    </w:p>
    <w:p>
      <w:pPr>
        <w:pStyle w:val="PreformattedText"/>
        <w:rPr/>
      </w:pPr>
      <w:r>
        <w:rPr/>
        <w:t>entertainment center locations open before late 1999, at the earliest.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Reading Australia's cinemas are managed by employees of the Company.</w:t>
      </w:r>
    </w:p>
    <w:p>
      <w:pPr>
        <w:pStyle w:val="PreformattedText"/>
        <w:rPr/>
      </w:pPr>
      <w:r>
        <w:rPr/>
        <w:t>However, at the present time, Reading Australia does make use of an independent</w:t>
      </w:r>
    </w:p>
    <w:p>
      <w:pPr>
        <w:pStyle w:val="PreformattedText"/>
        <w:rPr/>
      </w:pPr>
      <w:r>
        <w:rPr/>
        <w:t>booking firm for the booking of film product. This will likely continue until</w:t>
      </w:r>
    </w:p>
    <w:p>
      <w:pPr>
        <w:pStyle w:val="PreformattedText"/>
        <w:rPr/>
      </w:pPr>
      <w:r>
        <w:rPr/>
        <w:t>the Company has sufficient screens operating in Australia to justify the cost of</w:t>
      </w:r>
    </w:p>
    <w:p>
      <w:pPr>
        <w:pStyle w:val="PreformattedText"/>
        <w:rPr/>
      </w:pPr>
      <w:r>
        <w:rPr/>
        <w:t>a full time film buyer.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Australia is a self-governing and fully independent member of the</w:t>
      </w:r>
    </w:p>
    <w:p>
      <w:pPr>
        <w:pStyle w:val="PreformattedText"/>
        <w:rPr/>
      </w:pPr>
      <w:r>
        <w:rPr/>
        <w:t>Commonwealth of Nations. The constitution resembles that of the United States in</w:t>
      </w:r>
    </w:p>
    <w:p>
      <w:pPr>
        <w:pStyle w:val="PreformattedText"/>
        <w:rPr/>
      </w:pPr>
      <w:r>
        <w:rPr/>
        <w:t>that it creates a federal form of government, under which the powers of the</w:t>
      </w:r>
    </w:p>
    <w:p>
      <w:pPr>
        <w:pStyle w:val="PreformattedText"/>
        <w:rPr/>
      </w:pPr>
      <w:r>
        <w:rPr/>
        <w:t>central government are specified and all residual powers are left to the states.</w:t>
      </w:r>
    </w:p>
    <w:p>
      <w:pPr>
        <w:pStyle w:val="PreformattedText"/>
        <w:rPr/>
      </w:pPr>
      <w:r>
        <w:rPr/>
        <w:t>The country is organized into five mainland states (New South Wales, Queensland,</w:t>
      </w:r>
    </w:p>
    <w:p>
      <w:pPr>
        <w:pStyle w:val="PreformattedText"/>
        <w:rPr/>
      </w:pPr>
      <w:r>
        <w:rPr/>
        <w:t>South Australia, Victoria and Western Australia), one island state (Tasmania)</w:t>
      </w:r>
    </w:p>
    <w:p>
      <w:pPr>
        <w:pStyle w:val="PreformattedText"/>
        <w:rPr/>
      </w:pPr>
      <w:r>
        <w:rPr/>
        <w:t>and two territories (Australian Capital Territory and the Northern Territory).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ceremonial supreme executive is the British monarch, represented by the</w:t>
      </w:r>
    </w:p>
    <w:p>
      <w:pPr>
        <w:pStyle w:val="PreformattedText"/>
        <w:rPr/>
      </w:pPr>
      <w:r>
        <w:rPr/>
        <w:t>governor-general and in each of the six states by a governor. These officials</w:t>
      </w:r>
    </w:p>
    <w:p>
      <w:pPr>
        <w:pStyle w:val="PreformattedText"/>
        <w:rPr/>
      </w:pPr>
      <w:r>
        <w:rPr/>
        <w:t>are appointed by the British monarch, but appointments are nearly always</w:t>
      </w:r>
    </w:p>
    <w:p>
      <w:pPr>
        <w:pStyle w:val="PreformattedText"/>
        <w:rPr/>
      </w:pPr>
      <w:r>
        <w:rPr/>
        <w:t>recommended by the Australian governments. True executive power rests with the</w:t>
      </w:r>
    </w:p>
    <w:p>
      <w:pPr>
        <w:pStyle w:val="PreformattedText"/>
        <w:rPr/>
      </w:pPr>
      <w:r>
        <w:rPr/>
        <w:t>prime minister, the leader of the majority party in the House of</w:t>
      </w:r>
    </w:p>
    <w:p>
      <w:pPr>
        <w:pStyle w:val="PreformattedText"/>
        <w:rPr/>
      </w:pPr>
      <w:r>
        <w:rPr/>
        <w:t>Representatives. The legislature is bicameral, with a Senate and a House of</w:t>
      </w:r>
    </w:p>
    <w:p>
      <w:pPr>
        <w:pStyle w:val="PreformattedText"/>
        <w:rPr/>
      </w:pPr>
      <w:r>
        <w:rPr/>
        <w:t>Representatives, and the ministers are appointed by the prime minister from the</w:t>
      </w:r>
    </w:p>
    <w:p>
      <w:pPr>
        <w:pStyle w:val="PreformattedText"/>
        <w:rPr/>
      </w:pPr>
      <w:r>
        <w:rPr/>
        <w:t>membership of the House and the Senate. The organization of the state government</w:t>
      </w:r>
    </w:p>
    <w:p>
      <w:pPr>
        <w:pStyle w:val="PreformattedText"/>
        <w:rPr/>
      </w:pPr>
      <w:r>
        <w:rPr/>
        <w:t>is similar to that of the central government. Each state has an appointed</w:t>
      </w:r>
    </w:p>
    <w:p>
      <w:pPr>
        <w:pStyle w:val="PreformattedText"/>
        <w:rPr/>
      </w:pPr>
      <w:r>
        <w:rPr/>
        <w:t>governor, an elected premier and a legislature.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Although Australia is the sixth largest country in the world in land mass,</w:t>
      </w:r>
    </w:p>
    <w:p>
      <w:pPr>
        <w:pStyle w:val="PreformattedText"/>
        <w:rPr/>
      </w:pPr>
      <w:r>
        <w:rPr/>
        <w:t>it only has a population of approximately 19.2 million people. This population</w:t>
      </w:r>
    </w:p>
    <w:p>
      <w:pPr>
        <w:pStyle w:val="PreformattedText"/>
        <w:rPr/>
      </w:pPr>
      <w:r>
        <w:rPr/>
        <w:t>is concentrated in a few coastal urban areas, with approximately 4 million in</w:t>
      </w:r>
    </w:p>
    <w:p>
      <w:pPr>
        <w:pStyle w:val="PreformattedText"/>
        <w:rPr/>
      </w:pPr>
      <w:r>
        <w:rPr/>
        <w:t>the greater Sydney area, 3.4 million in the greater Melbourne area, 1.7 million</w:t>
      </w:r>
    </w:p>
    <w:p>
      <w:pPr>
        <w:pStyle w:val="PreformattedText"/>
        <w:rPr/>
      </w:pPr>
      <w:r>
        <w:rPr/>
        <w:t>in the Brisbane area, 1.1 million in Adelaide and 1.4 million in Perth.</w:t>
      </w:r>
    </w:p>
    <w:p>
      <w:pPr>
        <w:pStyle w:val="PreformattedText"/>
        <w:rPr/>
      </w:pPr>
      <w:r>
        <w:rPr/>
        <w:t>Australia is one of the richest countries in the world in terms of natural</w:t>
      </w:r>
    </w:p>
    <w:p>
      <w:pPr>
        <w:pStyle w:val="PreformattedText"/>
        <w:rPr/>
      </w:pPr>
      <w:r>
        <w:rPr/>
        <w:t>resources per capita and one of the most economically developed countries in the</w:t>
      </w:r>
    </w:p>
    <w:p>
      <w:pPr>
        <w:pStyle w:val="PreformattedText"/>
        <w:rPr/>
      </w:pPr>
      <w:r>
        <w:rPr/>
        <w:t>world, although vast areas of the interior, known as "the Outback," remain all</w:t>
      </w:r>
    </w:p>
    <w:p>
      <w:pPr>
        <w:pStyle w:val="PreformattedText"/>
        <w:rPr/>
      </w:pPr>
      <w:r>
        <w:rPr/>
        <w:t>but uninhabited. The principal language is English, and the largest part of the</w:t>
      </w:r>
    </w:p>
    <w:p>
      <w:pPr>
        <w:pStyle w:val="PreformattedText"/>
        <w:rPr/>
      </w:pPr>
      <w:r>
        <w:rPr/>
        <w:t>population traces its origin to Britain and Europe, although an increasing</w:t>
      </w:r>
    </w:p>
    <w:p>
      <w:pPr>
        <w:pStyle w:val="PreformattedText"/>
        <w:rPr/>
      </w:pPr>
      <w:r>
        <w:rPr/>
        <w:t>portion of the population has immigrated from the Far East. Australian taste in</w:t>
      </w:r>
    </w:p>
    <w:p>
      <w:pPr>
        <w:pStyle w:val="PreformattedText"/>
        <w:rPr/>
      </w:pPr>
      <w:r>
        <w:rPr/>
        <w:t>film has historically been similar to that of American audiences.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Internal trade is dominated by the two most populous states, New South</w:t>
      </w:r>
    </w:p>
    <w:p>
      <w:pPr>
        <w:pStyle w:val="PreformattedText"/>
        <w:rPr/>
      </w:pPr>
      <w:r>
        <w:rPr/>
        <w:t>Wales (mainly Sydney) and Victoria (mainly Melbourne). Together these two states</w:t>
      </w:r>
    </w:p>
    <w:p>
      <w:pPr>
        <w:pStyle w:val="PreformattedText"/>
        <w:rPr/>
      </w:pPr>
      <w:r>
        <w:rPr/>
        <w:t>account for a majority of all wholesale trade and approximately 75% of all</w:t>
      </w:r>
    </w:p>
    <w:p>
      <w:pPr>
        <w:pStyle w:val="PreformattedText"/>
        <w:rPr/>
      </w:pPr>
      <w:r>
        <w:rPr/>
        <w:t>retail sales. At the present time, Australia's principal trading partners are</w:t>
      </w:r>
    </w:p>
    <w:p>
      <w:pPr>
        <w:pStyle w:val="PreformattedText"/>
        <w:rPr/>
      </w:pPr>
      <w:r>
        <w:rPr/>
        <w:t>the United States and Japan.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Australia does not restrict the flow of currency into the country from the</w:t>
      </w:r>
    </w:p>
    <w:p>
      <w:pPr>
        <w:pStyle w:val="PreformattedText"/>
        <w:rPr/>
      </w:pPr>
      <w:r>
        <w:rPr/>
        <w:t>U.S. or out of Australia to the United States. Also, subject to certain review</w:t>
      </w:r>
    </w:p>
    <w:p>
      <w:pPr>
        <w:pStyle w:val="PreformattedText"/>
        <w:rPr/>
      </w:pPr>
      <w:r>
        <w:rPr/>
        <w:t>procedures, U.S. companies are typically permitted to operate businesses and to</w:t>
      </w:r>
    </w:p>
    <w:p>
      <w:pPr>
        <w:pStyle w:val="PreformattedText"/>
        <w:rPr/>
      </w:pPr>
      <w:r>
        <w:rPr/>
        <w:t>own real estate.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Licensing/Pricing: Films are licensed under agreements with major film</w:t>
      </w:r>
    </w:p>
    <w:p>
      <w:pPr>
        <w:pStyle w:val="PreformattedText"/>
        <w:rPr/>
      </w:pPr>
      <w:r>
        <w:rPr/>
        <w:t xml:space="preserve">     </w:t>
      </w:r>
      <w:r>
        <w:rPr/>
        <w:t>------------------</w:t>
      </w:r>
    </w:p>
    <w:p>
      <w:pPr>
        <w:pStyle w:val="PreformattedText"/>
        <w:rPr/>
      </w:pPr>
      <w:r>
        <w:rPr/>
        <w:t>distributors and several local distributors who distribute specialized films.</w:t>
      </w:r>
    </w:p>
    <w:p>
      <w:pPr>
        <w:pStyle w:val="PreformattedText"/>
        <w:rPr/>
      </w:pPr>
      <w:r>
        <w:rPr/>
        <w:t>Film exhibitors are provided with an opportunity to view films prior to</w:t>
      </w:r>
    </w:p>
    <w:p>
      <w:pPr>
        <w:pStyle w:val="PreformattedText"/>
        <w:rPr/>
      </w:pPr>
      <w:r>
        <w:rPr/>
        <w:t>negotiating with the film distributor the commercial terms applicable to its</w:t>
      </w:r>
    </w:p>
    <w:p>
      <w:pPr>
        <w:pStyle w:val="PreformattedText"/>
        <w:rPr/>
      </w:pPr>
      <w:r>
        <w:rPr/>
        <w:t>release. Films are licensed on a film-by-film, theater-by-theater basis.</w:t>
      </w:r>
    </w:p>
    <w:p>
      <w:pPr>
        <w:pStyle w:val="PreformattedText"/>
        <w:rPr/>
      </w:pPr>
      <w:r>
        <w:rPr/>
        <w:t>Reading Australia licenses films from all film distributors as appropriate to</w:t>
      </w:r>
    </w:p>
    <w:p>
      <w:pPr>
        <w:pStyle w:val="PreformattedText"/>
        <w:rPr/>
      </w:pPr>
      <w:r>
        <w:rPr/>
        <w:t xml:space="preserve">each location. Generally, film payment terms are based upon various formulas </w:t>
      </w:r>
    </w:p>
    <w:p>
      <w:pPr>
        <w:pStyle w:val="PreformattedText"/>
        <w:rPr/>
      </w:pPr>
      <w:r>
        <w:rPr/>
        <w:t xml:space="preserve">which provide for payments based upon a specified percentage of box office </w:t>
      </w:r>
    </w:p>
    <w:p>
      <w:pPr>
        <w:pStyle w:val="PreformattedText"/>
        <w:rPr/>
      </w:pPr>
      <w:r>
        <w:rPr/>
        <w:t>receipts.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Competition: The film exhibition business in Australia is concentrated and,</w:t>
      </w:r>
    </w:p>
    <w:p>
      <w:pPr>
        <w:pStyle w:val="PreformattedText"/>
        <w:rPr/>
      </w:pPr>
      <w:r>
        <w:rPr/>
        <w:t xml:space="preserve">     </w:t>
      </w:r>
      <w:r>
        <w:rPr/>
        <w:t>------------</w:t>
      </w:r>
    </w:p>
    <w:p>
      <w:pPr>
        <w:pStyle w:val="PreformattedText"/>
        <w:rPr/>
      </w:pPr>
      <w:r>
        <w:rPr/>
        <w:t>to a certain extent, vertically integrated. The principal exhibitors in</w:t>
      </w:r>
    </w:p>
    <w:p>
      <w:pPr>
        <w:pStyle w:val="PreformattedText"/>
        <w:rPr/>
      </w:pPr>
      <w:r>
        <w:rPr/>
        <w:t>Australia include Village Roadshow Limited ("Village") with approximately 156</w:t>
      </w:r>
    </w:p>
    <w:p>
      <w:pPr>
        <w:pStyle w:val="PreformattedText"/>
        <w:rPr/>
      </w:pPr>
      <w:r>
        <w:rPr/>
        <w:t>screens, Greater Union and affiliates with approximately 308 screens and Hoyts</w:t>
      </w:r>
    </w:p>
    <w:p>
      <w:pPr>
        <w:pStyle w:val="PreformattedText"/>
        <w:rPr/>
      </w:pPr>
      <w:r>
        <w:rPr/>
        <w:t>Cinemas ("Hoyts") with approximately 166 screens. Independents as a group</w:t>
      </w:r>
    </w:p>
    <w:p>
      <w:pPr>
        <w:pStyle w:val="PreformattedText"/>
        <w:rPr/>
      </w:pPr>
      <w:r>
        <w:rPr/>
        <w:t>operate approximately 560 screens.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Greater Union is the owner of Birch Carroll &amp; Coyle and a part owner of</w:t>
      </w:r>
    </w:p>
    <w:p>
      <w:pPr>
        <w:pStyle w:val="PreformattedText"/>
        <w:rPr/>
      </w:pPr>
      <w:r>
        <w:rPr/>
        <w:t>Village. All new multiplex cinema projects announced by Village are being</w:t>
      </w:r>
    </w:p>
    <w:p>
      <w:pPr>
        <w:pStyle w:val="PreformattedText"/>
        <w:rPr/>
      </w:pPr>
      <w:r>
        <w:rPr/>
        <w:t>jointly developed by Greater Union, Village, and Warner Bros. Hoyts has</w:t>
      </w:r>
    </w:p>
    <w:p>
      <w:pPr>
        <w:pStyle w:val="PreformattedText"/>
        <w:rPr/>
      </w:pPr>
      <w:r>
        <w:rPr/>
        <w:t>announced plans to add approximately 140 new multiplex screens.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These companies have substantial capital resources. Village had a publicly</w:t>
      </w:r>
    </w:p>
    <w:p>
      <w:pPr>
        <w:pStyle w:val="PreformattedText"/>
        <w:rPr/>
      </w:pPr>
      <w:r>
        <w:rPr/>
        <w:t>reported consolidated net worth of approximately A$830 million at June 30, 1997.</w:t>
      </w:r>
    </w:p>
    <w:p>
      <w:pPr>
        <w:pStyle w:val="PreformattedText"/>
        <w:rPr/>
      </w:pPr>
      <w:r>
        <w:rPr/>
        <w:t>The Greater Union organization does not separately publish financial reports,</w:t>
      </w:r>
    </w:p>
    <w:p>
      <w:pPr>
        <w:pStyle w:val="PreformattedText"/>
        <w:rPr/>
      </w:pPr>
      <w:r>
        <w:rPr/>
        <w:t>but its parent, Amalgamented Holdings, had a publicly reported consolidated net</w:t>
      </w:r>
    </w:p>
    <w:p>
      <w:pPr>
        <w:pStyle w:val="PreformattedText"/>
        <w:rPr/>
      </w:pPr>
      <w:r>
        <w:rPr/>
        <w:t>worth of approximately A$288 million at June 30, 1997. Hoyts Cinemas had a net</w:t>
      </w:r>
    </w:p>
    <w:p>
      <w:pPr>
        <w:pStyle w:val="PreformattedText"/>
        <w:rPr/>
      </w:pPr>
      <w:r>
        <w:rPr/>
        <w:t>worth of approximately A$237 million at March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industry is somewhat vertically integrated in that Village also serves</w:t>
      </w:r>
    </w:p>
    <w:p>
      <w:pPr>
        <w:pStyle w:val="PreformattedText"/>
        <w:rPr/>
      </w:pPr>
      <w:r>
        <w:rPr/>
        <w:t>as a distributor of film in Australia for Warner Bros. and</w:t>
      </w:r>
    </w:p>
    <w:p>
      <w:pPr>
        <w:pStyle w:val="PreformattedText"/>
        <w:rPr/>
      </w:pPr>
      <w:r>
        <w:rPr/>
        <w:t>Disney/Touchstone/Buena Vista. Films produced or distributed by the majority</w:t>
      </w:r>
    </w:p>
    <w:p>
      <w:pPr>
        <w:pStyle w:val="PreformattedText"/>
        <w:rPr/>
      </w:pPr>
      <w:r>
        <w:rPr/>
        <w:t>of the local international independent producers are also distributed by</w:t>
      </w:r>
    </w:p>
    <w:p>
      <w:pPr>
        <w:pStyle w:val="PreformattedText"/>
        <w:rPr/>
      </w:pPr>
      <w:r>
        <w:rPr/>
        <w:t>Roadshow Film Distributors. Roadshow Film Distributors is owned equally by</w:t>
      </w:r>
    </w:p>
    <w:p>
      <w:pPr>
        <w:pStyle w:val="PreformattedText"/>
        <w:rPr/>
      </w:pPr>
      <w:r>
        <w:rPr/>
        <w:t>Village and Greater Union. The practical impact of this vertical integration is</w:t>
      </w:r>
    </w:p>
    <w:p>
      <w:pPr>
        <w:pStyle w:val="PreformattedText"/>
        <w:rPr/>
      </w:pPr>
      <w:r>
        <w:rPr/>
        <w:t>mitigated to some extent, however, by the Australian legal requirement that all</w:t>
      </w:r>
    </w:p>
    <w:p>
      <w:pPr>
        <w:pStyle w:val="PreformattedText"/>
        <w:rPr/>
      </w:pPr>
      <w:r>
        <w:rPr/>
        <w:t>films be made reasonably available to all exhibitors.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the view of the Company, the principal competitive restraint on the</w:t>
      </w:r>
    </w:p>
    <w:p>
      <w:pPr>
        <w:pStyle w:val="PreformattedText"/>
        <w:rPr/>
      </w:pPr>
      <w:r>
        <w:rPr/>
        <w:t>development of its business in Australia is the availability of sites. The</w:t>
      </w:r>
    </w:p>
    <w:p>
      <w:pPr>
        <w:pStyle w:val="PreformattedText"/>
        <w:rPr/>
      </w:pPr>
      <w:r>
        <w:rPr/>
        <w:t>Company's principal competitors and certain major commercial landlords are</w:t>
      </w:r>
    </w:p>
    <w:p>
      <w:pPr>
        <w:pStyle w:val="PreformattedText"/>
        <w:rPr/>
      </w:pPr>
      <w:r>
        <w:rPr/>
        <w:t>currently attempting to use the historical course of land use development in</w:t>
      </w:r>
    </w:p>
    <w:p>
      <w:pPr>
        <w:pStyle w:val="PreformattedText"/>
        <w:rPr/>
      </w:pPr>
      <w:r>
        <w:rPr/>
        <w:t>Australia to prevent the construction of freestanding cinemas in new</w:t>
      </w:r>
    </w:p>
    <w:p>
      <w:pPr>
        <w:pStyle w:val="PreformattedText"/>
        <w:rPr/>
      </w:pPr>
      <w:r>
        <w:rPr/>
        <w:t>entertainment oriented complexes, particularly where those complexes are located</w:t>
      </w:r>
    </w:p>
    <w:p>
      <w:pPr>
        <w:pStyle w:val="PreformattedText"/>
        <w:rPr/>
      </w:pPr>
      <w:r>
        <w:rPr/>
        <w:t>outside of an established Central Business District or shopping center</w:t>
      </w:r>
    </w:p>
    <w:p>
      <w:pPr>
        <w:pStyle w:val="PreformattedText"/>
        <w:rPr/>
      </w:pPr>
      <w:r>
        <w:rPr/>
        <w:t>development. Competitors or shopping center landlords typically contest the</w:t>
      </w:r>
    </w:p>
    <w:p>
      <w:pPr>
        <w:pStyle w:val="PreformattedText"/>
        <w:rPr/>
      </w:pPr>
      <w:r>
        <w:rPr/>
        <w:t>suitability of the Company's projects, resulting in appeals to applicable land</w:t>
      </w:r>
    </w:p>
    <w:p>
      <w:pPr>
        <w:pStyle w:val="PreformattedText"/>
        <w:rPr/>
      </w:pPr>
      <w:r>
        <w:rPr/>
        <w:t>tribunals and delays in development. In the case of the Company's 50-acre site</w:t>
      </w:r>
    </w:p>
    <w:p>
      <w:pPr>
        <w:pStyle w:val="PreformattedText"/>
        <w:rPr/>
      </w:pPr>
      <w:r>
        <w:rPr/>
        <w:t>at Burwood, the Minister for Planning and Local Government preempted local</w:t>
      </w:r>
    </w:p>
    <w:p>
      <w:pPr>
        <w:pStyle w:val="PreformattedText"/>
        <w:rPr/>
      </w:pPr>
      <w:r>
        <w:rPr/>
        <w:t>zoning authorities to prohibit the Company's intended development of a 25-screen</w:t>
      </w:r>
    </w:p>
    <w:p>
      <w:pPr>
        <w:pStyle w:val="PreformattedText"/>
        <w:rPr/>
      </w:pPr>
      <w:r>
        <w:rPr/>
        <w:t>cinema complex, which would have competed with complexes owned by the principal</w:t>
      </w:r>
    </w:p>
    <w:p>
      <w:pPr>
        <w:pStyle w:val="PreformattedText"/>
        <w:rPr/>
      </w:pPr>
      <w:r>
        <w:rPr/>
        <w:t>theater operators in Australia and located in shopping centers owned by some of</w:t>
      </w:r>
    </w:p>
    <w:p>
      <w:pPr>
        <w:pStyle w:val="PreformattedText"/>
        <w:rPr/>
      </w:pPr>
      <w:r>
        <w:rPr/>
        <w:t>the principal retail landlords in Australia.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Seasonality: Major films are generally released to coincide with the school</w:t>
      </w:r>
    </w:p>
    <w:p>
      <w:pPr>
        <w:pStyle w:val="PreformattedText"/>
        <w:rPr/>
      </w:pPr>
      <w:r>
        <w:rPr/>
        <w:t xml:space="preserve">     </w:t>
      </w:r>
      <w:r>
        <w:rPr/>
        <w:t>------------</w:t>
      </w:r>
    </w:p>
    <w:p>
      <w:pPr>
        <w:pStyle w:val="PreformattedText"/>
        <w:rPr/>
      </w:pPr>
      <w:r>
        <w:rPr/>
        <w:t>holiday trading periods, particularly the summer holidays. Accordingly, Reading</w:t>
      </w:r>
    </w:p>
    <w:p>
      <w:pPr>
        <w:pStyle w:val="PreformattedText"/>
        <w:rPr/>
      </w:pPr>
      <w:r>
        <w:rPr/>
        <w:t>Australia would expect to record greater revenues and earnings during the first</w:t>
      </w:r>
    </w:p>
    <w:p>
      <w:pPr>
        <w:pStyle w:val="PreformattedText"/>
        <w:rPr/>
      </w:pPr>
      <w:r>
        <w:rPr/>
        <w:t>half of the calendar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Employees: Reading Australia has 15 full time executive and administrative</w:t>
      </w:r>
    </w:p>
    <w:p>
      <w:pPr>
        <w:pStyle w:val="PreformattedText"/>
        <w:rPr/>
      </w:pPr>
      <w:r>
        <w:rPr/>
        <w:t xml:space="preserve">     </w:t>
      </w:r>
      <w:r>
        <w:rPr/>
        <w:t>----------</w:t>
      </w:r>
    </w:p>
    <w:p>
      <w:pPr>
        <w:pStyle w:val="PreformattedText"/>
        <w:rPr/>
      </w:pPr>
      <w:r>
        <w:rPr/>
        <w:t xml:space="preserve">employees and approximately 80 theater employees. The Company believes its </w:t>
      </w:r>
    </w:p>
    <w:p>
      <w:pPr>
        <w:pStyle w:val="PreformattedText"/>
        <w:rPr/>
      </w:pPr>
      <w:r>
        <w:rPr/>
        <w:t>relations with its employees to be good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Financial Information Relating to Industry Segments and Foreign and Domestic</w:t>
      </w:r>
    </w:p>
    <w:p>
      <w:pPr>
        <w:pStyle w:val="PreformattedText"/>
        <w:rPr/>
      </w:pPr>
      <w:r>
        <w:rPr/>
        <w:t>- ----------------------------------------------------------------------------</w:t>
      </w:r>
    </w:p>
    <w:p>
      <w:pPr>
        <w:pStyle w:val="PreformattedText"/>
        <w:rPr/>
      </w:pPr>
      <w:r>
        <w:rPr/>
        <w:t>Operations</w:t>
      </w:r>
    </w:p>
    <w:p>
      <w:pPr>
        <w:pStyle w:val="PreformattedText"/>
        <w:rPr/>
      </w:pPr>
      <w:r>
        <w:rPr/>
        <w:t>- ----------</w:t>
      </w:r>
    </w:p>
    <w:p>
      <w:pPr>
        <w:pStyle w:val="PreformattedText"/>
        <w:rPr/>
      </w:pPr>
      <w:r>
        <w:rPr/>
        <w:t xml:space="preserve">     </w:t>
      </w:r>
      <w:r>
        <w:rPr/>
        <w:t>See Note 14 to the Consolidated Financial Statements contained elsewhere</w:t>
      </w:r>
    </w:p>
    <w:p>
      <w:pPr>
        <w:pStyle w:val="PreformattedText"/>
        <w:rPr/>
      </w:pPr>
      <w:r>
        <w:rPr/>
        <w:t>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Reorganization and Stock Transactions</w:t>
      </w:r>
    </w:p>
    <w:p>
      <w:pPr>
        <w:pStyle w:val="PreformattedText"/>
        <w:rPr/>
      </w:pPr>
      <w:r>
        <w:rPr/>
        <w:t>- 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October 1996, two transactions were approved by shareholders, the</w:t>
      </w:r>
    </w:p>
    <w:p>
      <w:pPr>
        <w:pStyle w:val="PreformattedText"/>
        <w:rPr/>
      </w:pPr>
      <w:r>
        <w:rPr/>
        <w:t>Reorganization and the Stock Transactions. Both transactions were completed on</w:t>
      </w:r>
    </w:p>
    <w:p>
      <w:pPr>
        <w:pStyle w:val="PreformattedText"/>
        <w:rPr/>
      </w:pPr>
      <w:r>
        <w:rPr/>
        <w:t>October 15, 1996. The Reorganization was effected pursuant to an Agreement and</w:t>
      </w:r>
    </w:p>
    <w:p>
      <w:pPr>
        <w:pStyle w:val="PreformattedText"/>
        <w:rPr/>
      </w:pPr>
      <w:r>
        <w:rPr/>
        <w:t>Plan of Merger (the "Merger Agreement") among Reading Company, REI, which was a</w:t>
      </w:r>
    </w:p>
    <w:p>
      <w:pPr>
        <w:pStyle w:val="PreformattedText"/>
        <w:rPr/>
      </w:pPr>
      <w:r>
        <w:rPr/>
        <w:t>newly formed, wholly-owned subsidiary of Reading Company, and Reading Merger Co.</w:t>
      </w:r>
    </w:p>
    <w:p>
      <w:pPr>
        <w:pStyle w:val="PreformattedText"/>
        <w:rPr/>
      </w:pPr>
      <w:r>
        <w:rPr/>
        <w:t>("Merger Co.") which was a newly formed, wholly-owned subsidiary of REI. In the</w:t>
      </w:r>
    </w:p>
    <w:p>
      <w:pPr>
        <w:pStyle w:val="PreformattedText"/>
        <w:rPr/>
      </w:pPr>
      <w:r>
        <w:rPr/>
        <w:t>Reorganization, Reading Company merged with Merger Co. and each outstanding</w:t>
      </w:r>
    </w:p>
    <w:p>
      <w:pPr>
        <w:pStyle w:val="PreformattedText"/>
        <w:rPr/>
      </w:pPr>
      <w:r>
        <w:rPr/>
        <w:t>share of Reading Company's Common Stock and Class A Common Stock was converted</w:t>
      </w:r>
    </w:p>
    <w:p>
      <w:pPr>
        <w:pStyle w:val="PreformattedText"/>
        <w:rPr/>
      </w:pPr>
      <w:r>
        <w:rPr/>
        <w:t>into the right to receive one share of REI's Common Stock. As a result of the</w:t>
      </w:r>
    </w:p>
    <w:p>
      <w:pPr>
        <w:pStyle w:val="PreformattedText"/>
        <w:rPr/>
      </w:pPr>
      <w:r>
        <w:rPr/>
        <w:t>Reorganization, Reading Company became a wholly-owned subsidiary of REI and the</w:t>
      </w:r>
    </w:p>
    <w:p>
      <w:pPr>
        <w:pStyle w:val="PreformattedText"/>
        <w:rPr/>
      </w:pPr>
      <w:r>
        <w:rPr/>
        <w:t>shareholders of Reading Company became shareholders of REI.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Stock Transactions were carried out pursuant to an Exchange Agreement,</w:t>
      </w:r>
    </w:p>
    <w:p>
      <w:pPr>
        <w:pStyle w:val="PreformattedText"/>
        <w:rPr/>
      </w:pPr>
      <w:r>
        <w:rPr/>
        <w:t>dated September 4, 1996 (the "Exchange Agreement") between REI, Citadel, Reading</w:t>
      </w:r>
    </w:p>
    <w:p>
      <w:pPr>
        <w:pStyle w:val="PreformattedText"/>
        <w:rPr/>
      </w:pPr>
      <w:r>
        <w:rPr/>
        <w:t>Company and Craig. In the Stock Transactions, REI issued (i) 70,000 shares of</w:t>
      </w:r>
    </w:p>
    <w:p>
      <w:pPr>
        <w:pStyle w:val="PreformattedText"/>
        <w:rPr/>
      </w:pPr>
      <w:r>
        <w:rPr/>
        <w:t>the Series A Preferred Stock to Citadel, and granted certain contractual rights</w:t>
      </w:r>
    </w:p>
    <w:p>
      <w:pPr>
        <w:pStyle w:val="PreformattedText"/>
        <w:rPr/>
      </w:pPr>
      <w:r>
        <w:rPr/>
        <w:t>to Citadel in return for $7 million in cash and (ii) 550,000 shares of Series B</w:t>
      </w:r>
    </w:p>
    <w:p>
      <w:pPr>
        <w:pStyle w:val="PreformattedText"/>
        <w:rPr/>
      </w:pPr>
      <w:r>
        <w:rPr/>
        <w:t>Voting Cumulative Convertible Preferred Stock (the "Series B Preferred Stock")</w:t>
      </w:r>
    </w:p>
    <w:p>
      <w:pPr>
        <w:pStyle w:val="PreformattedText"/>
        <w:rPr/>
      </w:pPr>
      <w:r>
        <w:rPr/>
        <w:t>and 2,476,190 shares of Common Stock to Craig in exchange for certain assets</w:t>
      </w:r>
    </w:p>
    <w:p>
      <w:pPr>
        <w:pStyle w:val="PreformattedText"/>
        <w:rPr/>
      </w:pPr>
      <w:r>
        <w:rPr/>
        <w:t>owned by Craig. The assets acquired by REI from Craig consisted of the 693,650</w:t>
      </w:r>
    </w:p>
    <w:p>
      <w:pPr>
        <w:pStyle w:val="PreformattedText"/>
        <w:rPr/>
      </w:pPr>
      <w:r>
        <w:rPr/>
        <w:t>shares of Stater Preferred Stock, Craig's 50% membership interest in Reading</w:t>
      </w:r>
    </w:p>
    <w:p>
      <w:pPr>
        <w:pStyle w:val="PreformattedText"/>
        <w:rPr/>
      </w:pPr>
      <w:r>
        <w:rPr/>
        <w:t>International, of which an indirect wholly owned subsidiary of REI was the sole</w:t>
      </w:r>
    </w:p>
    <w:p>
      <w:pPr>
        <w:pStyle w:val="PreformattedText"/>
        <w:rPr/>
      </w:pPr>
      <w:r>
        <w:rPr/>
        <w:t>other member, and 1,329,114 shares of Citadel's 3% Cumulative Voting Convertible</w:t>
      </w:r>
    </w:p>
    <w:p>
      <w:pPr>
        <w:pStyle w:val="PreformattedText"/>
        <w:rPr/>
      </w:pPr>
      <w:r>
        <w:rPr/>
        <w:t>Preferred Stock, stated value $3.95 per share (the "Citadel Preferred Stock").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contractual rights granted to Citadel in the Stock Transactions are set</w:t>
      </w:r>
    </w:p>
    <w:p>
      <w:pPr>
        <w:pStyle w:val="PreformattedText"/>
        <w:rPr/>
      </w:pPr>
      <w:r>
        <w:rPr/>
        <w:t>forth in an Asset Put and Registration Rights Agreement pursuant to which</w:t>
      </w:r>
    </w:p>
    <w:p>
      <w:pPr>
        <w:pStyle w:val="PreformattedText"/>
        <w:rPr/>
      </w:pPr>
      <w:r>
        <w:rPr/>
        <w:t>Citadel has the right (the "Asset Put Option"), exercisable at any time until 30</w:t>
      </w:r>
    </w:p>
    <w:p>
      <w:pPr>
        <w:pStyle w:val="PreformattedText"/>
        <w:rPr/>
      </w:pPr>
      <w:r>
        <w:rPr/>
        <w:t>days after REI files its Annual Report on Form 10-K for the year ending December</w:t>
      </w:r>
    </w:p>
    <w:p>
      <w:pPr>
        <w:pStyle w:val="PreformattedText"/>
        <w:rPr/>
      </w:pPr>
      <w:r>
        <w:rPr/>
        <w:t>31, 1999, to require REI to acquire substantially all of Citadel's assets, and</w:t>
      </w:r>
    </w:p>
    <w:p>
      <w:pPr>
        <w:pStyle w:val="PreformattedText"/>
        <w:rPr/>
      </w:pPr>
      <w:r>
        <w:rPr/>
        <w:t>assume related liabilities (such as mortgages), for shares of Common Stock.</w:t>
      </w:r>
    </w:p>
    <w:p>
      <w:pPr>
        <w:pStyle w:val="PreformattedText"/>
        <w:rPr/>
      </w:pPr>
      <w:r>
        <w:rPr/>
        <w:t>In exchange for up to $20 million in aggregate appraised value of Citadel assets</w:t>
      </w:r>
    </w:p>
    <w:p>
      <w:pPr>
        <w:pStyle w:val="PreformattedText"/>
        <w:rPr/>
      </w:pPr>
      <w:r>
        <w:rPr/>
        <w:t>on exercise of the Asset Put Option, REI is obligated to deliver to Citadel a</w:t>
      </w:r>
    </w:p>
    <w:p>
      <w:pPr>
        <w:pStyle w:val="PreformattedText"/>
        <w:rPr/>
      </w:pPr>
      <w:r>
        <w:rPr/>
        <w:t>number of shares of REI Common Stock determined by dividing the value of the</w:t>
      </w:r>
    </w:p>
    <w:p>
      <w:pPr>
        <w:pStyle w:val="PreformattedText"/>
        <w:rPr/>
      </w:pPr>
      <w:r>
        <w:rPr/>
        <w:t>Citadel assets by $12.25. If the appraised value of the Citadel assets is in</w:t>
      </w:r>
    </w:p>
    <w:p>
      <w:pPr>
        <w:pStyle w:val="PreformattedText"/>
        <w:rPr/>
      </w:pPr>
      <w:r>
        <w:rPr/>
        <w:t>excess of $20 million, REI is obligated to pay for the excess by issuing Common</w:t>
      </w:r>
    </w:p>
    <w:p>
      <w:pPr>
        <w:pStyle w:val="PreformattedText"/>
        <w:rPr/>
      </w:pPr>
      <w:r>
        <w:rPr/>
        <w:t>Stock at the then fair market value. REI is not obligated to acquire more than</w:t>
      </w:r>
    </w:p>
    <w:p>
      <w:pPr>
        <w:pStyle w:val="PreformattedText"/>
        <w:rPr/>
      </w:pPr>
      <w:r>
        <w:rPr/>
        <w:t>$30 million of assets.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Series A and Series B Preferred Stock (collectively, the "Convertible</w:t>
      </w:r>
    </w:p>
    <w:p>
      <w:pPr>
        <w:pStyle w:val="PreformattedText"/>
        <w:rPr/>
      </w:pPr>
      <w:r>
        <w:rPr/>
        <w:t>Preferred Stock") have stated values of $7 million and $55 million,</w:t>
      </w:r>
    </w:p>
    <w:p>
      <w:pPr>
        <w:pStyle w:val="PreformattedText"/>
        <w:rPr/>
      </w:pPr>
      <w:r>
        <w:rPr/>
        <w:t>respectively. Holders of each series of the Convertible Preferred Stock are</w:t>
      </w:r>
    </w:p>
    <w:p>
      <w:pPr>
        <w:pStyle w:val="PreformattedText"/>
        <w:rPr/>
      </w:pPr>
      <w:r>
        <w:rPr/>
        <w:t>entitled to cast 9.64 votes per share, voting together with the holders of the</w:t>
      </w:r>
    </w:p>
    <w:p>
      <w:pPr>
        <w:pStyle w:val="PreformattedText"/>
        <w:rPr/>
      </w:pPr>
      <w:r>
        <w:rPr/>
        <w:t>Common Stock and the other series of Convertible Preferred Stock, on any matters</w:t>
      </w:r>
    </w:p>
    <w:p>
      <w:pPr>
        <w:pStyle w:val="PreformattedText"/>
        <w:rPr/>
      </w:pPr>
      <w:r>
        <w:rPr/>
        <w:t>presented to shareholders of REI. Each share of Series A Preferred Stock is</w:t>
      </w:r>
    </w:p>
    <w:p>
      <w:pPr>
        <w:pStyle w:val="PreformattedText"/>
        <w:rPr/>
      </w:pPr>
      <w:r>
        <w:rPr/>
        <w:t>convertible into shares of Common Stock at a conversion price of $11.50, and</w:t>
      </w:r>
    </w:p>
    <w:p>
      <w:pPr>
        <w:pStyle w:val="PreformattedText"/>
        <w:rPr/>
      </w:pPr>
      <w:r>
        <w:rPr/>
        <w:t>each share of Series B Preferred Stock is convertible into shares of Common</w:t>
      </w:r>
    </w:p>
    <w:p>
      <w:pPr>
        <w:pStyle w:val="PreformattedText"/>
        <w:rPr/>
      </w:pPr>
      <w:r>
        <w:rPr/>
        <w:t>Stock at a conversion price of $12.25, each subject to adjustment on certain</w:t>
      </w:r>
    </w:p>
    <w:p>
      <w:pPr>
        <w:pStyle w:val="PreformattedText"/>
        <w:rPr/>
      </w:pPr>
      <w:r>
        <w:rPr/>
        <w:t>events, at any time after April 15, 1998. The shares of Series A Preferred Stock</w:t>
      </w:r>
    </w:p>
    <w:p>
      <w:pPr>
        <w:pStyle w:val="PreformattedText"/>
        <w:rPr/>
      </w:pPr>
      <w:r>
        <w:rPr/>
        <w:t>may also be converted after a change in control. REI has the right to require</w:t>
      </w:r>
    </w:p>
    <w:p>
      <w:pPr>
        <w:pStyle w:val="PreformattedText"/>
        <w:rPr/>
      </w:pPr>
      <w:r>
        <w:rPr/>
        <w:t>conversion of the Series A Preferred Stock if the average market price of the</w:t>
      </w:r>
    </w:p>
    <w:p>
      <w:pPr>
        <w:pStyle w:val="PreformattedText"/>
        <w:rPr/>
      </w:pPr>
      <w:r>
        <w:rPr/>
        <w:t>Common Stock over a 180-calendar day period exceeds $15.525. REI granted certain</w:t>
      </w:r>
    </w:p>
    <w:p>
      <w:pPr>
        <w:pStyle w:val="PreformattedText"/>
        <w:rPr/>
      </w:pPr>
      <w:r>
        <w:rPr/>
        <w:t>registration rights to Citadel with respect to the shares of Common Stock,</w:t>
      </w:r>
    </w:p>
    <w:p>
      <w:pPr>
        <w:pStyle w:val="PreformattedText"/>
        <w:rPr/>
      </w:pPr>
      <w:r>
        <w:rPr/>
        <w:t>issuable on conversion of the Series A Preferred Stock and the Asset Put Option.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Citadel has the right during the 90 day period beginning October 15, 2001,</w:t>
      </w:r>
    </w:p>
    <w:p>
      <w:pPr>
        <w:pStyle w:val="PreformattedText"/>
        <w:rPr/>
      </w:pPr>
      <w:r>
        <w:rPr/>
        <w:t>or in the event of a change of control of the Company, to require the Company to</w:t>
      </w:r>
    </w:p>
    <w:p>
      <w:pPr>
        <w:pStyle w:val="PreformattedText"/>
        <w:rPr/>
      </w:pPr>
      <w:r>
        <w:rPr/>
        <w:t>repurchase the Series A Preferred Stock at its stated value plus accrued and</w:t>
      </w:r>
    </w:p>
    <w:p>
      <w:pPr>
        <w:pStyle w:val="PreformattedText"/>
        <w:rPr/>
      </w:pPr>
      <w:r>
        <w:rPr/>
        <w:t>unpaid dividends plus, in the case of a change of control, a premium. In</w:t>
      </w:r>
    </w:p>
    <w:p>
      <w:pPr>
        <w:pStyle w:val="PreformattedText"/>
        <w:rPr/>
      </w:pPr>
      <w:r>
        <w:rPr/>
        <w:t>addition, if REI fails to pay dividends on the Series A Preferred Stock for four</w:t>
      </w:r>
    </w:p>
    <w:p>
      <w:pPr>
        <w:pStyle w:val="PreformattedText"/>
        <w:rPr/>
      </w:pPr>
      <w:r>
        <w:rPr/>
        <w:t>quarters, Citadel may (after April 15, 1998) require REI to repurchase the</w:t>
      </w:r>
    </w:p>
    <w:p>
      <w:pPr>
        <w:pStyle w:val="PreformattedText"/>
        <w:rPr/>
      </w:pPr>
      <w:r>
        <w:rPr/>
        <w:t>Series A Preferred Stock. Also, REI has certain rights to redeem the Convertible</w:t>
      </w:r>
    </w:p>
    <w:p>
      <w:pPr>
        <w:pStyle w:val="PreformattedText"/>
        <w:rPr/>
      </w:pPr>
      <w:r>
        <w:rPr/>
        <w:t>Preferred Stock at its option. Due to the redemption provisions, the Series A</w:t>
      </w:r>
    </w:p>
    <w:p>
      <w:pPr>
        <w:pStyle w:val="PreformattedText"/>
        <w:rPr/>
      </w:pPr>
      <w:r>
        <w:rPr/>
        <w:t>Preferred Stock has not been included as a component of Shareholders' Equity in</w:t>
      </w:r>
    </w:p>
    <w:p>
      <w:pPr>
        <w:pStyle w:val="PreformattedText"/>
        <w:rPr/>
      </w:pPr>
      <w:r>
        <w:rPr/>
        <w:t>the Consolidated Balance Sheet and is separately categorized as "Preferred</w:t>
      </w:r>
    </w:p>
    <w:p>
      <w:pPr>
        <w:pStyle w:val="PreformattedText"/>
        <w:rPr/>
      </w:pPr>
      <w:r>
        <w:rPr/>
        <w:t>Stock."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REI and Citadel also agreed that, immediately following REI's receipt of</w:t>
      </w:r>
    </w:p>
    <w:p>
      <w:pPr>
        <w:pStyle w:val="PreformattedText"/>
        <w:rPr/>
      </w:pPr>
      <w:r>
        <w:rPr/>
        <w:t>the Citadel Preferred Stock from Craig, the Company would deliver the Citadel</w:t>
      </w:r>
    </w:p>
    <w:p>
      <w:pPr>
        <w:pStyle w:val="PreformattedText"/>
        <w:rPr/>
      </w:pPr>
      <w:r>
        <w:rPr/>
        <w:t>Preferred Stock to Citadel in exchange for an equal number of shares of a new</w:t>
      </w:r>
    </w:p>
    <w:p>
      <w:pPr>
        <w:pStyle w:val="PreformattedText"/>
        <w:rPr/>
      </w:pPr>
      <w:r>
        <w:rPr/>
        <w:t>series of Citadel preferred stock (the "Citadel Series B Preferred Stock"). The</w:t>
      </w:r>
    </w:p>
    <w:p>
      <w:pPr>
        <w:pStyle w:val="PreformattedText"/>
        <w:rPr/>
      </w:pPr>
      <w:r>
        <w:rPr/>
        <w:t>Citadel Preferred Stock and the Citadel Series B Preferred Stock were</w:t>
      </w:r>
    </w:p>
    <w:p>
      <w:pPr>
        <w:pStyle w:val="PreformattedText"/>
        <w:rPr/>
      </w:pPr>
      <w:r>
        <w:rPr/>
        <w:t>substantially identical, except that the Citadel Series B Preferred Stock</w:t>
      </w:r>
    </w:p>
    <w:p>
      <w:pPr>
        <w:pStyle w:val="PreformattedText"/>
        <w:rPr/>
      </w:pPr>
      <w:r>
        <w:rPr/>
        <w:t>reduced the accrual rate on the redemption premium from 9% per annum to 3% per</w:t>
      </w:r>
    </w:p>
    <w:p>
      <w:pPr>
        <w:pStyle w:val="PreformattedText"/>
        <w:rPr/>
      </w:pPr>
      <w:r>
        <w:rPr/>
        <w:t>annum subsequent to the closing of the Stock Transactions and also provided that</w:t>
      </w:r>
    </w:p>
    <w:p>
      <w:pPr>
        <w:pStyle w:val="PreformattedText"/>
        <w:rPr/>
      </w:pPr>
      <w:r>
        <w:rPr/>
        <w:t>the Citadel Series B Preferred Stock could not be presented for conversion to</w:t>
      </w:r>
    </w:p>
    <w:p>
      <w:pPr>
        <w:pStyle w:val="PreformattedText"/>
        <w:rPr/>
      </w:pPr>
      <w:r>
        <w:rPr/>
        <w:t>Citadel common stock for a period of one year beginning 15 days after Citadel</w:t>
      </w:r>
    </w:p>
    <w:p>
      <w:pPr>
        <w:pStyle w:val="PreformattedText"/>
        <w:rPr/>
      </w:pPr>
      <w:r>
        <w:rPr/>
        <w:t>filed its 1996 Annual Report on Form 10-K with the SEC.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December 18, 1996, REI elected to convert the Citadel Series B Preferred</w:t>
      </w:r>
    </w:p>
    <w:p>
      <w:pPr>
        <w:pStyle w:val="PreformattedText"/>
        <w:rPr/>
      </w:pPr>
      <w:r>
        <w:rPr/>
        <w:t>Stock into Citadel common stock whereupon Citadel exercised its right to redeem</w:t>
      </w:r>
    </w:p>
    <w:p>
      <w:pPr>
        <w:pStyle w:val="PreformattedText"/>
        <w:rPr/>
      </w:pPr>
      <w:r>
        <w:rPr/>
        <w:t>the Citadel Series B Preferred Stock. REI received gross proceeds of</w:t>
      </w:r>
    </w:p>
    <w:p>
      <w:pPr>
        <w:pStyle w:val="PreformattedText"/>
        <w:rPr/>
      </w:pPr>
      <w:r>
        <w:rPr/>
        <w:t>approximately $6.2 million on such redemptions.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2.  Properties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REI Executive and Administrative Offices</w:t>
      </w:r>
    </w:p>
    <w:p>
      <w:pPr>
        <w:pStyle w:val="PreformattedText"/>
        <w:rPr/>
      </w:pPr>
      <w:r>
        <w:rPr/>
        <w:t>- ----------------------------------------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REI leases approximately 6,600 square feet of office space in center city</w:t>
      </w:r>
    </w:p>
    <w:p>
      <w:pPr>
        <w:pStyle w:val="PreformattedText"/>
        <w:rPr/>
      </w:pPr>
      <w:r>
        <w:rPr/>
        <w:t>Philadelphia. A subsidiary of the Company shares office space in New York City</w:t>
      </w:r>
    </w:p>
    <w:p>
      <w:pPr>
        <w:pStyle w:val="PreformattedText"/>
        <w:rPr/>
      </w:pPr>
      <w:r>
        <w:rPr/>
        <w:t>with City Cinemas. This space approximates 2,600 square feet, and the cost is</w:t>
      </w:r>
    </w:p>
    <w:p>
      <w:pPr>
        <w:pStyle w:val="PreformattedText"/>
        <w:rPr/>
      </w:pPr>
      <w:r>
        <w:rPr/>
        <w:t>shared equally by City Cinemas and REI.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Center City Philadelphia Properties</w:t>
      </w:r>
    </w:p>
    <w:p>
      <w:pPr>
        <w:pStyle w:val="PreformattedText"/>
        <w:rPr/>
      </w:pPr>
      <w:r>
        <w:rPr/>
        <w:t>- -----------------------------------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The Company's properties in center city Philadelphia, all of which are</w:t>
      </w:r>
    </w:p>
    <w:p>
      <w:pPr>
        <w:pStyle w:val="PreformattedText"/>
        <w:rPr/>
      </w:pPr>
      <w:r>
        <w:rPr/>
        <w:t>owned in fee, consist of several parcels of land aggregating approximately .67</w:t>
      </w:r>
    </w:p>
    <w:p>
      <w:pPr>
        <w:pStyle w:val="PreformattedText"/>
        <w:rPr/>
      </w:pPr>
      <w:r>
        <w:rPr/>
        <w:t>acres located near or adjacent to the site of the Convention Center which are</w:t>
      </w:r>
    </w:p>
    <w:p>
      <w:pPr>
        <w:pStyle w:val="PreformattedText"/>
        <w:rPr/>
      </w:pPr>
      <w:r>
        <w:rPr/>
        <w:t>currently leased to a parking lot operator; the Viaduct north of Vine Street to</w:t>
      </w:r>
    </w:p>
    <w:p>
      <w:pPr>
        <w:pStyle w:val="PreformattedText"/>
        <w:rPr/>
      </w:pPr>
      <w:r>
        <w:rPr/>
        <w:t>Fairmount Avenue and adjacent parcels, comprising approximately 6.75 acres; and</w:t>
      </w:r>
    </w:p>
    <w:p>
      <w:pPr>
        <w:pStyle w:val="PreformattedText"/>
        <w:rPr/>
      </w:pPr>
      <w:r>
        <w:rPr/>
        <w:t>properties owned by partnerships in which the Company has interests.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Domestic Partnership Properties</w:t>
      </w:r>
    </w:p>
    <w:p>
      <w:pPr>
        <w:pStyle w:val="PreformattedText"/>
        <w:rPr/>
      </w:pPr>
      <w:r>
        <w:rPr/>
        <w:t>- -------------------------------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S.R. Developers: A subsidiary of the Company is a general partner in S.R.</w:t>
      </w:r>
    </w:p>
    <w:p>
      <w:pPr>
        <w:pStyle w:val="PreformattedText"/>
        <w:rPr/>
      </w:pPr>
      <w:r>
        <w:rPr/>
        <w:t>Developers, a partnership which owns one property in center city Philadelphia.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Parametric Garage Associates: A subsidiary of the Company is a general</w:t>
      </w:r>
    </w:p>
    <w:p>
      <w:pPr>
        <w:pStyle w:val="PreformattedText"/>
        <w:rPr/>
      </w:pPr>
      <w:r>
        <w:rPr/>
        <w:t>partner in Parametric Garage Associates, a partnership which owns the 750-car</w:t>
      </w:r>
    </w:p>
    <w:p>
      <w:pPr>
        <w:pStyle w:val="PreformattedText"/>
        <w:rPr/>
      </w:pPr>
      <w:r>
        <w:rPr/>
        <w:t>Gallery II Parking Garage (the "Garage"). The Garage is adjacent to the</w:t>
      </w:r>
    </w:p>
    <w:p>
      <w:pPr>
        <w:pStyle w:val="PreformattedText"/>
        <w:rPr/>
      </w:pPr>
      <w:r>
        <w:rPr/>
        <w:t>Pennsylvania Convention Center Complex. The Company has primary responsibility</w:t>
      </w:r>
    </w:p>
    <w:p>
      <w:pPr>
        <w:pStyle w:val="PreformattedText"/>
        <w:rPr/>
      </w:pPr>
      <w:r>
        <w:rPr/>
        <w:t>for the leasing and management of 19,000 gross rentable square feet of retail</w:t>
      </w:r>
    </w:p>
    <w:p>
      <w:pPr>
        <w:pStyle w:val="PreformattedText"/>
        <w:rPr/>
      </w:pPr>
      <w:r>
        <w:rPr/>
        <w:t>space on the ground level of the Garage pursuant to a management agreement and</w:t>
      </w:r>
    </w:p>
    <w:p>
      <w:pPr>
        <w:pStyle w:val="PreformattedText"/>
        <w:rPr/>
      </w:pPr>
      <w:r>
        <w:rPr/>
        <w:t>provides certain other management services to the partnership.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Other Domestic Non-Entertainment Real Estate</w:t>
      </w:r>
    </w:p>
    <w:p>
      <w:pPr>
        <w:pStyle w:val="PreformattedText"/>
        <w:rPr/>
      </w:pPr>
      <w:r>
        <w:rPr/>
        <w:t>- --------------------------------------------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When the Company's railroad assets were conveyed to Conrail, the Company</w:t>
      </w:r>
    </w:p>
    <w:p>
      <w:pPr>
        <w:pStyle w:val="PreformattedText"/>
        <w:rPr/>
      </w:pPr>
      <w:r>
        <w:rPr/>
        <w:t>retained fee ownership of approximately 700 parcels and rights-of-way located</w:t>
      </w:r>
    </w:p>
    <w:p>
      <w:pPr>
        <w:pStyle w:val="PreformattedText"/>
        <w:rPr/>
      </w:pPr>
      <w:r>
        <w:rPr/>
        <w:t>throughout Pennsylvania, Delaware, and New Jersey. Approximately 11 parcels and</w:t>
      </w:r>
    </w:p>
    <w:p>
      <w:pPr>
        <w:pStyle w:val="PreformattedText"/>
        <w:rPr/>
      </w:pPr>
      <w:r>
        <w:rPr/>
        <w:t>rights-of-way located outside of center city Philadelphia are still owned by the</w:t>
      </w:r>
    </w:p>
    <w:p>
      <w:pPr>
        <w:pStyle w:val="PreformattedText"/>
        <w:rPr/>
      </w:pPr>
      <w:r>
        <w:rPr/>
        <w:t>Company. The parcels consist primarily of vacant land and buildings, some of</w:t>
      </w:r>
    </w:p>
    <w:p>
      <w:pPr>
        <w:pStyle w:val="PreformattedText"/>
        <w:rPr/>
      </w:pPr>
      <w:r>
        <w:rPr/>
        <w:t>which are leased.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Reading Australia Properties</w:t>
      </w:r>
    </w:p>
    <w:p>
      <w:pPr>
        <w:pStyle w:val="PreformattedText"/>
        <w:rPr/>
      </w:pPr>
      <w:r>
        <w:rPr/>
        <w:t xml:space="preserve">- ---------------------------- </w:t>
      </w:r>
    </w:p>
    <w:p>
      <w:pPr>
        <w:pStyle w:val="PreformattedText"/>
        <w:rPr/>
      </w:pPr>
      <w:r>
        <w:rPr/>
        <w:t xml:space="preserve">     </w:t>
      </w:r>
      <w:r>
        <w:rPr/>
        <w:t>Reading Australia maintains leased offices in Melbourne and Sydney,</w:t>
      </w:r>
    </w:p>
    <w:p>
      <w:pPr>
        <w:pStyle w:val="PreformattedText"/>
        <w:rPr/>
      </w:pPr>
      <w:r>
        <w:rPr/>
        <w:t>Australia. The total leased space is approximately 9,500 square feet, of which</w:t>
      </w:r>
    </w:p>
    <w:p>
      <w:pPr>
        <w:pStyle w:val="PreformattedText"/>
        <w:rPr/>
      </w:pPr>
      <w:r>
        <w:rPr/>
        <w:t>3,500 square feet is occupied pursuant to a short term lease and 6,200 square</w:t>
      </w:r>
    </w:p>
    <w:p>
      <w:pPr>
        <w:pStyle w:val="PreformattedText"/>
        <w:rPr/>
      </w:pPr>
      <w:r>
        <w:rPr/>
        <w:t>feet, of which are occupied under a lease with a minimum term of four years with</w:t>
      </w:r>
    </w:p>
    <w:p>
      <w:pPr>
        <w:pStyle w:val="PreformattedText"/>
        <w:rPr/>
      </w:pPr>
      <w:r>
        <w:rPr/>
        <w:t>renewal options. In December 1995, Reading Australia acquired a 50 acre site in</w:t>
      </w:r>
    </w:p>
    <w:p>
      <w:pPr>
        <w:pStyle w:val="PreformattedText"/>
        <w:rPr/>
      </w:pPr>
      <w:r>
        <w:rPr/>
        <w:t>a suburban area outside of Melbourne. Reading Australia had intended to build a</w:t>
      </w:r>
    </w:p>
    <w:p>
      <w:pPr>
        <w:pStyle w:val="PreformattedText"/>
        <w:rPr/>
      </w:pPr>
      <w:r>
        <w:rPr/>
        <w:t>multiplex theater on this site but the Minister for Planning and Local</w:t>
      </w:r>
    </w:p>
    <w:p>
      <w:pPr>
        <w:pStyle w:val="PreformattedText"/>
        <w:rPr/>
      </w:pPr>
      <w:r>
        <w:rPr/>
        <w:t>Government has intervened to negate certain permits which were in place at the</w:t>
      </w:r>
    </w:p>
    <w:p>
      <w:pPr>
        <w:pStyle w:val="PreformattedText"/>
        <w:rPr/>
      </w:pPr>
      <w:r>
        <w:rPr/>
        <w:t>time the land was acquired. Reading Australia believes that the site has value</w:t>
      </w:r>
    </w:p>
    <w:p>
      <w:pPr>
        <w:pStyle w:val="PreformattedText"/>
        <w:rPr/>
      </w:pPr>
      <w:r>
        <w:rPr/>
        <w:t>as an assemblage for other uses, even if it is unable to develop the site as a</w:t>
      </w:r>
    </w:p>
    <w:p>
      <w:pPr>
        <w:pStyle w:val="PreformattedText"/>
        <w:rPr/>
      </w:pPr>
      <w:r>
        <w:rPr/>
        <w:t>theater.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Entertainment Properties</w:t>
      </w:r>
    </w:p>
    <w:p>
      <w:pPr>
        <w:pStyle w:val="PreformattedText"/>
        <w:rPr/>
      </w:pPr>
      <w:r>
        <w:rPr/>
        <w:t xml:space="preserve">- ------------------------ </w:t>
      </w:r>
    </w:p>
    <w:p>
      <w:pPr>
        <w:pStyle w:val="PreformattedText"/>
        <w:rPr/>
      </w:pPr>
      <w:r>
        <w:rPr/>
        <w:t xml:space="preserve">     </w:t>
      </w:r>
      <w:r>
        <w:rPr/>
        <w:t>The Company currently leases approximately 262,175 square feet of completed</w:t>
      </w:r>
    </w:p>
    <w:p>
      <w:pPr>
        <w:pStyle w:val="PreformattedText"/>
        <w:rPr/>
      </w:pPr>
      <w:r>
        <w:rPr/>
        <w:t>theater space in the mainland United States, Puerto Rico and Australia, as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Aggregate            Approximate Range of</w:t>
      </w:r>
    </w:p>
    <w:p>
      <w:pPr>
        <w:pStyle w:val="PreformattedText"/>
        <w:rPr/>
      </w:pPr>
      <w:r>
        <w:rPr/>
        <w:t xml:space="preserve">                      </w:t>
      </w:r>
      <w:r>
        <w:rPr/>
        <w:t>Square Footage       Terms (including renewals)</w:t>
      </w:r>
    </w:p>
    <w:p>
      <w:pPr>
        <w:pStyle w:val="PreformattedText"/>
        <w:rPr/>
      </w:pPr>
      <w:r>
        <w:rPr/>
        <w:t xml:space="preserve">                      </w:t>
      </w:r>
      <w:r>
        <w:rPr/>
        <w:t>--------------       --------------------------</w:t>
      </w:r>
    </w:p>
    <w:p>
      <w:pPr>
        <w:pStyle w:val="PreformattedText"/>
        <w:rPr/>
      </w:pPr>
      <w:r>
        <w:rPr/>
        <w:t xml:space="preserve">                                            </w:t>
      </w:r>
    </w:p>
    <w:p>
      <w:pPr>
        <w:pStyle w:val="PreformattedText"/>
        <w:rPr/>
      </w:pPr>
      <w:r>
        <w:rPr/>
        <w:t>United States              72,650                    10-40</w:t>
      </w:r>
    </w:p>
    <w:p>
      <w:pPr>
        <w:pStyle w:val="PreformattedText"/>
        <w:rPr/>
      </w:pPr>
      <w:r>
        <w:rPr/>
        <w:t>Puerto Rico               135,490                 15-40 years</w:t>
      </w:r>
    </w:p>
    <w:p>
      <w:pPr>
        <w:pStyle w:val="PreformattedText"/>
        <w:rPr/>
      </w:pPr>
      <w:r>
        <w:rPr/>
        <w:t>Australia                  54,035                    29-40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addition, the Company has signed leases or agreements to lease with</w:t>
      </w:r>
    </w:p>
    <w:p>
      <w:pPr>
        <w:pStyle w:val="PreformattedText"/>
        <w:rPr/>
      </w:pPr>
      <w:r>
        <w:rPr/>
        <w:t>respect to additional to-be-built theater space of 46,000 square feet in the</w:t>
      </w:r>
    </w:p>
    <w:p>
      <w:pPr>
        <w:pStyle w:val="PreformattedText"/>
        <w:rPr/>
      </w:pPr>
      <w:r>
        <w:rPr/>
        <w:t>U.S., 50,000 square feet in Puerto Rico, and approximately 130,000 square feet</w:t>
      </w:r>
    </w:p>
    <w:p>
      <w:pPr>
        <w:pStyle w:val="PreformattedText"/>
        <w:rPr/>
      </w:pPr>
      <w:r>
        <w:rPr/>
        <w:t>in Australia. These leases have average terms (including renewals) of forty to</w:t>
      </w:r>
    </w:p>
    <w:p>
      <w:pPr>
        <w:pStyle w:val="PreformattedText"/>
        <w:rPr/>
      </w:pPr>
      <w:r>
        <w:rPr/>
        <w:t>fifty years including renewal options and average base rents totalling $760,000.</w:t>
      </w:r>
    </w:p>
    <w:p>
      <w:pPr>
        <w:pStyle w:val="PreformattedText"/>
        <w:rPr/>
      </w:pPr>
      <w:r>
        <w:rPr/>
        <w:t>Reading Australia has also entered into an agreement to lease a site on which it</w:t>
      </w:r>
    </w:p>
    <w:p>
      <w:pPr>
        <w:pStyle w:val="PreformattedText"/>
        <w:rPr/>
      </w:pPr>
      <w:r>
        <w:rPr/>
        <w:t>intends to build a 48,000 square foot cinema. The lease provides for a one-time</w:t>
      </w:r>
    </w:p>
    <w:p>
      <w:pPr>
        <w:pStyle w:val="PreformattedText"/>
        <w:rPr/>
      </w:pPr>
      <w:r>
        <w:rPr/>
        <w:t>payment of approximately $850,000 for its two hundred year term.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currently owns 300,000 square feet of land comprised of two</w:t>
      </w:r>
    </w:p>
    <w:p>
      <w:pPr>
        <w:pStyle w:val="PreformattedText"/>
        <w:rPr/>
      </w:pPr>
      <w:r>
        <w:rPr/>
        <w:t>sites and has contracted to purchase or otherwise acquire over 750,000 square</w:t>
      </w:r>
    </w:p>
    <w:p>
      <w:pPr>
        <w:pStyle w:val="PreformattedText"/>
        <w:rPr/>
      </w:pPr>
      <w:r>
        <w:rPr/>
        <w:t>feet of land comprised of two sites for the construction of cinemas and</w:t>
      </w:r>
    </w:p>
    <w:p>
      <w:pPr>
        <w:pStyle w:val="PreformattedText"/>
        <w:rPr/>
      </w:pPr>
      <w:r>
        <w:rPr/>
        <w:t>entertainment complexes in Australia.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 xml:space="preserve">Reading Australia also owns a 50% joint venture interest in a shopping </w:t>
      </w:r>
    </w:p>
    <w:p>
      <w:pPr>
        <w:pStyle w:val="PreformattedText"/>
        <w:rPr/>
      </w:pPr>
      <w:r>
        <w:rPr/>
        <w:t xml:space="preserve">center located on leased land in the Melbourne area of Victoria, and is </w:t>
      </w:r>
    </w:p>
    <w:p>
      <w:pPr>
        <w:pStyle w:val="PreformattedText"/>
        <w:rPr/>
      </w:pPr>
      <w:r>
        <w:rPr/>
        <w:t xml:space="preserve">currently studying the redevelopment of such facility as an entertainment </w:t>
      </w:r>
    </w:p>
    <w:p>
      <w:pPr>
        <w:pStyle w:val="PreformattedText"/>
        <w:rPr/>
      </w:pPr>
      <w:r>
        <w:rPr/>
        <w:t>center.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3.  Legal Proceedings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Environmental</w:t>
      </w:r>
    </w:p>
    <w:p>
      <w:pPr>
        <w:pStyle w:val="PreformattedText"/>
        <w:rPr/>
      </w:pPr>
      <w:r>
        <w:rPr/>
        <w:t>- -------------</w:t>
      </w:r>
    </w:p>
    <w:p>
      <w:pPr>
        <w:pStyle w:val="PreformattedText"/>
        <w:rPr/>
      </w:pPr>
      <w:r>
        <w:rPr/>
        <w:t xml:space="preserve">     </w:t>
      </w:r>
      <w:r>
        <w:rPr/>
        <w:t>Reading Company has been advised by the Environmental Protection Agency</w:t>
      </w:r>
    </w:p>
    <w:p>
      <w:pPr>
        <w:pStyle w:val="PreformattedText"/>
        <w:rPr/>
      </w:pPr>
      <w:r>
        <w:rPr/>
        <w:t>("EPA") that it is a potentially responsible party ("PRP") under environmental</w:t>
      </w:r>
    </w:p>
    <w:p>
      <w:pPr>
        <w:pStyle w:val="PreformattedText"/>
        <w:rPr/>
      </w:pPr>
      <w:r>
        <w:rPr/>
        <w:t>laws including Federal Superfund legislation ("Superfund") for a site located in</w:t>
      </w:r>
    </w:p>
    <w:p>
      <w:pPr>
        <w:pStyle w:val="PreformattedText"/>
        <w:rPr/>
      </w:pPr>
      <w:r>
        <w:rPr/>
        <w:t>Douglassville, Pennsylvania. In 1995, the federal district court judge who</w:t>
      </w:r>
    </w:p>
    <w:p>
      <w:pPr>
        <w:pStyle w:val="PreformattedText"/>
        <w:rPr/>
      </w:pPr>
      <w:r>
        <w:rPr/>
        <w:t>presided over Reading Company's bankruptcy reorganization ruled that all</w:t>
      </w:r>
    </w:p>
    <w:p>
      <w:pPr>
        <w:pStyle w:val="PreformattedText"/>
        <w:rPr/>
      </w:pPr>
      <w:r>
        <w:rPr/>
        <w:t>liability asserted against Reading Company had been discharged in bankruptcy.</w:t>
      </w:r>
    </w:p>
    <w:p>
      <w:pPr>
        <w:pStyle w:val="PreformattedText"/>
        <w:rPr/>
      </w:pPr>
      <w:r>
        <w:rPr/>
        <w:t>This decision was upheld on appeal, and the time to file further appeals has now</w:t>
      </w:r>
    </w:p>
    <w:p>
      <w:pPr>
        <w:pStyle w:val="PreformattedText"/>
        <w:rPr/>
      </w:pPr>
      <w:r>
        <w:rPr/>
        <w:t>lapsed.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Certain Shareholder Litigation</w:t>
      </w:r>
    </w:p>
    <w:p>
      <w:pPr>
        <w:pStyle w:val="PreformattedText"/>
        <w:rPr/>
      </w:pPr>
      <w:r>
        <w:rPr/>
        <w:t>- ------------------------------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In September 1996, the holder of 50 shares of Common Stock commenced a</w:t>
      </w:r>
    </w:p>
    <w:p>
      <w:pPr>
        <w:pStyle w:val="PreformattedText"/>
        <w:rPr/>
      </w:pPr>
      <w:r>
        <w:rPr/>
        <w:t>purported class action on behalf of the Company's minority shareholders owning</w:t>
      </w:r>
    </w:p>
    <w:p>
      <w:pPr>
        <w:pStyle w:val="PreformattedText"/>
        <w:rPr/>
      </w:pPr>
      <w:r>
        <w:rPr/>
        <w:t>Reading Company Class A Common Stock in the Philadelphia County Court of Common</w:t>
      </w:r>
    </w:p>
    <w:p>
      <w:pPr>
        <w:pStyle w:val="PreformattedText"/>
        <w:rPr/>
      </w:pPr>
      <w:r>
        <w:rPr/>
        <w:t xml:space="preserve">Pleas relating to the Reorganization and Stock Transactions. (See Note 9 to the </w:t>
      </w:r>
    </w:p>
    <w:p>
      <w:pPr>
        <w:pStyle w:val="PreformattedText"/>
        <w:rPr/>
      </w:pPr>
      <w:r>
        <w:rPr/>
        <w:t>Consolidated Financial Statements contained elsewhere herein.) The</w:t>
      </w:r>
    </w:p>
    <w:p>
      <w:pPr>
        <w:pStyle w:val="PreformattedText"/>
        <w:rPr/>
      </w:pPr>
      <w:r>
        <w:rPr/>
        <w:t>complaint in the action (the "Complaint") named the Company, Craig, two former</w:t>
      </w:r>
    </w:p>
    <w:p>
      <w:pPr>
        <w:pStyle w:val="PreformattedText"/>
        <w:rPr/>
      </w:pPr>
      <w:r>
        <w:rPr/>
        <w:t>directors of the Company and all of the current directors of the Company (other</w:t>
      </w:r>
    </w:p>
    <w:p>
      <w:pPr>
        <w:pStyle w:val="PreformattedText"/>
        <w:rPr/>
      </w:pPr>
      <w:r>
        <w:rPr/>
        <w:t>than Gregory R. Brundage) as defendants. The Complaint alleged, among other</w:t>
      </w:r>
    </w:p>
    <w:p>
      <w:pPr>
        <w:pStyle w:val="PreformattedText"/>
        <w:rPr/>
      </w:pPr>
      <w:r>
        <w:rPr/>
        <w:t>things, that the Independent Committee (set up to review the transactions), and</w:t>
      </w:r>
    </w:p>
    <w:p>
      <w:pPr>
        <w:pStyle w:val="PreformattedText"/>
        <w:rPr/>
      </w:pPr>
      <w:r>
        <w:rPr/>
        <w:t>the current and former directors of the Company breached their fiduciary duty to</w:t>
      </w:r>
    </w:p>
    <w:p>
      <w:pPr>
        <w:pStyle w:val="PreformattedText"/>
        <w:rPr/>
      </w:pPr>
      <w:r>
        <w:rPr/>
        <w:t>the minority shareholders in the review and negotiation of the Reorganization</w:t>
      </w:r>
    </w:p>
    <w:p>
      <w:pPr>
        <w:pStyle w:val="PreformattedText"/>
        <w:rPr/>
      </w:pPr>
      <w:r>
        <w:rPr/>
        <w:t>and Stock Transactions and that none of the directors of the Company were</w:t>
      </w:r>
    </w:p>
    <w:p>
      <w:pPr>
        <w:pStyle w:val="PreformattedText"/>
        <w:rPr/>
      </w:pPr>
      <w:r>
        <w:rPr/>
        <w:t>independent and that they all were controlled by James J. Cotter, Craig or those</w:t>
      </w:r>
    </w:p>
    <w:p>
      <w:pPr>
        <w:pStyle w:val="PreformattedText"/>
        <w:rPr/>
      </w:pPr>
      <w:r>
        <w:rPr/>
        <w:t>controlled by them. The Complaint also alleged, in part, that the defendants</w:t>
      </w:r>
    </w:p>
    <w:p>
      <w:pPr>
        <w:pStyle w:val="PreformattedText"/>
        <w:rPr/>
      </w:pPr>
      <w:r>
        <w:rPr/>
        <w:t>failed to disclose the full future earnings potential of the Company and that</w:t>
      </w:r>
    </w:p>
    <w:p>
      <w:pPr>
        <w:pStyle w:val="PreformattedText"/>
        <w:rPr/>
      </w:pPr>
      <w:r>
        <w:rPr/>
        <w:t>Craig would benefit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unjustly by having its credit rating upgraded and its balance sheet bolstered</w:t>
      </w:r>
    </w:p>
    <w:p>
      <w:pPr>
        <w:pStyle w:val="PreformattedText"/>
        <w:rPr/>
      </w:pPr>
      <w:r>
        <w:rPr/>
        <w:t>and that the value of the minority shareholders' interest in the Company was</w:t>
      </w:r>
    </w:p>
    <w:p>
      <w:pPr>
        <w:pStyle w:val="PreformattedText"/>
        <w:rPr/>
      </w:pPr>
      <w:r>
        <w:rPr/>
        <w:t>diluted by the transactions. The Complaint sought injunctive relief to prevent</w:t>
      </w:r>
    </w:p>
    <w:p>
      <w:pPr>
        <w:pStyle w:val="PreformattedText"/>
        <w:rPr/>
      </w:pPr>
      <w:r>
        <w:rPr/>
        <w:t>the consummation of the Stock Transactions and recision of the Stock</w:t>
      </w:r>
    </w:p>
    <w:p>
      <w:pPr>
        <w:pStyle w:val="PreformattedText"/>
        <w:rPr/>
      </w:pPr>
      <w:r>
        <w:rPr/>
        <w:t>Transactions, if they were consummated, and divestiture by the defendants of the</w:t>
      </w:r>
    </w:p>
    <w:p>
      <w:pPr>
        <w:pStyle w:val="PreformattedText"/>
        <w:rPr/>
      </w:pPr>
      <w:r>
        <w:rPr/>
        <w:t>assets or shares of the Company that they obtained as a result of the Stock</w:t>
      </w:r>
    </w:p>
    <w:p>
      <w:pPr>
        <w:pStyle w:val="PreformattedText"/>
        <w:rPr/>
      </w:pPr>
      <w:r>
        <w:rPr/>
        <w:t>Transactions, and unspecified damages and other relief.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October 1996, all of the defendants filed preliminary objections to the</w:t>
      </w:r>
    </w:p>
    <w:p>
      <w:pPr>
        <w:pStyle w:val="PreformattedText"/>
        <w:rPr/>
      </w:pPr>
      <w:r>
        <w:rPr/>
        <w:t>Complaint and thereafter, by agreement of the parties and Order of the Court,</w:t>
      </w:r>
    </w:p>
    <w:p>
      <w:pPr>
        <w:pStyle w:val="PreformattedText"/>
        <w:rPr/>
      </w:pPr>
      <w:r>
        <w:rPr/>
        <w:t>the Company was dismissed as a defendant without prejudice. Plaintiff dismissed</w:t>
      </w:r>
    </w:p>
    <w:p>
      <w:pPr>
        <w:pStyle w:val="PreformattedText"/>
        <w:rPr/>
      </w:pPr>
      <w:r>
        <w:rPr/>
        <w:t>with prejudice his request for preliminary and permanent injunctive relief to</w:t>
      </w:r>
    </w:p>
    <w:p>
      <w:pPr>
        <w:pStyle w:val="PreformattedText"/>
        <w:rPr/>
      </w:pPr>
      <w:r>
        <w:rPr/>
        <w:t>prevent the consummation of the Stock Transactions and his request to rescind</w:t>
      </w:r>
    </w:p>
    <w:p>
      <w:pPr>
        <w:pStyle w:val="PreformattedText"/>
        <w:rPr/>
      </w:pPr>
      <w:r>
        <w:rPr/>
        <w:t>and set aside the Stock Transactions.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November 1996, plaintiffs filed an Amended Complaint against all of the</w:t>
      </w:r>
    </w:p>
    <w:p>
      <w:pPr>
        <w:pStyle w:val="PreformattedText"/>
        <w:rPr/>
      </w:pPr>
      <w:r>
        <w:rPr/>
        <w:t>Company's present directors, its two former directors and Craig. The Amended</w:t>
      </w:r>
    </w:p>
    <w:p>
      <w:pPr>
        <w:pStyle w:val="PreformattedText"/>
        <w:rPr/>
      </w:pPr>
      <w:r>
        <w:rPr/>
        <w:t>Complaint does not name the Company as a defendant. The Amended Complaint</w:t>
      </w:r>
    </w:p>
    <w:p>
      <w:pPr>
        <w:pStyle w:val="PreformattedText"/>
        <w:rPr/>
      </w:pPr>
      <w:r>
        <w:rPr/>
        <w:t>essentially restates all of the allegations contained in the Complaint and</w:t>
      </w:r>
    </w:p>
    <w:p>
      <w:pPr>
        <w:pStyle w:val="PreformattedText"/>
        <w:rPr/>
      </w:pPr>
      <w:r>
        <w:rPr/>
        <w:t>contends that the named defendant directors and Craig breached their fiduciary</w:t>
      </w:r>
    </w:p>
    <w:p>
      <w:pPr>
        <w:pStyle w:val="PreformattedText"/>
        <w:rPr/>
      </w:pPr>
      <w:r>
        <w:rPr/>
        <w:t>duties to the alleged class. The Amended Complaint seeks unspecified damages on</w:t>
      </w:r>
    </w:p>
    <w:p>
      <w:pPr>
        <w:pStyle w:val="PreformattedText"/>
        <w:rPr/>
      </w:pPr>
      <w:r>
        <w:rPr/>
        <w:t>behalf of the alleged class and attorneys' and experts' fees. On December 9,</w:t>
      </w:r>
    </w:p>
    <w:p>
      <w:pPr>
        <w:pStyle w:val="PreformattedText"/>
        <w:rPr/>
      </w:pPr>
      <w:r>
        <w:rPr/>
        <w:t>1997, the Court certified the case as a Class Action and approved the plaintiff</w:t>
      </w:r>
    </w:p>
    <w:p>
      <w:pPr>
        <w:pStyle w:val="PreformattedText"/>
        <w:rPr/>
      </w:pPr>
      <w:r>
        <w:rPr/>
        <w:t>as Class Representative.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April 24, 1997, plaintiff filed a purported derivative action against</w:t>
      </w:r>
    </w:p>
    <w:p>
      <w:pPr>
        <w:pStyle w:val="PreformattedText"/>
        <w:rPr/>
      </w:pPr>
      <w:r>
        <w:rPr/>
        <w:t>the same defendants. This action included claims substantially similar to those</w:t>
      </w:r>
    </w:p>
    <w:p>
      <w:pPr>
        <w:pStyle w:val="PreformattedText"/>
        <w:rPr/>
      </w:pPr>
      <w:r>
        <w:rPr/>
        <w:t>asserted in the class action and also alleged waste of tax benefits relating to</w:t>
      </w:r>
    </w:p>
    <w:p>
      <w:pPr>
        <w:pStyle w:val="PreformattedText"/>
        <w:rPr/>
      </w:pPr>
      <w:r>
        <w:rPr/>
        <w:t>the Company's historic railroad operating losses. The Company moved to dismiss</w:t>
      </w:r>
    </w:p>
    <w:p>
      <w:pPr>
        <w:pStyle w:val="PreformattedText"/>
        <w:rPr/>
      </w:pPr>
      <w:r>
        <w:rPr/>
        <w:t>this case for failure by the plaintiff to comply with the mandated procedures</w:t>
      </w:r>
    </w:p>
    <w:p>
      <w:pPr>
        <w:pStyle w:val="PreformattedText"/>
        <w:rPr/>
      </w:pPr>
      <w:r>
        <w:rPr/>
        <w:t>for bringing such an action. On January 23, 1998, the Court dismissed the</w:t>
      </w:r>
    </w:p>
    <w:p>
      <w:pPr>
        <w:pStyle w:val="PreformattedText"/>
        <w:rPr/>
      </w:pPr>
      <w:r>
        <w:rPr/>
        <w:t>derivative action. The Company intends to pursue recovery of counsel fees</w:t>
      </w:r>
    </w:p>
    <w:p>
      <w:pPr>
        <w:pStyle w:val="PreformattedText"/>
        <w:rPr/>
      </w:pPr>
      <w:r>
        <w:rPr/>
        <w:t>expended in the defense of the case. The dismissal of the derivative action does</w:t>
      </w:r>
    </w:p>
    <w:p>
      <w:pPr>
        <w:pStyle w:val="PreformattedText"/>
        <w:rPr/>
      </w:pPr>
      <w:r>
        <w:rPr/>
        <w:t>not affect the class action case, nor does it preclude reassertion to the claims</w:t>
      </w:r>
    </w:p>
    <w:p>
      <w:pPr>
        <w:pStyle w:val="PreformattedText"/>
        <w:rPr/>
      </w:pPr>
      <w:r>
        <w:rPr/>
        <w:t>contained in the derivative action.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Management believes that the allegations contained in the Amended Complaint</w:t>
      </w:r>
    </w:p>
    <w:p>
      <w:pPr>
        <w:pStyle w:val="PreformattedText"/>
        <w:rPr/>
      </w:pPr>
      <w:r>
        <w:rPr/>
        <w:t>are without merit and intends to vigorously defend the directors in the matter.</w:t>
      </w:r>
    </w:p>
    <w:p>
      <w:pPr>
        <w:pStyle w:val="PreformattedText"/>
        <w:rPr/>
      </w:pPr>
      <w:r>
        <w:rPr/>
        <w:t>The Company has Directors and Officers liability insurance and believes that the</w:t>
      </w:r>
    </w:p>
    <w:p>
      <w:pPr>
        <w:pStyle w:val="PreformattedText"/>
        <w:rPr/>
      </w:pPr>
      <w:r>
        <w:rPr/>
        <w:t>claim is covered by such insurance.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Redevelopment Authority of the City of Philadelphia v. Reading</w:t>
      </w:r>
    </w:p>
    <w:p>
      <w:pPr>
        <w:pStyle w:val="PreformattedText"/>
        <w:rPr/>
      </w:pPr>
      <w:r>
        <w:rPr/>
        <w:t xml:space="preserve">     </w:t>
      </w:r>
      <w:r>
        <w:rPr/>
        <w:t>--------------------------------------------------------------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On December 12, 1997, the Redevelopment Authority filed an action in the</w:t>
      </w:r>
    </w:p>
    <w:p>
      <w:pPr>
        <w:pStyle w:val="PreformattedText"/>
        <w:rPr/>
      </w:pPr>
      <w:r>
        <w:rPr/>
        <w:t>Philadelphia Court of Common Pleas which relates to the 1993 sale of the</w:t>
      </w:r>
    </w:p>
    <w:p>
      <w:pPr>
        <w:pStyle w:val="PreformattedText"/>
        <w:rPr/>
      </w:pPr>
      <w:r>
        <w:rPr/>
        <w:t>Headhouse property by Reading to the Authority. Plaintiff has alleged discovery</w:t>
      </w:r>
    </w:p>
    <w:p>
      <w:pPr>
        <w:pStyle w:val="PreformattedText"/>
        <w:rPr/>
      </w:pPr>
      <w:r>
        <w:rPr/>
        <w:t>of various contaminants -- asbestos, PCB's lead paint -- and alleges past and</w:t>
      </w:r>
    </w:p>
    <w:p>
      <w:pPr>
        <w:pStyle w:val="PreformattedText"/>
        <w:rPr/>
      </w:pPr>
      <w:r>
        <w:rPr/>
        <w:t>future clean-up costs in excess of $1,000,000. The action is based upon theories</w:t>
      </w:r>
    </w:p>
    <w:p>
      <w:pPr>
        <w:pStyle w:val="PreformattedText"/>
        <w:rPr/>
      </w:pPr>
      <w:r>
        <w:rPr/>
        <w:t>of contract and state environmental law. The Company has denied liability and</w:t>
      </w:r>
    </w:p>
    <w:p>
      <w:pPr>
        <w:pStyle w:val="PreformattedText"/>
        <w:rPr/>
      </w:pPr>
      <w:r>
        <w:rPr/>
        <w:t>intends to vigorously defend. It is the Company's opinion that the Authority's</w:t>
      </w:r>
    </w:p>
    <w:p>
      <w:pPr>
        <w:pStyle w:val="PreformattedText"/>
        <w:rPr/>
      </w:pPr>
      <w:r>
        <w:rPr/>
        <w:t>claim is meritless in that the Company adequately disclosed the condition of the</w:t>
      </w:r>
    </w:p>
    <w:p>
      <w:pPr>
        <w:pStyle w:val="PreformattedText"/>
        <w:rPr/>
      </w:pPr>
      <w:r>
        <w:rPr/>
        <w:t>property and expressly limited its representations made in connection with the</w:t>
      </w:r>
    </w:p>
    <w:p>
      <w:pPr>
        <w:pStyle w:val="PreformattedText"/>
        <w:rPr/>
      </w:pPr>
      <w:r>
        <w:rPr/>
        <w:t>sale.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Other Claims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 </w:t>
      </w:r>
    </w:p>
    <w:p>
      <w:pPr>
        <w:pStyle w:val="PreformattedText"/>
        <w:rPr/>
      </w:pPr>
      <w:r>
        <w:rPr/>
        <w:t xml:space="preserve">     </w:t>
      </w:r>
      <w:r>
        <w:rPr/>
        <w:t>The Company is not a party to any other pending legal proceedings or</w:t>
      </w:r>
    </w:p>
    <w:p>
      <w:pPr>
        <w:pStyle w:val="PreformattedText"/>
        <w:rPr/>
      </w:pPr>
      <w:r>
        <w:rPr/>
        <w:t>environmental action which management believes could have a material adverse</w:t>
      </w:r>
    </w:p>
    <w:p>
      <w:pPr>
        <w:pStyle w:val="PreformattedText"/>
        <w:rPr/>
      </w:pPr>
      <w:r>
        <w:rPr/>
        <w:t>effect on its financial position.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4. Submission of Matters to a Vote of Security 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Not Applicable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EXECUTIVE OFFICERS OF THE REGISTRANT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Name                               Age      Position</w:t>
      </w:r>
    </w:p>
    <w:p>
      <w:pPr>
        <w:pStyle w:val="PreformattedText"/>
        <w:rPr/>
      </w:pPr>
      <w:r>
        <w:rPr/>
        <w:t xml:space="preserve">         </w:t>
      </w:r>
      <w:r>
        <w:rPr/>
        <w:t>----                               ---      --------</w:t>
      </w:r>
    </w:p>
    <w:p>
      <w:pPr>
        <w:pStyle w:val="PreformattedText"/>
        <w:rPr/>
      </w:pPr>
      <w:r>
        <w:rPr/>
        <w:t xml:space="preserve">                                               </w:t>
      </w:r>
    </w:p>
    <w:p>
      <w:pPr>
        <w:pStyle w:val="PreformattedText"/>
        <w:rPr/>
      </w:pPr>
      <w:r>
        <w:rPr/>
        <w:t xml:space="preserve">         </w:t>
      </w:r>
      <w:r>
        <w:rPr/>
        <w:t>James J. Cotter                     59      Chairman of the Board of Directors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S. Craig Tompkins                   47      Vice Chairman and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Robert F. Smerling                  63      President and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John Rochester                      54      Chief Executive Officer, Australian Cinemas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Operations and Reading Australia Pty Ltd.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James A. Wunderle                   45      Executive Vice President, Chief Financial Officer and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Treasurer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John Foley                          47      Vice President, Marketing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Charles S. Groshon                  44      Vice President, Finance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Ellen M. Cotter                     32      Vice President, Business Affairs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Mr. Cotter has been Chairman of the Board of Directors since December 1991,</w:t>
      </w:r>
    </w:p>
    <w:p>
      <w:pPr>
        <w:pStyle w:val="PreformattedText"/>
        <w:rPr/>
      </w:pPr>
      <w:r>
        <w:rPr/>
        <w:t>Chairman of the Company's Executive Committee since March 1993 and a director</w:t>
      </w:r>
    </w:p>
    <w:p>
      <w:pPr>
        <w:pStyle w:val="PreformattedText"/>
        <w:rPr/>
      </w:pPr>
      <w:r>
        <w:rPr/>
        <w:t>since September 1990. Mr. Cotter has been Chairman of the Board of Craig since</w:t>
      </w:r>
    </w:p>
    <w:p>
      <w:pPr>
        <w:pStyle w:val="PreformattedText"/>
        <w:rPr/>
      </w:pPr>
      <w:r>
        <w:rPr/>
        <w:t>1988 and a director since 1985. Mr. Cotter has been a director and the Chairman</w:t>
      </w:r>
    </w:p>
    <w:p>
      <w:pPr>
        <w:pStyle w:val="PreformattedText"/>
        <w:rPr/>
      </w:pPr>
      <w:r>
        <w:rPr/>
        <w:t>of the Board of Citadel since 1991. From October 1991 to June 1993, Mr. Cotter</w:t>
      </w:r>
    </w:p>
    <w:p>
      <w:pPr>
        <w:pStyle w:val="PreformattedText"/>
        <w:rPr/>
      </w:pPr>
      <w:r>
        <w:rPr/>
        <w:t>also served as the acting Chairman of Citadel's wholly-owned subsidiary,</w:t>
      </w:r>
    </w:p>
    <w:p>
      <w:pPr>
        <w:pStyle w:val="PreformattedText"/>
        <w:rPr/>
      </w:pPr>
      <w:r>
        <w:rPr/>
        <w:t>Fidelity Federal Bank, FSB ("Fidelity"), and served as a director of Fidelity</w:t>
      </w:r>
    </w:p>
    <w:p>
      <w:pPr>
        <w:pStyle w:val="PreformattedText"/>
        <w:rPr/>
      </w:pPr>
      <w:r>
        <w:rPr/>
        <w:t>until December 1994. Mr. Cotter is the Chairman and a director of Citadel</w:t>
      </w:r>
    </w:p>
    <w:p>
      <w:pPr>
        <w:pStyle w:val="PreformattedText"/>
        <w:rPr/>
      </w:pPr>
      <w:r>
        <w:rPr/>
        <w:t>Agricultural Inc., a wholly owned subsidiary of Citadel ("CAI"); the Chairman</w:t>
      </w:r>
    </w:p>
    <w:p>
      <w:pPr>
        <w:pStyle w:val="PreformattedText"/>
        <w:rPr/>
      </w:pPr>
      <w:r>
        <w:rPr/>
        <w:t>and a member of the Management Committee of each of the agricultural</w:t>
      </w:r>
    </w:p>
    <w:p>
      <w:pPr>
        <w:pStyle w:val="PreformattedText"/>
        <w:rPr/>
      </w:pPr>
      <w:r>
        <w:rPr/>
        <w:t>partnerships which constitute the principal assets of CAI (the "Agricultural</w:t>
      </w:r>
    </w:p>
    <w:p>
      <w:pPr>
        <w:pStyle w:val="PreformattedText"/>
        <w:rPr/>
      </w:pPr>
      <w:r>
        <w:rPr/>
        <w:t>Partnerships"); and the Chairman and a member of the Management Committee of Big</w:t>
      </w:r>
    </w:p>
    <w:p>
      <w:pPr>
        <w:pStyle w:val="PreformattedText"/>
        <w:rPr/>
      </w:pPr>
      <w:r>
        <w:rPr/>
        <w:t>4 Farming LLC, a consolidated subsidiary of Citadel. Mr. Cotter has been</w:t>
      </w:r>
    </w:p>
    <w:p>
      <w:pPr>
        <w:pStyle w:val="PreformattedText"/>
        <w:rPr/>
      </w:pPr>
      <w:r>
        <w:rPr/>
        <w:t>a director and Chief Executive Officer of Townhouse Cinemas Corporation (motion</w:t>
      </w:r>
    </w:p>
    <w:p>
      <w:pPr>
        <w:pStyle w:val="PreformattedText"/>
        <w:rPr/>
      </w:pPr>
      <w:r>
        <w:rPr/>
        <w:t>picture exhibition) since 1987, Executive Vice President and a director of The</w:t>
      </w:r>
    </w:p>
    <w:p>
      <w:pPr>
        <w:pStyle w:val="PreformattedText"/>
        <w:rPr/>
      </w:pPr>
      <w:r>
        <w:rPr/>
        <w:t>Decurion Corporation (motion picture exhibition) since 1969 and a director of</w:t>
      </w:r>
    </w:p>
    <w:p>
      <w:pPr>
        <w:pStyle w:val="PreformattedText"/>
        <w:rPr/>
      </w:pPr>
      <w:r>
        <w:rPr/>
        <w:t>Stater and its predecessors since 1987. From 1988 through January 1993, Mr.</w:t>
      </w:r>
    </w:p>
    <w:p>
      <w:pPr>
        <w:pStyle w:val="PreformattedText"/>
        <w:rPr/>
      </w:pPr>
      <w:r>
        <w:rPr/>
        <w:t>Cotter also served as the President and a director of Cecelia Packing</w:t>
      </w:r>
    </w:p>
    <w:p>
      <w:pPr>
        <w:pStyle w:val="PreformattedText"/>
        <w:rPr/>
      </w:pPr>
      <w:r>
        <w:rPr/>
        <w:t>Corporation (a citrus grower and packer), a company wholly owned by Mr. Cotter,</w:t>
      </w:r>
    </w:p>
    <w:p>
      <w:pPr>
        <w:pStyle w:val="PreformattedText"/>
        <w:rPr/>
      </w:pPr>
      <w:r>
        <w:rPr/>
        <w:t>and is the Managing Director of Visalia, LLC, which holds a 20% interest in each</w:t>
      </w:r>
    </w:p>
    <w:p>
      <w:pPr>
        <w:pStyle w:val="PreformattedText"/>
        <w:rPr/>
      </w:pPr>
      <w:r>
        <w:rPr/>
        <w:t>of the Agricultural Partnerships. Mr. Cotter is also a director and Executive</w:t>
      </w:r>
    </w:p>
    <w:p>
      <w:pPr>
        <w:pStyle w:val="PreformattedText"/>
        <w:rPr/>
      </w:pPr>
      <w:r>
        <w:rPr/>
        <w:t>Vice President of Pacific Theatres, a wholly-owned subsidiary of Decurion.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Mr. Smerling has been President of Reading Entertainment since January</w:t>
      </w:r>
    </w:p>
    <w:p>
      <w:pPr>
        <w:pStyle w:val="PreformattedText"/>
        <w:rPr/>
      </w:pPr>
      <w:r>
        <w:rPr/>
        <w:t>1997. Mr. Smerling has served as President of Reading Cinemas, Inc. since</w:t>
      </w:r>
    </w:p>
    <w:p>
      <w:pPr>
        <w:pStyle w:val="PreformattedText"/>
        <w:rPr/>
      </w:pPr>
      <w:r>
        <w:rPr/>
        <w:t>November 1994. Mr. Smerling also serves as the President of CineVista and the</w:t>
      </w:r>
    </w:p>
    <w:p>
      <w:pPr>
        <w:pStyle w:val="PreformattedText"/>
        <w:rPr/>
      </w:pPr>
      <w:r>
        <w:rPr/>
        <w:t>Chief Executive Officer of Reading Australia. Mr. Smerling served as president</w:t>
      </w:r>
    </w:p>
    <w:p>
      <w:pPr>
        <w:pStyle w:val="PreformattedText"/>
        <w:rPr/>
      </w:pPr>
      <w:r>
        <w:rPr/>
        <w:t>of Loews Theater Management Corporation, a subsidiary of Sony Corporation, from</w:t>
      </w:r>
    </w:p>
    <w:p>
      <w:pPr>
        <w:pStyle w:val="PreformattedText"/>
        <w:rPr/>
      </w:pPr>
      <w:r>
        <w:rPr/>
        <w:t>May 1990 until November 1994. Mr. Smerling also serves as President and Chief</w:t>
      </w:r>
    </w:p>
    <w:p>
      <w:pPr>
        <w:pStyle w:val="PreformattedText"/>
        <w:rPr/>
      </w:pPr>
      <w:r>
        <w:rPr/>
        <w:t>Executive Officer of City Cinemas, a motion picture exhibitor located in New</w:t>
      </w:r>
    </w:p>
    <w:p>
      <w:pPr>
        <w:pStyle w:val="PreformattedText"/>
        <w:rPr/>
      </w:pPr>
      <w:r>
        <w:rPr/>
        <w:t>York City, New York. City Cinemas is an affiliate of James J. Cotter and has</w:t>
      </w:r>
    </w:p>
    <w:p>
      <w:pPr>
        <w:pStyle w:val="PreformattedText"/>
        <w:rPr/>
      </w:pPr>
      <w:r>
        <w:rPr/>
        <w:t>entered into an Executive Sharing Agreement with the Company with respect to the</w:t>
      </w:r>
    </w:p>
    <w:p>
      <w:pPr>
        <w:pStyle w:val="PreformattedText"/>
        <w:rPr/>
      </w:pPr>
      <w:r>
        <w:rPr/>
        <w:t>services of Mr. Smerling.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Mr. Tompkins has been Vice Chairman since January 1997. Mr. Tompkins has</w:t>
      </w:r>
    </w:p>
    <w:p>
      <w:pPr>
        <w:pStyle w:val="PreformattedText"/>
        <w:rPr/>
      </w:pPr>
      <w:r>
        <w:rPr/>
        <w:t>been a Director of the Company since March 1994 and was President of the Company</w:t>
      </w:r>
    </w:p>
    <w:p>
      <w:pPr>
        <w:pStyle w:val="PreformattedText"/>
        <w:rPr/>
      </w:pPr>
      <w:r>
        <w:rPr/>
        <w:t>from March 1994 through December 1996. Mr. Tompkins is also President and</w:t>
      </w:r>
    </w:p>
    <w:p>
      <w:pPr>
        <w:pStyle w:val="PreformattedText"/>
        <w:rPr/>
      </w:pPr>
      <w:r>
        <w:rPr/>
        <w:t>Director of Craig and has served in such positions since March 1, 1994. Prior</w:t>
      </w:r>
    </w:p>
    <w:p>
      <w:pPr>
        <w:pStyle w:val="PreformattedText"/>
        <w:rPr/>
      </w:pPr>
      <w:r>
        <w:rPr/>
        <w:t>thereto, Mr. Tompkins was a partner in the law firm of Gibson, Dunn &amp; Crutcher</w:t>
      </w:r>
    </w:p>
    <w:p>
      <w:pPr>
        <w:pStyle w:val="PreformattedText"/>
        <w:rPr/>
      </w:pPr>
      <w:r>
        <w:rPr/>
        <w:t>for more than the past five years. Mr. Tompkins has been a director of Citadel</w:t>
      </w:r>
    </w:p>
    <w:p>
      <w:pPr>
        <w:pStyle w:val="PreformattedText"/>
        <w:rPr/>
      </w:pPr>
      <w:r>
        <w:rPr/>
        <w:t>since May 1994 and a director of G&amp;L Realty Corp., a New York Stock Exchange</w:t>
      </w:r>
    </w:p>
    <w:p>
      <w:pPr>
        <w:pStyle w:val="PreformattedText"/>
        <w:rPr/>
      </w:pPr>
      <w:r>
        <w:rPr/>
        <w:t>listed REIT (Real Estate Investment Trust), since December 1994. Since July</w:t>
      </w:r>
    </w:p>
    <w:p>
      <w:pPr>
        <w:pStyle w:val="PreformattedText"/>
        <w:rPr/>
      </w:pPr>
      <w:r>
        <w:rPr/>
        <w:t>1995, Mr. Tompkins has been the Vice Chairman of Citadel, and currently serves</w:t>
      </w:r>
    </w:p>
    <w:p>
      <w:pPr>
        <w:pStyle w:val="PreformattedText"/>
        <w:rPr/>
      </w:pPr>
      <w:r>
        <w:rPr/>
        <w:t>as that company's Secretary/Treasurer and Principal Accounting Officer. Mr.</w:t>
      </w:r>
    </w:p>
    <w:p>
      <w:pPr>
        <w:pStyle w:val="PreformattedText"/>
        <w:rPr/>
      </w:pPr>
      <w:r>
        <w:rPr/>
        <w:t>Tompkins is also President and a Director of CAI, a member of the Management</w:t>
      </w:r>
    </w:p>
    <w:p>
      <w:pPr>
        <w:pStyle w:val="PreformattedText"/>
        <w:rPr/>
      </w:pPr>
      <w:r>
        <w:rPr/>
        <w:t>Committee of each of the Agricultural Partnerships and Big 4 Farming LLC, and</w:t>
      </w:r>
    </w:p>
    <w:p>
      <w:pPr>
        <w:pStyle w:val="PreformattedText"/>
        <w:rPr/>
      </w:pPr>
      <w:r>
        <w:rPr/>
        <w:t>serves for administrative convenience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as an Assistant Secretary of Visalia, LLC and Big 4 Ranch, Inc. (a partner</w:t>
      </w:r>
    </w:p>
    <w:p>
      <w:pPr>
        <w:pStyle w:val="PreformattedText"/>
        <w:rPr/>
      </w:pPr>
      <w:r>
        <w:rPr/>
        <w:t>with CAI and Visalia, LLC, in each of the Agricultural Partnerships).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Mr. Rochester has been Chief Executive Officer of Reading Australia since</w:t>
      </w:r>
    </w:p>
    <w:p>
      <w:pPr>
        <w:pStyle w:val="PreformattedText"/>
        <w:rPr/>
      </w:pPr>
      <w:r>
        <w:rPr/>
        <w:t>November 1995. From 1990 through 1995, Mr. Rochester was the Managing Director</w:t>
      </w:r>
    </w:p>
    <w:p>
      <w:pPr>
        <w:pStyle w:val="PreformattedText"/>
        <w:rPr/>
      </w:pPr>
      <w:r>
        <w:rPr/>
        <w:t>of Television &amp; Media Services Ltd. (formerly Hoyts Entertainment Ltd.). He also</w:t>
      </w:r>
    </w:p>
    <w:p>
      <w:pPr>
        <w:pStyle w:val="PreformattedText"/>
        <w:rPr/>
      </w:pPr>
      <w:r>
        <w:rPr/>
        <w:t>served in several other executive offices for that organization since 1987.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Mr. Wunderle has been Chief Financial Officer since January 1987 and</w:t>
      </w:r>
    </w:p>
    <w:p>
      <w:pPr>
        <w:pStyle w:val="PreformattedText"/>
        <w:rPr/>
      </w:pPr>
      <w:r>
        <w:rPr/>
        <w:t>Executive Vice President, Treasurer, and Chief Financial Officer since December</w:t>
      </w:r>
    </w:p>
    <w:p>
      <w:pPr>
        <w:pStyle w:val="PreformattedText"/>
        <w:rPr/>
      </w:pPr>
      <w:r>
        <w:rPr/>
        <w:t>1988. He has been Treasurer since March 1986.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Mr. Groshon has been Vice President of the Company since December 1988. He</w:t>
      </w:r>
    </w:p>
    <w:p>
      <w:pPr>
        <w:pStyle w:val="PreformattedText"/>
        <w:rPr/>
      </w:pPr>
      <w:r>
        <w:rPr/>
        <w:t>was an internal auditor with the Company from August 1984 until December 1988,</w:t>
      </w:r>
    </w:p>
    <w:p>
      <w:pPr>
        <w:pStyle w:val="PreformattedText"/>
        <w:rPr/>
      </w:pPr>
      <w:r>
        <w:rPr/>
        <w:t>and a staff accountant prior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Mr. Foley has been an officer of the Company since May 1998. Mr. Foley</w:t>
      </w:r>
    </w:p>
    <w:p>
      <w:pPr>
        <w:pStyle w:val="PreformattedText"/>
        <w:rPr/>
      </w:pPr>
      <w:r>
        <w:rPr/>
        <w:t>also has been an officer of City Cinemas since January 1997. Prior to joining</w:t>
      </w:r>
    </w:p>
    <w:p>
      <w:pPr>
        <w:pStyle w:val="PreformattedText"/>
        <w:rPr/>
      </w:pPr>
      <w:r>
        <w:rPr/>
        <w:t>City Cinemas and the Company, Mr. Foley was the President of Distribution for</w:t>
      </w:r>
    </w:p>
    <w:p>
      <w:pPr>
        <w:pStyle w:val="PreformattedText"/>
        <w:rPr/>
      </w:pPr>
      <w:r>
        <w:rPr/>
        <w:t>Miramax, where he, among other things, developed and implemented the</w:t>
      </w:r>
    </w:p>
    <w:p>
      <w:pPr>
        <w:pStyle w:val="PreformattedText"/>
        <w:rPr/>
      </w:pPr>
      <w:r>
        <w:rPr/>
        <w:t>distribution plan for The English Patient, the winner of nine Academy Awards and</w:t>
      </w:r>
    </w:p>
    <w:p>
      <w:pPr>
        <w:pStyle w:val="PreformattedText"/>
        <w:rPr/>
      </w:pPr>
      <w:r>
        <w:rPr/>
        <w:t>one of the most profitable art films of all time. Prior to joining Miramax in</w:t>
      </w:r>
    </w:p>
    <w:p>
      <w:pPr>
        <w:pStyle w:val="PreformattedText"/>
        <w:rPr/>
      </w:pPr>
      <w:r>
        <w:rPr/>
        <w:t>1994, Mr. Foley was the President of Distribution for MGM/UA from 1989 through</w:t>
      </w:r>
    </w:p>
    <w:p>
      <w:pPr>
        <w:pStyle w:val="PreformattedText"/>
        <w:rPr/>
      </w:pPr>
      <w:r>
        <w:rPr/>
        <w:t>1993.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Ms. Cotter has been the Vice President, Business Affairs of the Company</w:t>
      </w:r>
    </w:p>
    <w:p>
      <w:pPr>
        <w:pStyle w:val="PreformattedText"/>
        <w:rPr/>
      </w:pPr>
      <w:r>
        <w:rPr/>
        <w:t>since March 1998. Prior thereto, Ms. Cotter held the same position with Craig</w:t>
      </w:r>
    </w:p>
    <w:p>
      <w:pPr>
        <w:pStyle w:val="PreformattedText"/>
        <w:rPr/>
      </w:pPr>
      <w:r>
        <w:rPr/>
        <w:t>from August 1996. Prior thereto, she was an attorney specializing in corporate</w:t>
      </w:r>
    </w:p>
    <w:p>
      <w:pPr>
        <w:pStyle w:val="PreformattedText"/>
        <w:rPr/>
      </w:pPr>
      <w:r>
        <w:rPr/>
        <w:t>law with White &amp; Case, a New York law firm. Ms. Cotter is the daughter of Mr.</w:t>
      </w:r>
    </w:p>
    <w:p>
      <w:pPr>
        <w:pStyle w:val="PreformattedText"/>
        <w:rPr/>
      </w:pPr>
      <w:r>
        <w:rPr/>
        <w:t>James J. Cotter.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 xml:space="preserve">The Company receives consulting services from the following individuals; a </w:t>
      </w:r>
    </w:p>
    <w:p>
      <w:pPr>
        <w:pStyle w:val="PreformattedText"/>
        <w:rPr/>
      </w:pPr>
      <w:r>
        <w:rPr/>
        <w:t>full-time employee of an affiliated company, Citadel: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Mr. Wesson has been the President and Chief Executive Officer of CHC since</w:t>
      </w:r>
    </w:p>
    <w:p>
      <w:pPr>
        <w:pStyle w:val="PreformattedText"/>
        <w:rPr/>
      </w:pPr>
      <w:r>
        <w:rPr/>
        <w:t>August 1994. Prior to his employment by Citadel in 1993, Mr. Wesson was the</w:t>
      </w:r>
    </w:p>
    <w:p>
      <w:pPr>
        <w:pStyle w:val="PreformattedText"/>
        <w:rPr/>
      </w:pPr>
      <w:r>
        <w:rPr/>
        <w:t>Chief Executive Officer of Burton Properties Trust Inc., the U.S. real estate</w:t>
      </w:r>
    </w:p>
    <w:p>
      <w:pPr>
        <w:pStyle w:val="PreformattedText"/>
        <w:rPr/>
      </w:pPr>
      <w:r>
        <w:rPr/>
        <w:t>subsidiary of The Burton Group PLC, from 1989. Reading owns 23.5% of the</w:t>
      </w:r>
    </w:p>
    <w:p>
      <w:pPr>
        <w:pStyle w:val="PreformattedText"/>
        <w:rPr/>
      </w:pPr>
      <w:r>
        <w:rPr/>
        <w:t>outstanding Common Stock of CHC, and receives real estate consulting services</w:t>
      </w:r>
    </w:p>
    <w:p>
      <w:pPr>
        <w:pStyle w:val="PreformattedText"/>
        <w:rPr/>
      </w:pPr>
      <w:r>
        <w:rPr/>
        <w:t>from Citadel pursuant to an agreement with that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PART 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5. Market for Registrant's Common Equity and Related Stockholder Matters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Common Stock Summary</w:t>
      </w:r>
    </w:p>
    <w:p>
      <w:pPr>
        <w:pStyle w:val="PreformattedText"/>
        <w:rPr/>
      </w:pPr>
      <w:r>
        <w:rPr/>
        <w:t>- 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table sets forth the high and low prices of Reading Company</w:t>
      </w:r>
    </w:p>
    <w:p>
      <w:pPr>
        <w:pStyle w:val="PreformattedText"/>
        <w:rPr/>
      </w:pPr>
      <w:r>
        <w:rPr/>
        <w:t>Class A Common Stock from January 1, 1996 through October 15, 1996, and the REI</w:t>
      </w:r>
    </w:p>
    <w:p>
      <w:pPr>
        <w:pStyle w:val="PreformattedText"/>
        <w:rPr/>
      </w:pPr>
      <w:r>
        <w:rPr/>
        <w:t>Common Stock from October 16, 1996 through December 31, 1997, as reported on the</w:t>
      </w:r>
    </w:p>
    <w:p>
      <w:pPr>
        <w:pStyle w:val="PreformattedText"/>
        <w:rPr/>
      </w:pPr>
      <w:r>
        <w:rPr/>
        <w:t>NNM. The Reading Company Class A Common Stock was also traded on the</w:t>
      </w:r>
    </w:p>
    <w:p>
      <w:pPr>
        <w:pStyle w:val="PreformattedText"/>
        <w:rPr/>
      </w:pPr>
      <w:r>
        <w:rPr/>
        <w:t>Philadelphia Exchange from September 9, 1996 through October 15, 1996 and the</w:t>
      </w:r>
    </w:p>
    <w:p>
      <w:pPr>
        <w:pStyle w:val="PreformattedText"/>
        <w:rPr/>
      </w:pPr>
      <w:r>
        <w:rPr/>
        <w:t>REI Common Stock has been traded on such exchange since October 15, 1996.</w:t>
      </w:r>
    </w:p>
    <w:p>
      <w:pPr>
        <w:pStyle w:val="PreformattedText"/>
        <w:rPr/>
      </w:pPr>
      <w:r>
        <w:rPr/>
        <w:t>Reading Company's Common Stock traded infrequently on the over-the-counter "pink</w:t>
      </w:r>
    </w:p>
    <w:p>
      <w:pPr>
        <w:pStyle w:val="PreformattedText"/>
        <w:rPr/>
      </w:pPr>
      <w:r>
        <w:rPr/>
        <w:t>sheet" market. Historical bid/asked data is insufficient to provide high and low</w:t>
      </w:r>
    </w:p>
    <w:p>
      <w:pPr>
        <w:pStyle w:val="PreformattedText"/>
        <w:rPr/>
      </w:pPr>
      <w:r>
        <w:rPr/>
        <w:t>price information on Reading Company's Common Stock during 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1997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-----------------------------------------------------------------</w:t>
      </w:r>
    </w:p>
    <w:p>
      <w:pPr>
        <w:pStyle w:val="PreformattedText"/>
        <w:rPr/>
      </w:pPr>
      <w:r>
        <w:rPr/>
        <w:t>Quarter                              1st                2nd                3rd                 4th</w:t>
      </w:r>
    </w:p>
    <w:p>
      <w:pPr>
        <w:pStyle w:val="PreformattedText"/>
        <w:rPr/>
      </w:pPr>
      <w:r>
        <w:rPr/>
        <w:t>- -------                              ---                ---                ---                 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</w:p>
    <w:p>
      <w:pPr>
        <w:pStyle w:val="PreformattedText"/>
        <w:rPr/>
      </w:pPr>
      <w:r>
        <w:rPr/>
        <w:t>High                                 10 7/8             11 3/4             12 1/2              14 1/2</w:t>
      </w:r>
    </w:p>
    <w:p>
      <w:pPr>
        <w:pStyle w:val="PreformattedText"/>
        <w:rPr/>
      </w:pPr>
      <w:r>
        <w:rPr/>
        <w:t>Low                                   9 3/4             10 7/8             11 1/8              12 5/16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1996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----------------------------------------------------------------</w:t>
      </w:r>
    </w:p>
    <w:p>
      <w:pPr>
        <w:pStyle w:val="PreformattedText"/>
        <w:rPr/>
      </w:pPr>
      <w:r>
        <w:rPr/>
        <w:t>Quarter                              1st                2nd                3rd                 4th</w:t>
      </w:r>
    </w:p>
    <w:p>
      <w:pPr>
        <w:pStyle w:val="PreformattedText"/>
        <w:rPr/>
      </w:pPr>
      <w:r>
        <w:rPr/>
        <w:t>- -------                              ---                ---                ---                 ---</w:t>
      </w:r>
    </w:p>
    <w:p>
      <w:pPr>
        <w:pStyle w:val="PreformattedText"/>
        <w:rPr/>
      </w:pPr>
      <w:r>
        <w:rPr/>
        <w:t>High                                 11                 11                 11 1/8              10 3/8</w:t>
      </w:r>
    </w:p>
    <w:p>
      <w:pPr>
        <w:pStyle w:val="PreformattedText"/>
        <w:rPr/>
      </w:pPr>
      <w:r>
        <w:rPr/>
        <w:t>Low                                   9                 10                 10                  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March 24, 1998, the high, low and closing prices for REI Common Stock on</w:t>
      </w:r>
    </w:p>
    <w:p>
      <w:pPr>
        <w:pStyle w:val="PreformattedText"/>
        <w:rPr/>
      </w:pPr>
      <w:r>
        <w:rPr/>
        <w:t>the NNM were, $13.375, $13.0625, $13.125, respectively. On March 16, 1998, there</w:t>
      </w:r>
    </w:p>
    <w:p>
      <w:pPr>
        <w:pStyle w:val="PreformattedText"/>
        <w:rPr/>
      </w:pPr>
      <w:r>
        <w:rPr/>
        <w:t>were approximately 1,000 shareholders of record of REI Common Stock, which</w:t>
      </w:r>
    </w:p>
    <w:p>
      <w:pPr>
        <w:pStyle w:val="PreformattedText"/>
        <w:rPr/>
      </w:pPr>
      <w:r>
        <w:rPr/>
        <w:t>amount does not include individual participants in security position listings.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Neither REI nor Reading Company have paid any dividends on their Common</w:t>
      </w:r>
    </w:p>
    <w:p>
      <w:pPr>
        <w:pStyle w:val="PreformattedText"/>
        <w:rPr/>
      </w:pPr>
      <w:r>
        <w:rPr/>
        <w:t>Stock. The Board of Directors does not intend to authorize payment of dividends</w:t>
      </w:r>
    </w:p>
    <w:p>
      <w:pPr>
        <w:pStyle w:val="PreformattedText"/>
        <w:rPr/>
      </w:pPr>
      <w:r>
        <w:rPr/>
        <w:t>on the Common Stock in the foreseeable future. Holders of the Convertible</w:t>
      </w:r>
    </w:p>
    <w:p>
      <w:pPr>
        <w:pStyle w:val="PreformattedText"/>
        <w:rPr/>
      </w:pPr>
      <w:r>
        <w:rPr/>
        <w:t>Preferred Stock are entitled to receive quarterly cumulative dividends at the</w:t>
      </w:r>
    </w:p>
    <w:p>
      <w:pPr>
        <w:pStyle w:val="PreformattedText"/>
        <w:rPr/>
      </w:pPr>
      <w:r>
        <w:rPr/>
        <w:t>annual rate of $6.50 per share of Series A Preferred Stock and $6.50 per share</w:t>
      </w:r>
    </w:p>
    <w:p>
      <w:pPr>
        <w:pStyle w:val="PreformattedText"/>
        <w:rPr/>
      </w:pPr>
      <w:r>
        <w:rPr/>
        <w:t>of Series B Preferred Stock, in each case before any dividends (other than</w:t>
      </w:r>
    </w:p>
    <w:p>
      <w:pPr>
        <w:pStyle w:val="PreformattedText"/>
        <w:rPr/>
      </w:pPr>
      <w:r>
        <w:rPr/>
        <w:t>dividends payable in Common Stock) are paid to the holders of the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October 15, 1996, REI issued the Convertible Preferred Stock to Craig</w:t>
      </w:r>
    </w:p>
    <w:p>
      <w:pPr>
        <w:pStyle w:val="PreformattedText"/>
        <w:rPr/>
      </w:pPr>
      <w:r>
        <w:rPr/>
        <w:t>and Citadel. See Item 1 Business -- The Reorganization and Stock Transactions.</w:t>
      </w:r>
    </w:p>
    <w:p>
      <w:pPr>
        <w:pStyle w:val="PreformattedText"/>
        <w:rPr/>
      </w:pPr>
      <w:r>
        <w:rPr/>
        <w:t>The Convertible Preferred Stock was offered and sold pursuant to the exemption</w:t>
      </w:r>
    </w:p>
    <w:p>
      <w:pPr>
        <w:pStyle w:val="PreformattedText"/>
        <w:rPr/>
      </w:pPr>
      <w:r>
        <w:rPr/>
        <w:t>from registration provided by Section 4(2) of the Securities Act of 1933 as a</w:t>
      </w:r>
    </w:p>
    <w:p>
      <w:pPr>
        <w:pStyle w:val="PreformattedText"/>
        <w:rPr/>
      </w:pPr>
      <w:r>
        <w:rPr/>
        <w:t>non-public offering to a limited number of persons.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Item 6.  Selected Financial Data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following table sets forth certain historical consolidated</w:t>
      </w:r>
    </w:p>
    <w:p>
      <w:pPr>
        <w:pStyle w:val="PreformattedText"/>
        <w:rPr/>
      </w:pPr>
      <w:r>
        <w:rPr/>
        <w:t>financial information for the Company. This table is based on, and should be</w:t>
      </w:r>
    </w:p>
    <w:p>
      <w:pPr>
        <w:pStyle w:val="PreformattedText"/>
        <w:rPr/>
      </w:pPr>
      <w:r>
        <w:rPr/>
        <w:t>read in conjunction with, the Consolidated Financial Statements included</w:t>
      </w:r>
    </w:p>
    <w:p>
      <w:pPr>
        <w:pStyle w:val="PreformattedText"/>
        <w:rPr/>
      </w:pPr>
      <w:r>
        <w:rPr/>
        <w:t>elsewhere herein and the related notes thereto.</w:t>
      </w:r>
    </w:p>
    <w:p>
      <w:pPr>
        <w:pStyle w:val="PreformattedText"/>
        <w:rPr/>
      </w:pPr>
      <w:r>
        <w:rPr/>
        <w:t>(In thousands except per share information)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Year ended December 31,                                1997(1)         1996(2)        1995        1994(3)         1993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</w:p>
    <w:p>
      <w:pPr>
        <w:pStyle w:val="PreformattedText"/>
        <w:rPr/>
      </w:pPr>
      <w:r>
        <w:rPr/>
        <w:t>Revenues                                             $36,288         $22,944        $17,632     $10,911          $3,306</w:t>
      </w:r>
    </w:p>
    <w:p>
      <w:pPr>
        <w:pStyle w:val="PreformattedText"/>
        <w:rPr/>
      </w:pPr>
      <w:r>
        <w:rPr/>
        <w:t xml:space="preserve">                                               </w:t>
      </w:r>
    </w:p>
    <w:p>
      <w:pPr>
        <w:pStyle w:val="PreformattedText"/>
        <w:rPr/>
      </w:pPr>
      <w:r>
        <w:rPr/>
        <w:t xml:space="preserve">Income (loss) applicable to common             </w:t>
      </w:r>
    </w:p>
    <w:p>
      <w:pPr>
        <w:pStyle w:val="PreformattedText"/>
        <w:rPr/>
      </w:pPr>
      <w:r>
        <w:rPr/>
        <w:t xml:space="preserve">shareholders before cumulative effect of       </w:t>
      </w:r>
    </w:p>
    <w:p>
      <w:pPr>
        <w:pStyle w:val="PreformattedText"/>
        <w:rPr/>
      </w:pPr>
      <w:r>
        <w:rPr/>
        <w:t>accounting change                                     (1,354)          6,092          2,351      (1,652)           (520)</w:t>
      </w:r>
    </w:p>
    <w:p>
      <w:pPr>
        <w:pStyle w:val="PreformattedText"/>
        <w:rPr/>
      </w:pPr>
      <w:r>
        <w:rPr/>
        <w:t xml:space="preserve">                                               </w:t>
      </w:r>
    </w:p>
    <w:p>
      <w:pPr>
        <w:pStyle w:val="PreformattedText"/>
        <w:rPr/>
      </w:pPr>
      <w:r>
        <w:rPr/>
        <w:t>Cumulative effect of accounting change                     0               0              0           0             132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>Net (loss) income applicable to common</w:t>
      </w:r>
    </w:p>
    <w:p>
      <w:pPr>
        <w:pStyle w:val="PreformattedText"/>
        <w:rPr/>
      </w:pPr>
      <w:r>
        <w:rPr/>
        <w:t>shareholders                                         ($1,354)         $6,092         $2,351     ($1,652)          ($388)</w:t>
      </w:r>
    </w:p>
    <w:p>
      <w:pPr>
        <w:pStyle w:val="PreformattedText"/>
        <w:rPr/>
      </w:pPr>
      <w:r>
        <w:rPr/>
        <w:t>=======================================================================================================================</w:t>
      </w:r>
    </w:p>
    <w:p>
      <w:pPr>
        <w:pStyle w:val="PreformattedText"/>
        <w:rPr/>
      </w:pPr>
      <w:r>
        <w:rPr/>
        <w:t xml:space="preserve">                                                    </w:t>
      </w:r>
    </w:p>
    <w:p>
      <w:pPr>
        <w:pStyle w:val="PreformattedText"/>
        <w:rPr/>
      </w:pPr>
      <w:r>
        <w:rPr/>
        <w:t xml:space="preserve">Earnings per share information:                     </w:t>
      </w:r>
    </w:p>
    <w:p>
      <w:pPr>
        <w:pStyle w:val="PreformattedText"/>
        <w:rPr/>
      </w:pPr>
      <w:r>
        <w:rPr/>
        <w:t xml:space="preserve">                                                    </w:t>
      </w:r>
    </w:p>
    <w:p>
      <w:pPr>
        <w:pStyle w:val="PreformattedText"/>
        <w:rPr/>
      </w:pPr>
      <w:r>
        <w:rPr/>
        <w:t xml:space="preserve">Basic earnings per share before cmuulative effect of              </w:t>
      </w:r>
    </w:p>
    <w:p>
      <w:pPr>
        <w:pStyle w:val="PreformattedText"/>
        <w:rPr/>
      </w:pPr>
      <w:r>
        <w:rPr/>
        <w:t>accounting change                                     ($0.18)          $1.11          $0.47      ($0.33)         ($0.11)</w:t>
      </w:r>
    </w:p>
    <w:p>
      <w:pPr>
        <w:pStyle w:val="PreformattedText"/>
        <w:rPr/>
      </w:pPr>
      <w:r>
        <w:rPr/>
        <w:t xml:space="preserve">                                                    </w:t>
      </w:r>
    </w:p>
    <w:p>
      <w:pPr>
        <w:pStyle w:val="PreformattedText"/>
        <w:rPr/>
      </w:pPr>
      <w:r>
        <w:rPr/>
        <w:t>Cumulative effect of accounting change                     0               0              0           0            0.03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>Basic earnings per share                              ($0.18)          $1.11          $0.47      ($0.33)         ($0.08)</w:t>
      </w:r>
    </w:p>
    <w:p>
      <w:pPr>
        <w:pStyle w:val="PreformattedText"/>
        <w:rPr/>
      </w:pPr>
      <w:r>
        <w:rPr/>
        <w:t>=======================================================================================================================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Diluted earnings per share before cumulative effect </w:t>
      </w:r>
    </w:p>
    <w:p>
      <w:pPr>
        <w:pStyle w:val="PreformattedText"/>
        <w:rPr/>
      </w:pPr>
      <w:r>
        <w:rPr/>
        <w:t>at accounting change                                  ($0.18)          $1.02          $0.47      ($0.33)         ($0.11)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Cumulative effect at accounting change                     0               0              0           0            0.03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>Diluted earning per share                             ($0.18)          $1.02          $0.47      ($0.33)         ($0.08)</w:t>
      </w:r>
    </w:p>
    <w:p>
      <w:pPr>
        <w:pStyle w:val="PreformattedText"/>
        <w:rPr/>
      </w:pPr>
      <w:r>
        <w:rPr/>
        <w:t>=======================================================================================================================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December 31,                              1997            1996           1995        1994            1993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</w:t>
      </w:r>
    </w:p>
    <w:p>
      <w:pPr>
        <w:pStyle w:val="PreformattedText"/>
        <w:rPr/>
      </w:pPr>
      <w:r>
        <w:rPr/>
        <w:t>Total assets                                        $178,012        $181,754        $75,544     $72,716         $70,121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Redeemable preferred stock                            $7,000          $7,000              0           0               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Shareholders' equity                                $150,485        $155,954        $68,712     $66,086         $68,026</w:t>
      </w:r>
    </w:p>
    <w:p>
      <w:pPr>
        <w:pStyle w:val="PreformattedText"/>
        <w:rPr/>
      </w:pPr>
      <w:r>
        <w:rPr/>
        <w:t>=======================================================================================================================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 Includes the results of five new theaters which were opened or acquired</w:t>
      </w:r>
    </w:p>
    <w:p>
      <w:pPr>
        <w:pStyle w:val="PreformattedText"/>
        <w:rPr/>
      </w:pPr>
      <w:r>
        <w:rPr/>
        <w:t xml:space="preserve">     </w:t>
      </w:r>
      <w:r>
        <w:rPr/>
        <w:t>during the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 Includes results of Citadel from March 30, 1996, the acquisition of the</w:t>
      </w:r>
    </w:p>
    <w:p>
      <w:pPr>
        <w:pStyle w:val="PreformattedText"/>
        <w:rPr/>
      </w:pPr>
      <w:r>
        <w:rPr/>
        <w:t xml:space="preserve">     </w:t>
      </w:r>
      <w:r>
        <w:rPr/>
        <w:t>NY Angelika from August 28, 1996, and the Stock Transactions from</w:t>
      </w:r>
    </w:p>
    <w:p>
      <w:pPr>
        <w:pStyle w:val="PreformattedText"/>
        <w:rPr/>
      </w:pPr>
      <w:r>
        <w:rPr/>
        <w:t xml:space="preserve">     </w:t>
      </w:r>
      <w:r>
        <w:rPr/>
        <w:t>October 16, 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(3)  Results of operations of CineVista have been included since its acquisition</w:t>
      </w:r>
    </w:p>
    <w:p>
      <w:pPr>
        <w:pStyle w:val="PreformattedText"/>
        <w:rPr/>
      </w:pPr>
      <w:r>
        <w:rPr/>
        <w:t xml:space="preserve">     </w:t>
      </w:r>
      <w:r>
        <w:rPr/>
        <w:t>effective July 1, 1994.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Item 7. Management's Discussion and Analysis of Financial Condition and Results</w:t>
      </w:r>
    </w:p>
    <w:p>
      <w:pPr>
        <w:pStyle w:val="PreformattedText"/>
        <w:rPr/>
      </w:pPr>
      <w:r>
        <w:rPr/>
        <w:t xml:space="preserve">        </w:t>
      </w:r>
      <w:r>
        <w:rPr/>
        <w:t>of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has elected to focus its theater development and related real</w:t>
      </w:r>
    </w:p>
    <w:p>
      <w:pPr>
        <w:pStyle w:val="PreformattedText"/>
        <w:rPr/>
      </w:pPr>
      <w:r>
        <w:rPr/>
        <w:t>estate development activities in two principal areas, the development and</w:t>
      </w:r>
    </w:p>
    <w:p>
      <w:pPr>
        <w:pStyle w:val="PreformattedText"/>
        <w:rPr/>
      </w:pPr>
      <w:r>
        <w:rPr/>
        <w:t>operation of state of the art multiplex cinemas in Puerto Rico, the United</w:t>
      </w:r>
    </w:p>
    <w:p>
      <w:pPr>
        <w:pStyle w:val="PreformattedText"/>
        <w:rPr/>
      </w:pPr>
      <w:r>
        <w:rPr/>
        <w:t>States and Australia, and the development and operation in Australia of</w:t>
      </w:r>
    </w:p>
    <w:p>
      <w:pPr>
        <w:pStyle w:val="PreformattedText"/>
        <w:rPr/>
      </w:pPr>
      <w:r>
        <w:rPr/>
        <w:t>entertainment centers typically consisting of a multiplex cinema, complementary</w:t>
      </w:r>
    </w:p>
    <w:p>
      <w:pPr>
        <w:pStyle w:val="PreformattedText"/>
        <w:rPr/>
      </w:pPr>
      <w:r>
        <w:rPr/>
        <w:t>restaurant and retail uses, and self contained parking.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Results of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Due to the nature of the Company's development and acquisition activities</w:t>
      </w:r>
    </w:p>
    <w:p>
      <w:pPr>
        <w:pStyle w:val="PreformattedText"/>
        <w:rPr/>
      </w:pPr>
      <w:r>
        <w:rPr/>
        <w:t>and the timing associated with the results of such activities, the effect of</w:t>
      </w:r>
    </w:p>
    <w:p>
      <w:pPr>
        <w:pStyle w:val="PreformattedText"/>
        <w:rPr/>
      </w:pPr>
      <w:r>
        <w:rPr/>
        <w:t>litigation awards and settlements, the acquisition of the Angelika Film Center</w:t>
      </w:r>
    </w:p>
    <w:p>
      <w:pPr>
        <w:pStyle w:val="PreformattedText"/>
        <w:rPr/>
      </w:pPr>
      <w:r>
        <w:rPr/>
        <w:t>(the "NY Angelika") in the third quarter of 1996, a recapitalization of the</w:t>
      </w:r>
    </w:p>
    <w:p>
      <w:pPr>
        <w:pStyle w:val="PreformattedText"/>
        <w:rPr/>
      </w:pPr>
      <w:r>
        <w:rPr/>
        <w:t>Company (the "Stock Transactions") in the fourth quarter of 1996, and the</w:t>
      </w:r>
    </w:p>
    <w:p>
      <w:pPr>
        <w:pStyle w:val="PreformattedText"/>
        <w:rPr/>
      </w:pPr>
      <w:r>
        <w:rPr/>
        <w:t>results of operations of five new cinemas opened during 1997, historical</w:t>
      </w:r>
    </w:p>
    <w:p>
      <w:pPr>
        <w:pStyle w:val="PreformattedText"/>
        <w:rPr/>
      </w:pPr>
      <w:r>
        <w:rPr/>
        <w:t>revenues and earnings have varied significantly. The Company's entertainment</w:t>
      </w:r>
    </w:p>
    <w:p>
      <w:pPr>
        <w:pStyle w:val="PreformattedText"/>
        <w:rPr/>
      </w:pPr>
      <w:r>
        <w:rPr/>
        <w:t>center developments are in the early stage of development and generally will not</w:t>
      </w:r>
    </w:p>
    <w:p>
      <w:pPr>
        <w:pStyle w:val="PreformattedText"/>
        <w:rPr/>
      </w:pPr>
      <w:r>
        <w:rPr/>
        <w:t>produce income or cash flow for at least eighteen to twenty four months from the</w:t>
      </w:r>
    </w:p>
    <w:p>
      <w:pPr>
        <w:pStyle w:val="PreformattedText"/>
        <w:rPr/>
      </w:pPr>
      <w:r>
        <w:rPr/>
        <w:t>time that all development approvals have been secured. Management believes that</w:t>
      </w:r>
    </w:p>
    <w:p>
      <w:pPr>
        <w:pStyle w:val="PreformattedText"/>
        <w:rPr/>
      </w:pPr>
      <w:r>
        <w:rPr/>
        <w:t>historical financial results are not necessarily indicative of future operating</w:t>
      </w:r>
    </w:p>
    <w:p>
      <w:pPr>
        <w:pStyle w:val="PreformattedText"/>
        <w:rPr/>
      </w:pPr>
      <w:r>
        <w:rPr/>
        <w:t>results.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Revenue</w:t>
      </w:r>
    </w:p>
    <w:p>
      <w:pPr>
        <w:pStyle w:val="PreformattedText"/>
        <w:rPr/>
      </w:pPr>
      <w:r>
        <w:rPr/>
        <w:t>- -------</w:t>
      </w:r>
    </w:p>
    <w:p>
      <w:pPr>
        <w:pStyle w:val="PreformattedText"/>
        <w:rPr/>
      </w:pPr>
      <w:r>
        <w:rPr/>
        <w:t xml:space="preserve">     </w:t>
      </w:r>
      <w:r>
        <w:rPr/>
        <w:t>Theater Revenue is comprised of Admissions, Concessions and Advertising and</w:t>
      </w:r>
    </w:p>
    <w:p>
      <w:pPr>
        <w:pStyle w:val="PreformattedText"/>
        <w:rPr/>
      </w:pPr>
      <w:r>
        <w:rPr/>
        <w:t>other revenues from the Company's cinema operations and totaled the amounts set</w:t>
      </w:r>
    </w:p>
    <w:p>
      <w:pPr>
        <w:pStyle w:val="PreformattedText"/>
        <w:rPr/>
      </w:pPr>
      <w:r>
        <w:rPr/>
        <w:t>forth below in each of the three years ended December 31, 1996 inclusive of</w:t>
      </w:r>
    </w:p>
    <w:p>
      <w:pPr>
        <w:pStyle w:val="PreformattedText"/>
        <w:rPr/>
      </w:pPr>
      <w:r>
        <w:rPr/>
        <w:t>minority interests where applicable: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1997                     1996                    1995</w:t>
      </w:r>
    </w:p>
    <w:p>
      <w:pPr>
        <w:pStyle w:val="PreformattedText"/>
        <w:rPr/>
      </w:pPr>
      <w:r>
        <w:rPr/>
        <w:t xml:space="preserve">         </w:t>
      </w:r>
      <w:r>
        <w:rPr/>
        <w:t>----                     ----                    ----</w:t>
      </w:r>
    </w:p>
    <w:p>
      <w:pPr>
        <w:pStyle w:val="PreformattedText"/>
        <w:rPr/>
      </w:pPr>
      <w:r>
        <w:rPr/>
        <w:t xml:space="preserve">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$26,984,000              $18,236,000             $14,925,000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CineVista's Theater Revenues decreased from $15,523,000 in 1996 to</w:t>
      </w:r>
    </w:p>
    <w:p>
      <w:pPr>
        <w:pStyle w:val="PreformattedText"/>
        <w:rPr/>
      </w:pPr>
      <w:r>
        <w:rPr/>
        <w:t>$15,186,000 in 1997 due primarily to the competitive effect of two new multiplex</w:t>
      </w:r>
    </w:p>
    <w:p>
      <w:pPr>
        <w:pStyle w:val="PreformattedText"/>
        <w:rPr/>
      </w:pPr>
      <w:r>
        <w:rPr/>
        <w:t>cinemas in the San Juan metropolitan market (which cinemas opened in July 1996</w:t>
      </w:r>
    </w:p>
    <w:p>
      <w:pPr>
        <w:pStyle w:val="PreformattedText"/>
        <w:rPr/>
      </w:pPr>
      <w:r>
        <w:rPr/>
        <w:t>and January 1997), the closing of four screens at one existing location in 1997</w:t>
      </w:r>
    </w:p>
    <w:p>
      <w:pPr>
        <w:pStyle w:val="PreformattedText"/>
        <w:rPr/>
      </w:pPr>
      <w:r>
        <w:rPr/>
        <w:t>in order to begin construction of an eight screen cinema at the same location,</w:t>
      </w:r>
    </w:p>
    <w:p>
      <w:pPr>
        <w:pStyle w:val="PreformattedText"/>
        <w:rPr/>
      </w:pPr>
      <w:r>
        <w:rPr/>
        <w:t>offset somewhat by Theater Revenues realized from a new six screen cinema, which</w:t>
      </w:r>
    </w:p>
    <w:p>
      <w:pPr>
        <w:pStyle w:val="PreformattedText"/>
        <w:rPr/>
      </w:pPr>
      <w:r>
        <w:rPr/>
        <w:t>commenced operations in March 1997. CineVista's Theater Revenues increased</w:t>
      </w:r>
    </w:p>
    <w:p>
      <w:pPr>
        <w:pStyle w:val="PreformattedText"/>
        <w:rPr/>
      </w:pPr>
      <w:r>
        <w:rPr/>
        <w:t>approximately 4% between 1995 and 1996 as a result of the addition of a new</w:t>
      </w:r>
    </w:p>
    <w:p>
      <w:pPr>
        <w:pStyle w:val="PreformattedText"/>
        <w:rPr/>
      </w:pPr>
      <w:r>
        <w:rPr/>
        <w:t>eight screen theater which commenced operations in late 1995 offset somewhat by</w:t>
      </w:r>
    </w:p>
    <w:p>
      <w:pPr>
        <w:pStyle w:val="PreformattedText"/>
        <w:rPr/>
      </w:pPr>
      <w:r>
        <w:rPr/>
        <w:t>the effect of competitive theater openings in the San Juan metropolitan market.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Theater Revenues in 1997 include revenues of $7,978,000 from the Company's</w:t>
      </w:r>
    </w:p>
    <w:p>
      <w:pPr>
        <w:pStyle w:val="PreformattedText"/>
        <w:rPr/>
      </w:pPr>
      <w:r>
        <w:rPr/>
        <w:t>Domestic Cinemas (the NY Angelika, a new eight screen, 31,700 square foot cinema</w:t>
      </w:r>
    </w:p>
    <w:p>
      <w:pPr>
        <w:pStyle w:val="PreformattedText"/>
        <w:rPr/>
      </w:pPr>
      <w:r>
        <w:rPr/>
        <w:t>and cafe complex in Houston, Texas (the "Houston Angelika") and a five screen</w:t>
      </w:r>
    </w:p>
    <w:p>
      <w:pPr>
        <w:pStyle w:val="PreformattedText"/>
        <w:rPr/>
      </w:pPr>
      <w:r>
        <w:rPr/>
        <w:t>cinema located in Minneapolis, Minnesota (the "St. Anthony")). In 1996 the</w:t>
      </w:r>
    </w:p>
    <w:p>
      <w:pPr>
        <w:pStyle w:val="PreformattedText"/>
        <w:rPr/>
      </w:pPr>
      <w:r>
        <w:rPr/>
        <w:t>Company's only Domestic Cinema contributed $2,713,000 in Theater Revenues</w:t>
      </w:r>
    </w:p>
    <w:p>
      <w:pPr>
        <w:pStyle w:val="PreformattedText"/>
        <w:rPr/>
      </w:pPr>
      <w:r>
        <w:rPr/>
        <w:t>(inclusive of minority interest) from August 28 through year end. Box office and</w:t>
      </w:r>
    </w:p>
    <w:p>
      <w:pPr>
        <w:pStyle w:val="PreformattedText"/>
        <w:rPr/>
      </w:pPr>
      <w:r>
        <w:rPr/>
        <w:t>concession revenues at this cinema in 1997 increased approximately 3.3% from the</w:t>
      </w:r>
    </w:p>
    <w:p>
      <w:pPr>
        <w:pStyle w:val="PreformattedText"/>
        <w:rPr/>
      </w:pPr>
      <w:r>
        <w:rPr/>
        <w:t>amount recorded for the full year of 1996 by such cinema (inclusive of results</w:t>
      </w:r>
    </w:p>
    <w:p>
      <w:pPr>
        <w:pStyle w:val="PreformattedText"/>
        <w:rPr/>
      </w:pPr>
      <w:r>
        <w:rPr/>
        <w:t>prior to the Company's acquisition of the theater). The Company commenced</w:t>
      </w:r>
    </w:p>
    <w:p>
      <w:pPr>
        <w:pStyle w:val="PreformattedText"/>
        <w:rPr/>
      </w:pPr>
      <w:r>
        <w:rPr/>
        <w:t xml:space="preserve">operation of the Houston Angelika and the St. Anthony in December 1997. Theater </w:t>
      </w:r>
    </w:p>
    <w:p>
      <w:pPr>
        <w:pStyle w:val="PreformattedText"/>
        <w:rPr/>
      </w:pPr>
      <w:r>
        <w:rPr/>
        <w:t>revenues from these additional cinemas were not material in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opened its first cinema in Australia, a six screen cinema</w:t>
      </w:r>
    </w:p>
    <w:p>
      <w:pPr>
        <w:pStyle w:val="PreformattedText"/>
        <w:rPr/>
      </w:pPr>
      <w:r>
        <w:rPr/>
        <w:t>located in Townsville, Queensland (the "Townsville Cinema"), at the end of</w:t>
      </w:r>
    </w:p>
    <w:p>
      <w:pPr>
        <w:pStyle w:val="PreformattedText"/>
        <w:rPr/>
      </w:pPr>
      <w:r>
        <w:rPr/>
        <w:t>December 1996 and purchased an operating four screen cinema located in</w:t>
      </w:r>
    </w:p>
    <w:p>
      <w:pPr>
        <w:pStyle w:val="PreformattedText"/>
        <w:rPr/>
      </w:pPr>
      <w:r>
        <w:rPr/>
        <w:t>Bundaberg, Victoria (the "Bundaberg Cinema") for approximately $1,600,000 in the</w:t>
      </w:r>
    </w:p>
    <w:p>
      <w:pPr>
        <w:pStyle w:val="PreformattedText"/>
        <w:rPr/>
      </w:pPr>
      <w:r>
        <w:rPr/>
        <w:t>third quarter of 1997. A third six screen cinema located in Mandurah, Western</w:t>
      </w:r>
    </w:p>
    <w:p>
      <w:pPr>
        <w:pStyle w:val="PreformattedText"/>
        <w:rPr/>
      </w:pPr>
      <w:r>
        <w:rPr/>
        <w:t>Australia (the "Mandurah Cinema") opened in November 1997. Theater Revenues from</w:t>
      </w:r>
    </w:p>
    <w:p>
      <w:pPr>
        <w:pStyle w:val="PreformattedText"/>
        <w:rPr/>
      </w:pPr>
      <w:r>
        <w:rPr/>
        <w:t>the three cinemas totaled $3,820,000 in 1997. Reading Australia recorded no</w:t>
      </w:r>
    </w:p>
    <w:p>
      <w:pPr>
        <w:pStyle w:val="PreformattedText"/>
        <w:rPr/>
      </w:pPr>
      <w:r>
        <w:rPr/>
        <w:t>Theater Revenues in 1996 or 1995.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1998, the Company will receive the benefit of a full year of operation</w:t>
      </w:r>
    </w:p>
    <w:p>
      <w:pPr>
        <w:pStyle w:val="PreformattedText"/>
        <w:rPr/>
      </w:pPr>
      <w:r>
        <w:rPr/>
        <w:t>of the five cinemas (representing 29 screens) opened during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Real Estate revenues include rental income and the net proceeds of sales of</w:t>
      </w:r>
    </w:p>
    <w:p>
      <w:pPr>
        <w:pStyle w:val="PreformattedText"/>
        <w:rPr/>
      </w:pPr>
      <w:r>
        <w:rPr/>
        <w:t>the Company's domestic real estate. Reading Australia did not have any revenues</w:t>
      </w:r>
    </w:p>
    <w:p>
      <w:pPr>
        <w:pStyle w:val="PreformattedText"/>
        <w:rPr/>
      </w:pPr>
      <w:r>
        <w:rPr/>
        <w:t>relating to its real estate activities. Real estate revenues were $180,000,</w:t>
      </w:r>
    </w:p>
    <w:p>
      <w:pPr>
        <w:pStyle w:val="PreformattedText"/>
        <w:rPr/>
      </w:pPr>
      <w:r>
        <w:rPr/>
        <w:t>$543,000 and $272,000 in 1997, 1996 and 1995, respectively. Rental income in</w:t>
      </w:r>
    </w:p>
    <w:p>
      <w:pPr>
        <w:pStyle w:val="PreformattedText"/>
        <w:rPr/>
      </w:pPr>
      <w:r>
        <w:rPr/>
        <w:t>1996 included $289,000 from rentals on leased equipment. The Company does</w:t>
      </w:r>
    </w:p>
    <w:p>
      <w:pPr>
        <w:pStyle w:val="PreformattedText"/>
        <w:rPr/>
      </w:pPr>
      <w:r>
        <w:rPr/>
        <w:t>not anticipate recognizing additional income from the leasing transaction until</w:t>
      </w:r>
    </w:p>
    <w:p>
      <w:pPr>
        <w:pStyle w:val="PreformattedText"/>
        <w:rPr/>
      </w:pPr>
      <w:r>
        <w:rPr/>
        <w:t>the residual value of the leased equipment is realized in 2002. (See Note 5 to</w:t>
      </w:r>
    </w:p>
    <w:p>
      <w:pPr>
        <w:pStyle w:val="PreformattedText"/>
        <w:rPr/>
      </w:pPr>
      <w:r>
        <w:rPr/>
        <w:t>the Consolidated Financial Statements included elsewhere herein.) Gains on sale</w:t>
      </w:r>
    </w:p>
    <w:p>
      <w:pPr>
        <w:pStyle w:val="PreformattedText"/>
        <w:rPr/>
      </w:pPr>
      <w:r>
        <w:rPr/>
        <w:t>of property totaled $15,000, $43,000 and $0 in each of the three years ended</w:t>
      </w:r>
    </w:p>
    <w:p>
      <w:pPr>
        <w:pStyle w:val="PreformattedText"/>
        <w:rPr/>
      </w:pPr>
      <w:r>
        <w:rPr/>
        <w:t>December 31, 1997, 1996 and 1995, respectively. The Company has approximately 25</w:t>
      </w:r>
    </w:p>
    <w:p>
      <w:pPr>
        <w:pStyle w:val="PreformattedText"/>
        <w:rPr/>
      </w:pPr>
      <w:r>
        <w:rPr/>
        <w:t>parcels and rights-of-way remaining from its historic railroad operations, many</w:t>
      </w:r>
    </w:p>
    <w:p>
      <w:pPr>
        <w:pStyle w:val="PreformattedText"/>
        <w:rPr/>
      </w:pPr>
      <w:r>
        <w:rPr/>
        <w:t>of which are of limited marketability. Future domestic real estate revenues may</w:t>
      </w:r>
    </w:p>
    <w:p>
      <w:pPr>
        <w:pStyle w:val="PreformattedText"/>
        <w:rPr/>
      </w:pPr>
      <w:r>
        <w:rPr/>
        <w:t>increase as larger properties are sold. However, management believes that most</w:t>
      </w:r>
    </w:p>
    <w:p>
      <w:pPr>
        <w:pStyle w:val="PreformattedText"/>
        <w:rPr/>
      </w:pPr>
      <w:r>
        <w:rPr/>
        <w:t>of the properties held for sale will be liquidated within the next two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acquired the Stater Bros. Holdings Series B Preferred Stock</w:t>
      </w:r>
    </w:p>
    <w:p>
      <w:pPr>
        <w:pStyle w:val="PreformattedText"/>
        <w:rPr/>
      </w:pPr>
      <w:r>
        <w:rPr/>
        <w:t>(the "Stater Preferred Stock") in the Stock Transactions and contributed the</w:t>
      </w:r>
    </w:p>
    <w:p>
      <w:pPr>
        <w:pStyle w:val="PreformattedText"/>
        <w:rPr/>
      </w:pPr>
      <w:r>
        <w:rPr/>
        <w:t>Stater Preferred Stock to Reading Australia in late 1996. During the third</w:t>
      </w:r>
    </w:p>
    <w:p>
      <w:pPr>
        <w:pStyle w:val="PreformattedText"/>
        <w:rPr/>
      </w:pPr>
      <w:r>
        <w:rPr/>
        <w:t>quarter of 1997 Stater Bros. Holdings ("Stater") exercised an option to purchase</w:t>
      </w:r>
    </w:p>
    <w:p>
      <w:pPr>
        <w:pStyle w:val="PreformattedText"/>
        <w:rPr/>
      </w:pPr>
      <w:r>
        <w:rPr/>
        <w:t>the Stater Preferred Stock held by Reading Australia. Pursuant to the option</w:t>
      </w:r>
    </w:p>
    <w:p>
      <w:pPr>
        <w:pStyle w:val="PreformattedText"/>
        <w:rPr/>
      </w:pPr>
      <w:r>
        <w:rPr/>
        <w:t>exercise, Stater paid Reading Australia $73,915,000, an amount equal to the</w:t>
      </w:r>
    </w:p>
    <w:p>
      <w:pPr>
        <w:pStyle w:val="PreformattedText"/>
        <w:rPr/>
      </w:pPr>
      <w:r>
        <w:rPr/>
        <w:t>stated value of the Stater Preferred Stock plus accrued dividends. In addition</w:t>
      </w:r>
    </w:p>
    <w:p>
      <w:pPr>
        <w:pStyle w:val="PreformattedText"/>
        <w:rPr/>
      </w:pPr>
      <w:r>
        <w:rPr/>
        <w:t>to recording income of $4,490,000 from the accrued dividends, the Company</w:t>
      </w:r>
    </w:p>
    <w:p>
      <w:pPr>
        <w:pStyle w:val="PreformattedText"/>
        <w:rPr/>
      </w:pPr>
      <w:r>
        <w:rPr/>
        <w:t>recorded a gain of $1,387,000 reflecting the difference between the stated value</w:t>
      </w:r>
    </w:p>
    <w:p>
      <w:pPr>
        <w:pStyle w:val="PreformattedText"/>
        <w:rPr/>
      </w:pPr>
      <w:r>
        <w:rPr/>
        <w:t>of the Stater Preferred Stock ($69,365,000) and the carrying value thereof of</w:t>
      </w:r>
    </w:p>
    <w:p>
      <w:pPr>
        <w:pStyle w:val="PreformattedText"/>
        <w:rPr/>
      </w:pPr>
      <w:r>
        <w:rPr/>
        <w:t>$67,978,000 (98% of stated value). The Stater Preferred Stock had a dividend</w:t>
      </w:r>
    </w:p>
    <w:p>
      <w:pPr>
        <w:pStyle w:val="PreformattedText"/>
        <w:rPr/>
      </w:pPr>
      <w:r>
        <w:rPr/>
        <w:t>yield of 10.5%. The income related to the repurchase of the Stater Preferred</w:t>
      </w:r>
    </w:p>
    <w:p>
      <w:pPr>
        <w:pStyle w:val="PreformattedText"/>
        <w:rPr/>
      </w:pPr>
      <w:r>
        <w:rPr/>
        <w:t>Stock from Reading Australia has been recorded as "Earnings from Stater</w:t>
      </w:r>
    </w:p>
    <w:p>
      <w:pPr>
        <w:pStyle w:val="PreformattedText"/>
        <w:rPr/>
      </w:pPr>
      <w:r>
        <w:rPr/>
        <w:t>Preferred Stock" in the Company's Consolidated Statement of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Interest and dividend revenues (exclusive of those from the Stater</w:t>
      </w:r>
    </w:p>
    <w:p>
      <w:pPr>
        <w:pStyle w:val="PreformattedText"/>
        <w:rPr/>
      </w:pPr>
      <w:r>
        <w:rPr/>
        <w:t>Preferred Stock) were as follows in each of the three years ended December 31,</w:t>
      </w:r>
    </w:p>
    <w:p>
      <w:pPr>
        <w:pStyle w:val="PreformattedText"/>
        <w:rPr/>
      </w:pPr>
      <w:r>
        <w:rPr/>
        <w:t>1997, 1996 and 1995: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1997                        1996                        1995</w:t>
      </w:r>
    </w:p>
    <w:p>
      <w:pPr>
        <w:pStyle w:val="PreformattedText"/>
        <w:rPr/>
      </w:pPr>
      <w:r>
        <w:rPr/>
        <w:t xml:space="preserve">           </w:t>
      </w:r>
      <w:r>
        <w:rPr/>
        <w:t>----                        ----                        ----</w:t>
      </w:r>
    </w:p>
    <w:p>
      <w:pPr>
        <w:pStyle w:val="PreformattedText"/>
        <w:rPr/>
      </w:pPr>
      <w:r>
        <w:rPr/>
        <w:t xml:space="preserve">                                                          </w:t>
      </w:r>
    </w:p>
    <w:p>
      <w:pPr>
        <w:pStyle w:val="PreformattedText"/>
        <w:rPr/>
      </w:pPr>
      <w:r>
        <w:rPr/>
        <w:t xml:space="preserve">        </w:t>
      </w:r>
      <w:r>
        <w:rPr/>
        <w:t>$3,247,000                  $2,788,000                  $2,435,000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Interest and dividend income increased $459,000 in 1997 as a result of</w:t>
      </w:r>
    </w:p>
    <w:p>
      <w:pPr>
        <w:pStyle w:val="PreformattedText"/>
        <w:rPr/>
      </w:pPr>
      <w:r>
        <w:rPr/>
        <w:t>higher average balances of investable funds in the fourth quarter from the</w:t>
      </w:r>
    </w:p>
    <w:p>
      <w:pPr>
        <w:pStyle w:val="PreformattedText"/>
        <w:rPr/>
      </w:pPr>
      <w:r>
        <w:rPr/>
        <w:t>proceeds of the Stater Preferred Stock redemption. The increase in interest and</w:t>
      </w:r>
    </w:p>
    <w:p>
      <w:pPr>
        <w:pStyle w:val="PreformattedText"/>
        <w:rPr/>
      </w:pPr>
      <w:r>
        <w:rPr/>
        <w:t>dividend income between 1995 and 1996 was due primarily to higher levels of</w:t>
      </w:r>
    </w:p>
    <w:p>
      <w:pPr>
        <w:pStyle w:val="PreformattedText"/>
        <w:rPr/>
      </w:pPr>
      <w:r>
        <w:rPr/>
        <w:t>investable funds after the Stock Transactions.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Expenses</w:t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 xml:space="preserve">     </w:t>
      </w:r>
      <w:r>
        <w:rPr/>
        <w:t>"Theater costs," "Theater concession costs" and "Depreciation and</w:t>
      </w:r>
    </w:p>
    <w:p>
      <w:pPr>
        <w:pStyle w:val="PreformattedText"/>
        <w:rPr/>
      </w:pPr>
      <w:r>
        <w:rPr/>
        <w:t>amortization" (collectively "Theater Operating Expenses") reflect the direct</w:t>
      </w:r>
    </w:p>
    <w:p>
      <w:pPr>
        <w:pStyle w:val="PreformattedText"/>
        <w:rPr/>
      </w:pPr>
      <w:r>
        <w:rPr/>
        <w:t>theater expenses associated with the Company's cinema operations. Theater</w:t>
      </w:r>
    </w:p>
    <w:p>
      <w:pPr>
        <w:pStyle w:val="PreformattedText"/>
        <w:rPr/>
      </w:pPr>
      <w:r>
        <w:rPr/>
        <w:t>Operating Expenses, inclusive of minority interest, increased $7,908,000 from</w:t>
      </w:r>
    </w:p>
    <w:p>
      <w:pPr>
        <w:pStyle w:val="PreformattedText"/>
        <w:rPr/>
      </w:pPr>
      <w:r>
        <w:rPr/>
        <w:t>$16,235,000 in 1996, to $24,143,000 in 1997 due primarily to the operating</w:t>
      </w:r>
    </w:p>
    <w:p>
      <w:pPr>
        <w:pStyle w:val="PreformattedText"/>
        <w:rPr/>
      </w:pPr>
      <w:r>
        <w:rPr/>
        <w:t>expenses associated with a full year of operations of one of the Company's</w:t>
      </w:r>
    </w:p>
    <w:p>
      <w:pPr>
        <w:pStyle w:val="PreformattedText"/>
        <w:rPr/>
      </w:pPr>
      <w:r>
        <w:rPr/>
        <w:t>Domestic Cinemas and the commencement of operations of the Australia theaters</w:t>
      </w:r>
    </w:p>
    <w:p>
      <w:pPr>
        <w:pStyle w:val="PreformattedText"/>
        <w:rPr/>
      </w:pPr>
      <w:r>
        <w:rPr/>
        <w:t>which amounts totaled $9,653,000 in 1997 and $2,148,000 in 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CineVista Theater Operating Expenses increased approximately $402,000 to</w:t>
      </w:r>
    </w:p>
    <w:p>
      <w:pPr>
        <w:pStyle w:val="PreformattedText"/>
        <w:rPr/>
      </w:pPr>
      <w:r>
        <w:rPr/>
        <w:t>$14,490,00 in 1997 primarily as a result of the additional expenses of operating</w:t>
      </w:r>
    </w:p>
    <w:p>
      <w:pPr>
        <w:pStyle w:val="PreformattedText"/>
        <w:rPr/>
      </w:pPr>
      <w:r>
        <w:rPr/>
        <w:t>a new location (subsequent to March 1997). CineVista Operating expenses</w:t>
      </w:r>
    </w:p>
    <w:p>
      <w:pPr>
        <w:pStyle w:val="PreformattedText"/>
        <w:rPr/>
      </w:pPr>
      <w:r>
        <w:rPr/>
        <w:t>increased approximately $200,000 between 1995 and 1996 due primarily to the</w:t>
      </w:r>
    </w:p>
    <w:p>
      <w:pPr>
        <w:pStyle w:val="PreformattedText"/>
        <w:rPr/>
      </w:pPr>
      <w:r>
        <w:rPr/>
        <w:t>higher level of theater revenues recorded in 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"General and administrative" expenses, without consideration of</w:t>
      </w:r>
    </w:p>
    <w:p>
      <w:pPr>
        <w:pStyle w:val="PreformattedText"/>
        <w:rPr/>
      </w:pPr>
      <w:r>
        <w:rPr/>
        <w:t>intercompany management fees, were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1997               1996           1995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               ----           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</w:p>
    <w:p>
      <w:pPr>
        <w:pStyle w:val="PreformattedText"/>
        <w:rPr/>
      </w:pPr>
      <w:r>
        <w:rPr/>
        <w:t>CineVista                             $ 767             $1,050           $922</w:t>
      </w:r>
    </w:p>
    <w:p>
      <w:pPr>
        <w:pStyle w:val="PreformattedText"/>
        <w:rPr/>
      </w:pPr>
      <w:r>
        <w:rPr/>
        <w:t>Domestic Cinemas(1)                     645                165              0</w:t>
      </w:r>
    </w:p>
    <w:p>
      <w:pPr>
        <w:pStyle w:val="PreformattedText"/>
        <w:rPr/>
      </w:pPr>
      <w:r>
        <w:rPr/>
        <w:t>Australia(2)                          3,714              2,804            390</w:t>
      </w:r>
    </w:p>
    <w:p>
      <w:pPr>
        <w:pStyle w:val="PreformattedText"/>
        <w:rPr/>
      </w:pPr>
      <w:r>
        <w:rPr/>
        <w:t>Other                                 4,611              3,087          3,278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-----              -----          -----</w:t>
      </w:r>
    </w:p>
    <w:p>
      <w:pPr>
        <w:pStyle w:val="PreformattedText"/>
        <w:rPr/>
      </w:pPr>
      <w:r>
        <w:rPr/>
        <w:t>Total                                $9,737             $7,106         $4,590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CineVista's "General Administrative" expenses decreased approximately</w:t>
      </w:r>
    </w:p>
    <w:p>
      <w:pPr>
        <w:pStyle w:val="PreformattedText"/>
        <w:rPr/>
      </w:pPr>
      <w:r>
        <w:rPr/>
        <w:t>$283,000 in 1997 to $767,000 from $1,050,000 in 1996 due primarily to certain</w:t>
      </w:r>
    </w:p>
    <w:p>
      <w:pPr>
        <w:pStyle w:val="PreformattedText"/>
        <w:rPr/>
      </w:pPr>
      <w:r>
        <w:rPr/>
        <w:t>reclassification of salary expenses ($200,000) and a reduction in professional</w:t>
      </w:r>
    </w:p>
    <w:p>
      <w:pPr>
        <w:pStyle w:val="PreformattedText"/>
        <w:rPr/>
      </w:pPr>
      <w:r>
        <w:rPr/>
        <w:t>fees of $70,000.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"General and Administrative" expenses associated with the Domestic Cinemas</w:t>
      </w:r>
    </w:p>
    <w:p>
      <w:pPr>
        <w:pStyle w:val="PreformattedText"/>
        <w:rPr/>
      </w:pPr>
      <w:r>
        <w:rPr/>
        <w:t>include $370,000 in 1997 and $43,000 in 1996 of management fees to City Cinemas</w:t>
      </w:r>
    </w:p>
    <w:p>
      <w:pPr>
        <w:pStyle w:val="PreformattedText"/>
        <w:rPr/>
      </w:pPr>
      <w:r>
        <w:rPr/>
        <w:t>with respect to the management of the Domestic Cinemas. (See Note 3 to the</w:t>
      </w:r>
    </w:p>
    <w:p>
      <w:pPr>
        <w:pStyle w:val="PreformattedText"/>
        <w:rPr/>
      </w:pPr>
      <w:r>
        <w:rPr/>
        <w:t>Consolidated Financial Statements contained elsewhere herein.)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Reading Australia's "General and Administrative" expenses increased from</w:t>
      </w:r>
    </w:p>
    <w:p>
      <w:pPr>
        <w:pStyle w:val="PreformattedText"/>
        <w:rPr/>
      </w:pPr>
      <w:r>
        <w:rPr/>
        <w:t>$2,804,000 in 1996 to $3,714,000 in 1997. The principal components of this</w:t>
      </w:r>
    </w:p>
    <w:p>
      <w:pPr>
        <w:pStyle w:val="PreformattedText"/>
        <w:rPr/>
      </w:pPr>
      <w:r>
        <w:rPr/>
        <w:t>increase include an increase in Property Development costs of $650,000 ($650,000</w:t>
      </w:r>
    </w:p>
    <w:p>
      <w:pPr>
        <w:pStyle w:val="PreformattedText"/>
        <w:rPr/>
      </w:pPr>
      <w:r>
        <w:rPr/>
        <w:t>recorded in 1996 and $1,300,000 in 1997) which were written off due to project</w:t>
      </w:r>
    </w:p>
    <w:p>
      <w:pPr>
        <w:pStyle w:val="PreformattedText"/>
        <w:rPr/>
      </w:pPr>
      <w:r>
        <w:rPr/>
        <w:t>abandonments or reconfiguration, third party theater management fees of $185,000</w:t>
      </w:r>
    </w:p>
    <w:p>
      <w:pPr>
        <w:pStyle w:val="PreformattedText"/>
        <w:rPr/>
      </w:pPr>
      <w:r>
        <w:rPr/>
        <w:t>and increased office, salary and related overhead expenses resulting from an</w:t>
      </w:r>
    </w:p>
    <w:p>
      <w:pPr>
        <w:pStyle w:val="PreformattedText"/>
        <w:rPr/>
      </w:pPr>
      <w:r>
        <w:rPr/>
        <w:t>expansion of Reading Australia's theater operations and entertainment center</w:t>
      </w:r>
    </w:p>
    <w:p>
      <w:pPr>
        <w:pStyle w:val="PreformattedText"/>
        <w:rPr/>
      </w:pPr>
      <w:r>
        <w:rPr/>
        <w:t>development activities.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investment in and operating results of Reading International Cinemas</w:t>
      </w:r>
    </w:p>
    <w:p>
      <w:pPr>
        <w:pStyle w:val="PreformattedText"/>
        <w:rPr/>
      </w:pPr>
      <w:r>
        <w:rPr/>
        <w:t>LLP ("Reading International"), the parent of Reading Australia, were reported</w:t>
      </w:r>
    </w:p>
    <w:p>
      <w:pPr>
        <w:pStyle w:val="PreformattedText"/>
        <w:rPr/>
      </w:pPr>
      <w:r>
        <w:rPr/>
        <w:t>under the equity method through 1995. The Company acquired ownership of 100% of</w:t>
      </w:r>
    </w:p>
    <w:p>
      <w:pPr>
        <w:pStyle w:val="PreformattedText"/>
        <w:rPr/>
      </w:pPr>
      <w:r>
        <w:rPr/>
        <w:t>Reading International and consolidated the results of Reading International with</w:t>
      </w:r>
    </w:p>
    <w:p>
      <w:pPr>
        <w:pStyle w:val="PreformattedText"/>
        <w:rPr/>
      </w:pPr>
      <w:r>
        <w:rPr/>
        <w:t>the results of the Company in 1996. (See Note 4 to the Consolidated Financial</w:t>
      </w:r>
    </w:p>
    <w:p>
      <w:pPr>
        <w:pStyle w:val="PreformattedText"/>
        <w:rPr/>
      </w:pPr>
      <w:r>
        <w:rPr/>
        <w:t>Statements contained elsewhere herein.) "Equity loss from investment in</w:t>
      </w:r>
    </w:p>
    <w:p>
      <w:pPr>
        <w:pStyle w:val="PreformattedText"/>
        <w:rPr/>
      </w:pPr>
      <w:r>
        <w:rPr/>
        <w:t>Australian joint venture" appearing in the 1995 Consolidated Statement of</w:t>
      </w:r>
    </w:p>
    <w:p>
      <w:pPr>
        <w:pStyle w:val="PreformattedText"/>
        <w:rPr/>
      </w:pPr>
      <w:r>
        <w:rPr/>
        <w:t>Operations reflects the Company's 50% share of the initial General and</w:t>
      </w:r>
    </w:p>
    <w:p>
      <w:pPr>
        <w:pStyle w:val="PreformattedText"/>
        <w:rPr/>
      </w:pPr>
      <w:r>
        <w:rPr/>
        <w:t>Administrative expenses in Australia and noncapitalized development expenditures</w:t>
      </w:r>
    </w:p>
    <w:p>
      <w:pPr>
        <w:pStyle w:val="PreformattedText"/>
        <w:rPr/>
      </w:pPr>
      <w:r>
        <w:rPr/>
        <w:t>relating to new theater site analysis and selection. Reading Australia</w:t>
      </w:r>
    </w:p>
    <w:p>
      <w:pPr>
        <w:pStyle w:val="PreformattedText"/>
        <w:rPr/>
      </w:pPr>
      <w:r>
        <w:rPr/>
        <w:t>anticipates continuing losses during the next several years until additional new</w:t>
      </w:r>
    </w:p>
    <w:p>
      <w:pPr>
        <w:pStyle w:val="PreformattedText"/>
        <w:rPr/>
      </w:pPr>
      <w:r>
        <w:rPr/>
        <w:t>theaters and entertainment centers are developed and operations increased.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Other "General and Administrative" expense increased from $3,087,000 in</w:t>
      </w:r>
    </w:p>
    <w:p>
      <w:pPr>
        <w:pStyle w:val="PreformattedText"/>
        <w:rPr/>
      </w:pPr>
      <w:r>
        <w:rPr/>
        <w:t>1996 to $4,611,000 in 1997, and includes the Company's non-capitalized expenses</w:t>
      </w:r>
    </w:p>
    <w:p>
      <w:pPr>
        <w:pStyle w:val="PreformattedText"/>
        <w:rPr/>
      </w:pPr>
      <w:r>
        <w:rPr/>
        <w:t>associated with its US cinema development activities. The increase in 1997</w:t>
      </w:r>
    </w:p>
    <w:p>
      <w:pPr>
        <w:pStyle w:val="PreformattedText"/>
        <w:rPr/>
      </w:pPr>
      <w:r>
        <w:rPr/>
        <w:t>includes bonus expense of $475,000 for a bonus paid to the Company's Chairman of</w:t>
      </w:r>
    </w:p>
    <w:p>
      <w:pPr>
        <w:pStyle w:val="PreformattedText"/>
        <w:rPr/>
      </w:pPr>
      <w:r>
        <w:rPr/>
        <w:t>the Board of Directors and a $110,000 investment banking fee paid to the</w:t>
      </w:r>
    </w:p>
    <w:p>
      <w:pPr>
        <w:pStyle w:val="PreformattedText"/>
        <w:rPr/>
      </w:pPr>
      <w:r>
        <w:rPr/>
        <w:t>Company's former Corporate Secretary, increased salary expense and salary</w:t>
      </w:r>
    </w:p>
    <w:p>
      <w:pPr>
        <w:pStyle w:val="PreformattedText"/>
        <w:rPr/>
      </w:pPr>
      <w:r>
        <w:rPr/>
        <w:t>related expenses of approximately $370,000 due to an expansion of cinema</w:t>
      </w:r>
    </w:p>
    <w:p>
      <w:pPr>
        <w:pStyle w:val="PreformattedText"/>
        <w:rPr/>
      </w:pPr>
      <w:r>
        <w:rPr/>
        <w:t>development and operating personnel and increased professional fees of</w:t>
      </w:r>
    </w:p>
    <w:p>
      <w:pPr>
        <w:pStyle w:val="PreformattedText"/>
        <w:rPr/>
      </w:pPr>
      <w:r>
        <w:rPr/>
        <w:t>approximately $200,000 relating primarily to domestic cinema development</w:t>
      </w:r>
    </w:p>
    <w:p>
      <w:pPr>
        <w:pStyle w:val="PreformattedText"/>
        <w:rPr/>
      </w:pPr>
      <w:r>
        <w:rPr/>
        <w:t>activities.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Equity in Earnings of Affiliates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1997 and 1996 "Equity in earnings of affiliate" were $298,000 and</w:t>
      </w:r>
    </w:p>
    <w:p>
      <w:pPr>
        <w:pStyle w:val="PreformattedText"/>
        <w:rPr/>
      </w:pPr>
      <w:r>
        <w:rPr/>
        <w:t>$1,526,000 respectively and include the results of the Company's common stock</w:t>
      </w:r>
    </w:p>
    <w:p>
      <w:pPr>
        <w:pStyle w:val="PreformattedText"/>
        <w:rPr/>
      </w:pPr>
      <w:r>
        <w:rPr/>
        <w:t>interest in Citadel Holding Corporation ("Citadel"). In 1997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 Includes the NY Angelika, the St. Anthony and the Houston Angelika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 Does not include Craig's 50% share of Reading International's General and</w:t>
      </w:r>
    </w:p>
    <w:p>
      <w:pPr>
        <w:pStyle w:val="PreformattedText"/>
        <w:rPr/>
      </w:pPr>
      <w:r>
        <w:rPr/>
        <w:t xml:space="preserve">     </w:t>
      </w:r>
      <w:r>
        <w:rPr/>
        <w:t>Administrative expenses in 1995.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Citadel's net income totaled $1,575,000 and the Company realized "Equity in</w:t>
      </w:r>
    </w:p>
    <w:p>
      <w:pPr>
        <w:pStyle w:val="PreformattedText"/>
        <w:rPr/>
      </w:pPr>
      <w:r>
        <w:rPr/>
        <w:t>earnings of affiliates of $298,000. In 1996, Citadel's 1996 earnings include a</w:t>
      </w:r>
    </w:p>
    <w:p>
      <w:pPr>
        <w:pStyle w:val="PreformattedText"/>
        <w:rPr/>
      </w:pPr>
      <w:r>
        <w:rPr/>
        <w:t>nonrecurring gain on sale of real estate of $1,473,000 and nonrecurring income</w:t>
      </w:r>
    </w:p>
    <w:p>
      <w:pPr>
        <w:pStyle w:val="PreformattedText"/>
        <w:rPr/>
      </w:pPr>
      <w:r>
        <w:rPr/>
        <w:t>of $4,000,000 from the recognition, for financial statement purposes, of</w:t>
      </w:r>
    </w:p>
    <w:p>
      <w:pPr>
        <w:pStyle w:val="PreformattedText"/>
        <w:rPr/>
      </w:pPr>
      <w:r>
        <w:rPr/>
        <w:t>previously deferred proceeds from the bulk sale of loans by a previously owned</w:t>
      </w:r>
    </w:p>
    <w:p>
      <w:pPr>
        <w:pStyle w:val="PreformattedText"/>
        <w:rPr/>
      </w:pPr>
      <w:r>
        <w:rPr/>
        <w:t>subsidiary of Citadel. (See Note 5 to the Consolidated Financial Statements</w:t>
      </w:r>
    </w:p>
    <w:p>
      <w:pPr>
        <w:pStyle w:val="PreformattedText"/>
        <w:rPr/>
      </w:pPr>
      <w:r>
        <w:rPr/>
        <w:t>included elsewhere herein.)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Other Income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"Other income" totaled $1,531,000, $4,327,000 and $2,341,000 in the three</w:t>
      </w:r>
    </w:p>
    <w:p>
      <w:pPr>
        <w:pStyle w:val="PreformattedText"/>
        <w:rPr/>
      </w:pPr>
      <w:r>
        <w:rPr/>
        <w:t>years ended December 31, 1997, 1996 and 1995, respectively, and is primarily</w:t>
      </w:r>
    </w:p>
    <w:p>
      <w:pPr>
        <w:pStyle w:val="PreformattedText"/>
        <w:rPr/>
      </w:pPr>
      <w:r>
        <w:rPr/>
        <w:t>comprised of litigation settlements and awards. In 1997 "Other income" includes</w:t>
      </w:r>
    </w:p>
    <w:p>
      <w:pPr>
        <w:pStyle w:val="PreformattedText"/>
        <w:rPr/>
      </w:pPr>
      <w:r>
        <w:rPr/>
        <w:t>$615,000 which REI received from Stater in return for REI's agreement not to</w:t>
      </w:r>
    </w:p>
    <w:p>
      <w:pPr>
        <w:pStyle w:val="PreformattedText"/>
        <w:rPr/>
      </w:pPr>
      <w:r>
        <w:rPr/>
        <w:t>provide consulting services for, nor own a controlling interest in, a business</w:t>
      </w:r>
    </w:p>
    <w:p>
      <w:pPr>
        <w:pStyle w:val="PreformattedText"/>
        <w:rPr/>
      </w:pPr>
      <w:r>
        <w:rPr/>
        <w:t>which competes with Stater (the retail sale of groceries in the "Inland Empire"</w:t>
      </w:r>
    </w:p>
    <w:p>
      <w:pPr>
        <w:pStyle w:val="PreformattedText"/>
        <w:rPr/>
      </w:pPr>
      <w:r>
        <w:rPr/>
        <w:t>region of Southern California) for a period of one year, $260,000 from a third</w:t>
      </w:r>
    </w:p>
    <w:p>
      <w:pPr>
        <w:pStyle w:val="PreformattedText"/>
        <w:rPr/>
      </w:pPr>
      <w:r>
        <w:rPr/>
        <w:t>party as reimbursement of certain acquisition related expenditures which were</w:t>
      </w:r>
    </w:p>
    <w:p>
      <w:pPr>
        <w:pStyle w:val="PreformattedText"/>
        <w:rPr/>
      </w:pPr>
      <w:r>
        <w:rPr/>
        <w:t>expensed by the Company in prior periods, $490,000 of income realized upon</w:t>
      </w:r>
    </w:p>
    <w:p>
      <w:pPr>
        <w:pStyle w:val="PreformattedText"/>
        <w:rPr/>
      </w:pPr>
      <w:r>
        <w:rPr/>
        <w:t>settlement of certain litigation relating to a discontinued subsidiary's</w:t>
      </w:r>
    </w:p>
    <w:p>
      <w:pPr>
        <w:pStyle w:val="PreformattedText"/>
        <w:rPr/>
      </w:pPr>
      <w:r>
        <w:rPr/>
        <w:t>operations, and a $220,000 gain from currency transactions. (See "Currency</w:t>
      </w:r>
    </w:p>
    <w:p>
      <w:pPr>
        <w:pStyle w:val="PreformattedText"/>
        <w:rPr/>
      </w:pPr>
      <w:r>
        <w:rPr/>
        <w:t>Transactions", below).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principal components of "Other income" in 1996 included a $2,360,000</w:t>
      </w:r>
    </w:p>
    <w:p>
      <w:pPr>
        <w:pStyle w:val="PreformattedText"/>
        <w:rPr/>
      </w:pPr>
      <w:r>
        <w:rPr/>
        <w:t>settlement of the Company's claim against Conrail, the City of Philadelphia, the</w:t>
      </w:r>
    </w:p>
    <w:p>
      <w:pPr>
        <w:pStyle w:val="PreformattedText"/>
        <w:rPr/>
      </w:pPr>
      <w:r>
        <w:rPr/>
        <w:t>Southeastern Pennsylvania Transportation Authority and several other parties for</w:t>
      </w:r>
    </w:p>
    <w:p>
      <w:pPr>
        <w:pStyle w:val="PreformattedText"/>
        <w:rPr/>
      </w:pPr>
      <w:r>
        <w:rPr/>
        <w:t>reimbursement of costs incurred by the Company associated with cleanup of PCB</w:t>
      </w:r>
    </w:p>
    <w:p>
      <w:pPr>
        <w:pStyle w:val="PreformattedText"/>
        <w:rPr/>
      </w:pPr>
      <w:r>
        <w:rPr/>
        <w:t>contamination in certain properties formerly owned by the Company (See Note 9 to</w:t>
      </w:r>
    </w:p>
    <w:p>
      <w:pPr>
        <w:pStyle w:val="PreformattedText"/>
        <w:rPr/>
      </w:pPr>
      <w:r>
        <w:rPr/>
        <w:t>the Consolidated Financial Statement contained elsewhere herein), a $941,000</w:t>
      </w:r>
    </w:p>
    <w:p>
      <w:pPr>
        <w:pStyle w:val="PreformattedText"/>
        <w:rPr/>
      </w:pPr>
      <w:r>
        <w:rPr/>
        <w:t>gain from the redemption of the Company's Citadel Series B Preferred Stock, and</w:t>
      </w:r>
    </w:p>
    <w:p>
      <w:pPr>
        <w:pStyle w:val="PreformattedText"/>
        <w:rPr/>
      </w:pPr>
      <w:r>
        <w:rPr/>
        <w:t>$1,119,000 received, net of expenses, in settlement of a claim against a third</w:t>
      </w:r>
    </w:p>
    <w:p>
      <w:pPr>
        <w:pStyle w:val="PreformattedText"/>
        <w:rPr/>
      </w:pPr>
      <w:r>
        <w:rPr/>
        <w:t>party for failure to pay certain fees.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"Other income" in 1995 included $1,146,000 received in settlement of a</w:t>
      </w:r>
    </w:p>
    <w:p>
      <w:pPr>
        <w:pStyle w:val="PreformattedText"/>
        <w:rPr/>
      </w:pPr>
      <w:r>
        <w:rPr/>
        <w:t>condemnation claim, a $425,000 settlement of certain litigation relating to a</w:t>
      </w:r>
    </w:p>
    <w:p>
      <w:pPr>
        <w:pStyle w:val="PreformattedText"/>
        <w:rPr/>
      </w:pPr>
      <w:r>
        <w:rPr/>
        <w:t>lease of a property developed by the Company, $319,000 received in settlement of</w:t>
      </w:r>
    </w:p>
    <w:p>
      <w:pPr>
        <w:pStyle w:val="PreformattedText"/>
        <w:rPr/>
      </w:pPr>
      <w:r>
        <w:rPr/>
        <w:t>two matters related to the Company's former railroad operations, and $233,000</w:t>
      </w:r>
    </w:p>
    <w:p>
      <w:pPr>
        <w:pStyle w:val="PreformattedText"/>
        <w:rPr/>
      </w:pPr>
      <w:r>
        <w:rPr/>
        <w:t>relating to the expiration of the time period for redemption of unclaimed</w:t>
      </w:r>
    </w:p>
    <w:p>
      <w:pPr>
        <w:pStyle w:val="PreformattedText"/>
        <w:rPr/>
      </w:pPr>
      <w:r>
        <w:rPr/>
        <w:t>reorganization debt obligations.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Minority Interest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Minority interest in income of $196,000 in 1997 includes a provision for</w:t>
      </w:r>
    </w:p>
    <w:p>
      <w:pPr>
        <w:pStyle w:val="PreformattedText"/>
        <w:rPr/>
      </w:pPr>
      <w:r>
        <w:rPr/>
        <w:t>$238,000 for the 16.67% minority interest in one of the Company's Domestic</w:t>
      </w:r>
    </w:p>
    <w:p>
      <w:pPr>
        <w:pStyle w:val="PreformattedText"/>
        <w:rPr/>
      </w:pPr>
      <w:r>
        <w:rPr/>
        <w:t>Cinema's income less $42,000 representing 25% of the loss related to the joint</w:t>
      </w:r>
    </w:p>
    <w:p>
      <w:pPr>
        <w:pStyle w:val="PreformattedText"/>
        <w:rPr/>
      </w:pPr>
      <w:r>
        <w:rPr/>
        <w:t>venture partner's interest in on of the Company's Australian theaters. Minority</w:t>
      </w:r>
    </w:p>
    <w:p>
      <w:pPr>
        <w:pStyle w:val="PreformattedText"/>
        <w:rPr/>
      </w:pPr>
      <w:r>
        <w:rPr/>
        <w:t>interest in the loss of $321,000 in 1996 included Craig's $388,000 share of</w:t>
      </w:r>
    </w:p>
    <w:p>
      <w:pPr>
        <w:pStyle w:val="PreformattedText"/>
        <w:rPr/>
      </w:pPr>
      <w:r>
        <w:rPr/>
        <w:t>Reading International's loss for the period prior to the Company's acquiring</w:t>
      </w:r>
    </w:p>
    <w:p>
      <w:pPr>
        <w:pStyle w:val="PreformattedText"/>
        <w:rPr/>
      </w:pPr>
      <w:r>
        <w:rPr/>
        <w:t>100% ownership, offset by $67,000 of the minority share of the above referenced</w:t>
      </w:r>
    </w:p>
    <w:p>
      <w:pPr>
        <w:pStyle w:val="PreformattedText"/>
        <w:rPr/>
      </w:pPr>
      <w:r>
        <w:rPr/>
        <w:t>Domestic Cinema.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Income Tax Provision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Income Tax expense in 1997 totaled $1,067,000 consisting of $146,000 of</w:t>
      </w:r>
    </w:p>
    <w:p>
      <w:pPr>
        <w:pStyle w:val="PreformattedText"/>
        <w:rPr/>
      </w:pPr>
      <w:r>
        <w:rPr/>
        <w:t>Federal Alternative Minimum Tax ("AMT"), an accrual for foreign withholding</w:t>
      </w:r>
    </w:p>
    <w:p>
      <w:pPr>
        <w:pStyle w:val="PreformattedText"/>
        <w:rPr/>
      </w:pPr>
      <w:r>
        <w:rPr/>
        <w:t>taxes of $698,000 which will be paid if certain intercompany loans are repaid</w:t>
      </w:r>
    </w:p>
    <w:p>
      <w:pPr>
        <w:pStyle w:val="PreformattedText"/>
        <w:rPr/>
      </w:pPr>
      <w:r>
        <w:rPr/>
        <w:t>and state taxes of $223,000. (See Note 8 to the Consolidated Financial</w:t>
      </w:r>
    </w:p>
    <w:p>
      <w:pPr>
        <w:pStyle w:val="PreformattedText"/>
        <w:rPr/>
      </w:pPr>
      <w:r>
        <w:rPr/>
        <w:t>Statements contained elsewhere herein.) The income tax benefit in 1996 included</w:t>
      </w:r>
    </w:p>
    <w:p>
      <w:pPr>
        <w:pStyle w:val="PreformattedText"/>
        <w:rPr/>
      </w:pPr>
      <w:r>
        <w:rPr/>
        <w:t>the $3,957,000 benefit associated with a reversal of the tax asset valuation</w:t>
      </w:r>
    </w:p>
    <w:p>
      <w:pPr>
        <w:pStyle w:val="PreformattedText"/>
        <w:rPr/>
      </w:pPr>
      <w:r>
        <w:rPr/>
        <w:t>allowance, described below, offset by AMT of $2,195,000, an accrual for foreign</w:t>
      </w:r>
    </w:p>
    <w:p>
      <w:pPr>
        <w:pStyle w:val="PreformattedText"/>
        <w:rPr/>
      </w:pPr>
      <w:r>
        <w:rPr/>
        <w:t>withholding taxes of $446,000 and state taxes of $80,000. "Income Tax" expense</w:t>
      </w:r>
    </w:p>
    <w:p>
      <w:pPr>
        <w:pStyle w:val="PreformattedText"/>
        <w:rPr/>
      </w:pPr>
      <w:r>
        <w:rPr/>
        <w:t>in 1995 was composed primarily of AMT expense.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Income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a result of the above "Net income" totaled $2,955,000, $7,003,000 and</w:t>
      </w:r>
    </w:p>
    <w:p>
      <w:pPr>
        <w:pStyle w:val="PreformattedText"/>
        <w:rPr/>
      </w:pPr>
      <w:r>
        <w:rPr/>
        <w:t>$2,351,000 in 1997, 1996 and 1995,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Net (Loss) Income Applicable to Common Shareholders</w:t>
      </w:r>
    </w:p>
    <w:p>
      <w:pPr>
        <w:pStyle w:val="PreformattedText"/>
        <w:rPr/>
      </w:pPr>
      <w:r>
        <w:rPr/>
        <w:t>- 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"Net (loss) income applicable to common stockholders" has been reduced by</w:t>
      </w:r>
    </w:p>
    <w:p>
      <w:pPr>
        <w:pStyle w:val="PreformattedText"/>
        <w:rPr/>
      </w:pPr>
      <w:r>
        <w:rPr/>
        <w:t>the 6.5% per annum dividend on the $62,000,000 of Convertible Preferred Stock</w:t>
      </w:r>
    </w:p>
    <w:p>
      <w:pPr>
        <w:pStyle w:val="PreformattedText"/>
        <w:rPr/>
      </w:pPr>
      <w:r>
        <w:rPr/>
        <w:t>outstanding since October 15, 1996 and amortization of the asset put option</w:t>
      </w:r>
    </w:p>
    <w:p>
      <w:pPr>
        <w:pStyle w:val="PreformattedText"/>
        <w:rPr/>
      </w:pPr>
      <w:r>
        <w:rPr/>
        <w:t>since October 15, 1996 (the period subsequent to the closing on the Stock</w:t>
      </w:r>
    </w:p>
    <w:p>
      <w:pPr>
        <w:pStyle w:val="PreformattedText"/>
        <w:rPr/>
      </w:pPr>
      <w:r>
        <w:rPr/>
        <w:t>Transactions). (See "The Stock Transactions", below.)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Currency Transactions</w:t>
      </w:r>
    </w:p>
    <w:p>
      <w:pPr>
        <w:pStyle w:val="PreformattedText"/>
        <w:rPr/>
      </w:pPr>
      <w:r>
        <w:rPr/>
        <w:t>- 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During the fourth quarter of 1997, the Company entered into several foreign</w:t>
      </w:r>
    </w:p>
    <w:p>
      <w:pPr>
        <w:pStyle w:val="PreformattedText"/>
        <w:rPr/>
      </w:pPr>
      <w:r>
        <w:rPr/>
        <w:t>currency swaps and a currency forward position with a major bank. The agreements</w:t>
      </w:r>
    </w:p>
    <w:p>
      <w:pPr>
        <w:pStyle w:val="PreformattedText"/>
        <w:rPr/>
      </w:pPr>
      <w:r>
        <w:rPr/>
        <w:t>provided for the Company to receive $12,363,800 US dollars ("USD") in return for</w:t>
      </w:r>
    </w:p>
    <w:p>
      <w:pPr>
        <w:pStyle w:val="PreformattedText"/>
        <w:rPr/>
      </w:pPr>
      <w:r>
        <w:rPr/>
        <w:t>the delivery of $18,659,300 Australian dollars ("AUD") in January 1998. The</w:t>
      </w:r>
    </w:p>
    <w:p>
      <w:pPr>
        <w:pStyle w:val="PreformattedText"/>
        <w:rPr/>
      </w:pPr>
      <w:r>
        <w:rPr/>
        <w:t>value of the contracts at December 31, 1997 was established by computing the</w:t>
      </w:r>
    </w:p>
    <w:p>
      <w:pPr>
        <w:pStyle w:val="PreformattedText"/>
        <w:rPr/>
      </w:pPr>
      <w:r>
        <w:rPr/>
        <w:t>difference between the contractual exchange rates of the swap and forward</w:t>
      </w:r>
    </w:p>
    <w:p>
      <w:pPr>
        <w:pStyle w:val="PreformattedText"/>
        <w:rPr/>
      </w:pPr>
      <w:r>
        <w:rPr/>
        <w:t>positions (AUD/USD) and the exchange rates in effect at December 31, 1997 and an</w:t>
      </w:r>
    </w:p>
    <w:p>
      <w:pPr>
        <w:pStyle w:val="PreformattedText"/>
        <w:rPr/>
      </w:pPr>
      <w:r>
        <w:rPr/>
        <w:t>unrealized gain of $220,000 was recorded in 1997 from these transactions which</w:t>
      </w:r>
    </w:p>
    <w:p>
      <w:pPr>
        <w:pStyle w:val="PreformattedText"/>
        <w:rPr/>
      </w:pPr>
      <w:r>
        <w:rPr/>
        <w:t>gain has been included in "Other income".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During the first quarter of 1998, the currency positions and extensions</w:t>
      </w:r>
    </w:p>
    <w:p>
      <w:pPr>
        <w:pStyle w:val="PreformattedText"/>
        <w:rPr/>
      </w:pPr>
      <w:r>
        <w:rPr/>
        <w:t>thereof matured and the Company incurred a loss. The loss, which will be</w:t>
      </w:r>
    </w:p>
    <w:p>
      <w:pPr>
        <w:pStyle w:val="PreformattedText"/>
        <w:rPr/>
      </w:pPr>
      <w:r>
        <w:rPr/>
        <w:t>recognized in the first quarter of 1998 totals approximately $700,000.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Liquidity and Capital Resources</w:t>
      </w:r>
    </w:p>
    <w:p>
      <w:pPr>
        <w:pStyle w:val="PreformattedText"/>
        <w:rPr/>
      </w:pPr>
      <w:r>
        <w:rPr/>
        <w:t>- 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Company, where feasible, prefers to own the land on which it constructs</w:t>
      </w:r>
    </w:p>
    <w:p>
      <w:pPr>
        <w:pStyle w:val="PreformattedText"/>
        <w:rPr/>
      </w:pPr>
      <w:r>
        <w:rPr/>
        <w:t>its cinemas. In the United States and Puerto Rico, a variety of factors</w:t>
      </w:r>
    </w:p>
    <w:p>
      <w:pPr>
        <w:pStyle w:val="PreformattedText"/>
        <w:rPr/>
      </w:pPr>
      <w:r>
        <w:rPr/>
        <w:t>(including land acquisition costs and competition from well established and well</w:t>
      </w:r>
    </w:p>
    <w:p>
      <w:pPr>
        <w:pStyle w:val="PreformattedText"/>
        <w:rPr/>
      </w:pPr>
      <w:r>
        <w:rPr/>
        <w:t>financed developers) has caused the Company to focus on leasehold sites.</w:t>
      </w:r>
    </w:p>
    <w:p>
      <w:pPr>
        <w:pStyle w:val="PreformattedText"/>
        <w:rPr/>
      </w:pPr>
      <w:r>
        <w:rPr/>
        <w:t>However, an ownership oriented approach is being pursued in Australia with</w:t>
      </w:r>
    </w:p>
    <w:p>
      <w:pPr>
        <w:pStyle w:val="PreformattedText"/>
        <w:rPr/>
      </w:pPr>
      <w:r>
        <w:rPr/>
        <w:t>respect to the Company's entertainment center projects (See Item 1, Business).</w:t>
      </w:r>
    </w:p>
    <w:p>
      <w:pPr>
        <w:pStyle w:val="PreformattedText"/>
        <w:rPr/>
      </w:pPr>
      <w:r>
        <w:rPr/>
        <w:t>These projects will be more capital intensive, have longer lead times and entail</w:t>
      </w:r>
    </w:p>
    <w:p>
      <w:pPr>
        <w:pStyle w:val="PreformattedText"/>
        <w:rPr/>
      </w:pPr>
      <w:r>
        <w:rPr/>
        <w:t>greater development risks than the leasing of facilities in established malls.</w:t>
      </w:r>
    </w:p>
    <w:p>
      <w:pPr>
        <w:pStyle w:val="PreformattedText"/>
        <w:rPr/>
      </w:pPr>
      <w:r>
        <w:rPr/>
        <w:t>The entertainment centers will generally consist of a multiplex cinema with</w:t>
      </w:r>
    </w:p>
    <w:p>
      <w:pPr>
        <w:pStyle w:val="PreformattedText"/>
        <w:rPr/>
      </w:pPr>
      <w:r>
        <w:rPr/>
        <w:t>complementary retail and restaurant use and convenient parking all constructed</w:t>
      </w:r>
    </w:p>
    <w:p>
      <w:pPr>
        <w:pStyle w:val="PreformattedText"/>
        <w:rPr/>
      </w:pPr>
      <w:r>
        <w:rPr/>
        <w:t>on land owned or controlled by the Company. Accordingly, such centers are</w:t>
      </w:r>
    </w:p>
    <w:p>
      <w:pPr>
        <w:pStyle w:val="PreformattedText"/>
        <w:rPr/>
      </w:pPr>
      <w:r>
        <w:rPr/>
        <w:t>capital intensive at this stage of development. Reading Australia has acquired</w:t>
      </w:r>
    </w:p>
    <w:p>
      <w:pPr>
        <w:pStyle w:val="PreformattedText"/>
        <w:rPr/>
      </w:pPr>
      <w:r>
        <w:rPr/>
        <w:t>three sites (inclusive of a joint venture shopping center site), which the</w:t>
      </w:r>
    </w:p>
    <w:p>
      <w:pPr>
        <w:pStyle w:val="PreformattedText"/>
        <w:rPr/>
      </w:pPr>
      <w:r>
        <w:rPr/>
        <w:t>Company may develop as entertainment centers, and has agreements relating to two</w:t>
      </w:r>
    </w:p>
    <w:p>
      <w:pPr>
        <w:pStyle w:val="PreformattedText"/>
        <w:rPr/>
      </w:pPr>
      <w:r>
        <w:rPr/>
        <w:t>other possible entertainment center sites. Reading Australia also has a fifty</w:t>
      </w:r>
    </w:p>
    <w:p>
      <w:pPr>
        <w:pStyle w:val="PreformattedText"/>
        <w:rPr/>
      </w:pPr>
      <w:r>
        <w:rPr/>
        <w:t>acre property assemblage in the Melbourne area. The Company is considering</w:t>
      </w:r>
    </w:p>
    <w:p>
      <w:pPr>
        <w:pStyle w:val="PreformattedText"/>
        <w:rPr/>
      </w:pPr>
      <w:r>
        <w:rPr/>
        <w:t>development options for this site. However, if capital were required to fund the</w:t>
      </w:r>
    </w:p>
    <w:p>
      <w:pPr>
        <w:pStyle w:val="PreformattedText"/>
        <w:rPr/>
      </w:pPr>
      <w:r>
        <w:rPr/>
        <w:t>company's entertainment center or other projects, this site could be sold to</w:t>
      </w:r>
    </w:p>
    <w:p>
      <w:pPr>
        <w:pStyle w:val="PreformattedText"/>
        <w:rPr/>
      </w:pPr>
      <w:r>
        <w:rPr/>
        <w:t>fund such projects. If all of these potential entertainment center projects are</w:t>
      </w:r>
    </w:p>
    <w:p>
      <w:pPr>
        <w:pStyle w:val="PreformattedText"/>
        <w:rPr/>
      </w:pPr>
      <w:r>
        <w:rPr/>
        <w:t>developed, Reading Australia estimates the total development cost of these</w:t>
      </w:r>
    </w:p>
    <w:p>
      <w:pPr>
        <w:pStyle w:val="PreformattedText"/>
        <w:rPr/>
      </w:pPr>
      <w:r>
        <w:rPr/>
        <w:t>projects will exceed $100 million over the next two to three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anticipates that it will invest approximately $6.2 million</w:t>
      </w:r>
    </w:p>
    <w:p>
      <w:pPr>
        <w:pStyle w:val="PreformattedText"/>
        <w:rPr/>
      </w:pPr>
      <w:r>
        <w:rPr/>
        <w:t>during 1998 in furtherance of its expansion of an existing theater scheduled to</w:t>
      </w:r>
    </w:p>
    <w:p>
      <w:pPr>
        <w:pStyle w:val="PreformattedText"/>
        <w:rPr/>
      </w:pPr>
      <w:r>
        <w:rPr/>
        <w:t>be completed in 1998. CineVista has also signed a lease agreement for a new</w:t>
      </w:r>
    </w:p>
    <w:p>
      <w:pPr>
        <w:pStyle w:val="PreformattedText"/>
        <w:rPr/>
      </w:pPr>
      <w:r>
        <w:rPr/>
        <w:t>twelve screen cinema, and has a letter of intent relating to an expansion of an</w:t>
      </w:r>
    </w:p>
    <w:p>
      <w:pPr>
        <w:pStyle w:val="PreformattedText"/>
        <w:rPr/>
      </w:pPr>
      <w:r>
        <w:rPr/>
        <w:t>existing location. CineVista's share of the estimated costs of these two</w:t>
      </w:r>
    </w:p>
    <w:p>
      <w:pPr>
        <w:pStyle w:val="PreformattedText"/>
        <w:rPr/>
      </w:pPr>
      <w:r>
        <w:rPr/>
        <w:t>projects is approximately $15 million and will be expended in 1998 and 1999.</w:t>
      </w:r>
    </w:p>
    <w:p>
      <w:pPr>
        <w:pStyle w:val="PreformattedText"/>
        <w:rPr/>
      </w:pPr>
      <w:r>
        <w:rPr/>
        <w:t>CineVista may use funds available under its Line of Credit (See Note 11 to the</w:t>
      </w:r>
    </w:p>
    <w:p>
      <w:pPr>
        <w:pStyle w:val="PreformattedText"/>
        <w:rPr/>
      </w:pPr>
      <w:r>
        <w:rPr/>
        <w:t>Consolidated Financial Statements contained elsewhere herein) to fund a portion</w:t>
      </w:r>
    </w:p>
    <w:p>
      <w:pPr>
        <w:pStyle w:val="PreformattedText"/>
        <w:rPr/>
      </w:pPr>
      <w:r>
        <w:rPr/>
        <w:t>of its theater development costs.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is actively seeking sites to develop Angelika-type theaters</w:t>
      </w:r>
    </w:p>
    <w:p>
      <w:pPr>
        <w:pStyle w:val="PreformattedText"/>
        <w:rPr/>
      </w:pPr>
      <w:r>
        <w:rPr/>
        <w:t>throughout the United States and will consider acquiring leasehold or ownership</w:t>
      </w:r>
    </w:p>
    <w:p>
      <w:pPr>
        <w:pStyle w:val="PreformattedText"/>
        <w:rPr/>
      </w:pPr>
      <w:r>
        <w:rPr/>
        <w:t>interests in conjunction with such developments. In addition, the Company may</w:t>
      </w:r>
    </w:p>
    <w:p>
      <w:pPr>
        <w:pStyle w:val="PreformattedText"/>
        <w:rPr/>
      </w:pPr>
      <w:r>
        <w:rPr/>
        <w:t>from time-to-time develop theaters which specialize in conventional commercial</w:t>
      </w:r>
    </w:p>
    <w:p>
      <w:pPr>
        <w:pStyle w:val="PreformattedText"/>
        <w:rPr/>
      </w:pPr>
      <w:r>
        <w:rPr/>
        <w:t>film product if the Company views the markets as attractive. The Company has</w:t>
      </w:r>
    </w:p>
    <w:p>
      <w:pPr>
        <w:pStyle w:val="PreformattedText"/>
        <w:rPr/>
      </w:pPr>
      <w:r>
        <w:rPr/>
        <w:t>entered into a lease for a site on which the Company plans to build a twelve</w:t>
      </w:r>
    </w:p>
    <w:p>
      <w:pPr>
        <w:pStyle w:val="PreformattedText"/>
        <w:rPr/>
      </w:pPr>
      <w:r>
        <w:rPr/>
        <w:t>screen commercial cinema in New Jersey. The theater is presently under</w:t>
      </w:r>
    </w:p>
    <w:p>
      <w:pPr>
        <w:pStyle w:val="PreformattedText"/>
        <w:rPr/>
      </w:pPr>
      <w:r>
        <w:rPr/>
        <w:t>development and scheduled to open in late 1998. In addition, the Company has</w:t>
      </w:r>
    </w:p>
    <w:p>
      <w:pPr>
        <w:pStyle w:val="PreformattedText"/>
        <w:rPr/>
      </w:pPr>
      <w:r>
        <w:rPr/>
        <w:t>entered into letters of intent relating to the development of Angelika type</w:t>
      </w:r>
    </w:p>
    <w:p>
      <w:pPr>
        <w:pStyle w:val="PreformattedText"/>
        <w:rPr/>
      </w:pPr>
      <w:r>
        <w:rPr/>
        <w:t>cinemas with a total of 35 screens in five locations. The Company's share of the</w:t>
      </w:r>
    </w:p>
    <w:p>
      <w:pPr>
        <w:pStyle w:val="PreformattedText"/>
        <w:rPr/>
      </w:pPr>
      <w:r>
        <w:rPr/>
        <w:t>development costs of these projects are estimated to total approximately $30</w:t>
      </w:r>
    </w:p>
    <w:p>
      <w:pPr>
        <w:pStyle w:val="PreformattedText"/>
        <w:rPr/>
      </w:pPr>
      <w:r>
        <w:rPr/>
        <w:t>million. However, with the exception of the one theater under construction, it</w:t>
      </w:r>
    </w:p>
    <w:p>
      <w:pPr>
        <w:pStyle w:val="PreformattedText"/>
        <w:rPr/>
      </w:pPr>
      <w:r>
        <w:rPr/>
        <w:t>cannot be assured any of these projects will be completed as leases have not yet</w:t>
      </w:r>
    </w:p>
    <w:p>
      <w:pPr>
        <w:pStyle w:val="PreformattedText"/>
        <w:rPr/>
      </w:pPr>
      <w:r>
        <w:rPr/>
        <w:t>been executed. The cash cost of the Company's domestic cinema projects can range</w:t>
      </w:r>
    </w:p>
    <w:p>
      <w:pPr>
        <w:pStyle w:val="PreformattedText"/>
        <w:rPr/>
      </w:pPr>
      <w:r>
        <w:rPr/>
        <w:t>from approximately $1.5 million for a turnkey leased facility to over $10</w:t>
      </w:r>
    </w:p>
    <w:p>
      <w:pPr>
        <w:pStyle w:val="PreformattedText"/>
        <w:rPr/>
      </w:pPr>
      <w:r>
        <w:rPr/>
        <w:t>million for an owned site.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If the Company is successful in its efforts to develop all of the projects</w:t>
      </w:r>
    </w:p>
    <w:p>
      <w:pPr>
        <w:pStyle w:val="PreformattedText"/>
        <w:rPr/>
      </w:pPr>
      <w:r>
        <w:rPr/>
        <w:t>which it is presently considering, its capital requirements over the next three</w:t>
      </w:r>
    </w:p>
    <w:p>
      <w:pPr>
        <w:pStyle w:val="PreformattedText"/>
        <w:rPr/>
      </w:pPr>
      <w:r>
        <w:rPr/>
        <w:t>years will exceed its existing liquid funds and anticipated cash flow. However,</w:t>
      </w:r>
    </w:p>
    <w:p>
      <w:pPr>
        <w:pStyle w:val="PreformattedText"/>
        <w:rPr/>
      </w:pPr>
      <w:r>
        <w:rPr/>
        <w:t>the Company believes that additional funding can be realized through, among</w:t>
      </w:r>
    </w:p>
    <w:p>
      <w:pPr>
        <w:pStyle w:val="PreformattedText"/>
        <w:rPr/>
      </w:pPr>
      <w:r>
        <w:rPr/>
        <w:t>other things, bank borrowings, sale and lease back transactions and the</w:t>
      </w:r>
    </w:p>
    <w:p>
      <w:pPr>
        <w:pStyle w:val="PreformattedText"/>
        <w:rPr/>
      </w:pPr>
      <w:r>
        <w:rPr/>
        <w:t>issuance/sale of additional equity either of REI, Reading Australia or at the</w:t>
      </w:r>
    </w:p>
    <w:p>
      <w:pPr>
        <w:pStyle w:val="PreformattedText"/>
        <w:rPr/>
      </w:pPr>
      <w:r>
        <w:rPr/>
        <w:t>project level. The Company presently has liquid funds in excess of its capital</w:t>
      </w:r>
    </w:p>
    <w:p>
      <w:pPr>
        <w:pStyle w:val="PreformattedText"/>
        <w:rPr/>
      </w:pPr>
      <w:r>
        <w:rPr/>
        <w:t>commitments.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summarizes the major sources and uses of cash funds in each</w:t>
      </w:r>
    </w:p>
    <w:p>
      <w:pPr>
        <w:pStyle w:val="PreformattedText"/>
        <w:rPr/>
      </w:pPr>
      <w:r>
        <w:rPr/>
        <w:t>of the three years ended December 31, 1997, 1996 and 1995: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1997:</w:t>
      </w:r>
    </w:p>
    <w:p>
      <w:pPr>
        <w:pStyle w:val="PreformattedText"/>
        <w:rPr/>
      </w:pPr>
      <w:r>
        <w:rPr/>
        <w:t>- 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"Unrestricted cash and cash equivalents increased $44,190,000 in 1997 from</w:t>
      </w:r>
    </w:p>
    <w:p>
      <w:pPr>
        <w:pStyle w:val="PreformattedText"/>
        <w:rPr/>
      </w:pPr>
      <w:r>
        <w:rPr/>
        <w:t>$48,680,000 in 1996 to $92,870,000 at December 31, 1997. Working capital</w:t>
      </w:r>
    </w:p>
    <w:p>
      <w:pPr>
        <w:pStyle w:val="PreformattedText"/>
        <w:rPr/>
      </w:pPr>
      <w:r>
        <w:rPr/>
        <w:t>increased $43,790,000 from $43,336,000 at December 31, 1996 to $87,126,000 at</w:t>
      </w:r>
    </w:p>
    <w:p>
      <w:pPr>
        <w:pStyle w:val="PreformattedText"/>
        <w:rPr/>
      </w:pPr>
      <w:r>
        <w:rPr/>
        <w:t>December 31,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principal source of liquid funds in 1997 was the $73,915,000 in</w:t>
      </w:r>
    </w:p>
    <w:p>
      <w:pPr>
        <w:pStyle w:val="PreformattedText"/>
        <w:rPr/>
      </w:pPr>
      <w:r>
        <w:rPr/>
        <w:t>proceeds from the redemption of the Stater Preferred Stock investment. While not</w:t>
      </w:r>
    </w:p>
    <w:p>
      <w:pPr>
        <w:pStyle w:val="PreformattedText"/>
        <w:rPr/>
      </w:pPr>
      <w:r>
        <w:rPr/>
        <w:t>necessarily indicative of results of operations determined under generally</w:t>
      </w:r>
    </w:p>
    <w:p>
      <w:pPr>
        <w:pStyle w:val="PreformattedText"/>
        <w:rPr/>
      </w:pPr>
      <w:r>
        <w:rPr/>
        <w:t>accepted accounting principles, CineVista's, the Domestic Cinemas' and Reading</w:t>
      </w:r>
    </w:p>
    <w:p>
      <w:pPr>
        <w:pStyle w:val="PreformattedText"/>
        <w:rPr/>
      </w:pPr>
      <w:r>
        <w:rPr/>
        <w:t>Australia's (net of minority interest of $196,000) operating cash flow (income</w:t>
      </w:r>
    </w:p>
    <w:p>
      <w:pPr>
        <w:pStyle w:val="PreformattedText"/>
        <w:rPr/>
      </w:pPr>
      <w:r>
        <w:rPr/>
        <w:t>before depreciation and amortization and corporate charges) totaled $7,672,000</w:t>
      </w:r>
    </w:p>
    <w:p>
      <w:pPr>
        <w:pStyle w:val="PreformattedText"/>
        <w:rPr/>
      </w:pPr>
      <w:r>
        <w:rPr/>
        <w:t>in 1997. Other sources of liquid funds in 1997 include $2,360,000 in payment of</w:t>
      </w:r>
    </w:p>
    <w:p>
      <w:pPr>
        <w:pStyle w:val="PreformattedText"/>
        <w:rPr/>
      </w:pPr>
      <w:r>
        <w:rPr/>
        <w:t>a 1996 litigation settlement, $3,247,000 in "Interest and dividend" income and</w:t>
      </w:r>
    </w:p>
    <w:p>
      <w:pPr>
        <w:pStyle w:val="PreformattedText"/>
        <w:rPr/>
      </w:pPr>
      <w:r>
        <w:rPr/>
        <w:t>cash of $875,000 from "Other income".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addition to the payment of operating expenses the principal use of cash</w:t>
      </w:r>
    </w:p>
    <w:p>
      <w:pPr>
        <w:pStyle w:val="PreformattedText"/>
        <w:rPr/>
      </w:pPr>
      <w:r>
        <w:rPr/>
        <w:t>funds included the payment of $4,030,000 of dividends on the Company's</w:t>
      </w:r>
    </w:p>
    <w:p>
      <w:pPr>
        <w:pStyle w:val="PreformattedText"/>
        <w:rPr/>
      </w:pPr>
      <w:r>
        <w:rPr/>
        <w:t>Convertible Preferred Stock, and purchases of property and equipment of</w:t>
      </w:r>
    </w:p>
    <w:p>
      <w:pPr>
        <w:pStyle w:val="PreformattedText"/>
        <w:rPr/>
      </w:pPr>
      <w:r>
        <w:rPr/>
        <w:t>$20,116,000 ($11,743,000 which relates to Reading Australia, $4,079,000 relating</w:t>
      </w:r>
    </w:p>
    <w:p>
      <w:pPr>
        <w:pStyle w:val="PreformattedText"/>
        <w:rPr/>
      </w:pPr>
      <w:r>
        <w:rPr/>
        <w:t>to CineVista and $4,294,000 relating to the Domestic Cinemas), and the</w:t>
      </w:r>
    </w:p>
    <w:p>
      <w:pPr>
        <w:pStyle w:val="PreformattedText"/>
        <w:rPr/>
      </w:pPr>
      <w:r>
        <w:rPr/>
        <w:t>investment of $3,871,000 by Reading Australia in a joint venture and a loan to</w:t>
      </w:r>
    </w:p>
    <w:p>
      <w:pPr>
        <w:pStyle w:val="PreformattedText"/>
        <w:rPr/>
      </w:pPr>
      <w:r>
        <w:rPr/>
        <w:t>the joint venture partner with respect to property on which Reading Australia</w:t>
      </w:r>
    </w:p>
    <w:p>
      <w:pPr>
        <w:pStyle w:val="PreformattedText"/>
        <w:rPr/>
      </w:pPr>
      <w:r>
        <w:rPr/>
        <w:t>intends to develop a multiplex cinema. (See Note 4 to the Consolidated</w:t>
      </w:r>
    </w:p>
    <w:p>
      <w:pPr>
        <w:pStyle w:val="PreformattedText"/>
        <w:rPr/>
      </w:pPr>
      <w:r>
        <w:rPr/>
        <w:t>Financial Statements contained elsewhere herein.)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1996:</w:t>
      </w:r>
    </w:p>
    <w:p>
      <w:pPr>
        <w:pStyle w:val="PreformattedText"/>
        <w:rPr/>
      </w:pPr>
      <w:r>
        <w:rPr/>
        <w:t>- -----</w:t>
      </w:r>
    </w:p>
    <w:p>
      <w:pPr>
        <w:pStyle w:val="PreformattedText"/>
        <w:rPr/>
      </w:pPr>
      <w:r>
        <w:rPr/>
        <w:t xml:space="preserve">     </w:t>
      </w:r>
      <w:r>
        <w:rPr/>
        <w:t>"Unrestricted cash and cash equivalents increased $4,491,000 in 1996 from</w:t>
      </w:r>
    </w:p>
    <w:p>
      <w:pPr>
        <w:pStyle w:val="PreformattedText"/>
        <w:rPr/>
      </w:pPr>
      <w:r>
        <w:rPr/>
        <w:t>$44,189,000 in 1995 to $48,680,000 at December 31, 1996. Working capital</w:t>
      </w:r>
    </w:p>
    <w:p>
      <w:pPr>
        <w:pStyle w:val="PreformattedText"/>
        <w:rPr/>
      </w:pPr>
      <w:r>
        <w:rPr/>
        <w:t>increased $670,000 from $42,666,000 at December 31, 1995 to $43,336,000 at</w:t>
      </w:r>
    </w:p>
    <w:p>
      <w:pPr>
        <w:pStyle w:val="PreformattedText"/>
        <w:rPr/>
      </w:pPr>
      <w:r>
        <w:rPr/>
        <w:t>December 31, 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While not necessarily indicative of its results of operations determined</w:t>
      </w:r>
    </w:p>
    <w:p>
      <w:pPr>
        <w:pStyle w:val="PreformattedText"/>
        <w:rPr/>
      </w:pPr>
      <w:r>
        <w:rPr/>
        <w:t>under generally accepted accounting principles, CineVista's and the NY</w:t>
      </w:r>
    </w:p>
    <w:p>
      <w:pPr>
        <w:pStyle w:val="PreformattedText"/>
        <w:rPr/>
      </w:pPr>
      <w:r>
        <w:rPr/>
        <w:t>Angelika's (net of minority interest of $67,000) operating cash flow (income</w:t>
      </w:r>
    </w:p>
    <w:p>
      <w:pPr>
        <w:pStyle w:val="PreformattedText"/>
        <w:rPr/>
      </w:pPr>
      <w:r>
        <w:rPr/>
        <w:t>before depreciation and amortization) of $2,520,000 contributed to the Company's</w:t>
      </w:r>
    </w:p>
    <w:p>
      <w:pPr>
        <w:pStyle w:val="PreformattedText"/>
        <w:rPr/>
      </w:pPr>
      <w:r>
        <w:rPr/>
        <w:t>liquid funds in 1996. Other principal sources of liquid funds in 1996 were</w:t>
      </w:r>
    </w:p>
    <w:p>
      <w:pPr>
        <w:pStyle w:val="PreformattedText"/>
        <w:rPr/>
      </w:pPr>
      <w:r>
        <w:rPr/>
        <w:t>$4,165,000 in "Interest and dividend" income, $4,327,000 in "Other income,"</w:t>
      </w:r>
    </w:p>
    <w:p>
      <w:pPr>
        <w:pStyle w:val="PreformattedText"/>
        <w:rPr/>
      </w:pPr>
      <w:r>
        <w:rPr/>
        <w:t>$11,686,000 in proceeds from the Stock Transactions (net of $1,505,000 of paid</w:t>
      </w:r>
    </w:p>
    <w:p>
      <w:pPr>
        <w:pStyle w:val="PreformattedText"/>
        <w:rPr/>
      </w:pPr>
      <w:r>
        <w:rPr/>
        <w:t>and accrued expenses and inclusive of the proceeds from the redemption of the</w:t>
      </w:r>
    </w:p>
    <w:p>
      <w:pPr>
        <w:pStyle w:val="PreformattedText"/>
        <w:rPr/>
      </w:pPr>
      <w:r>
        <w:rPr/>
        <w:t>Citadel Series B Preferred Stock), and Craig contributions of $12,888,000 to</w:t>
      </w:r>
    </w:p>
    <w:p>
      <w:pPr>
        <w:pStyle w:val="PreformattedText"/>
        <w:rPr/>
      </w:pPr>
      <w:r>
        <w:rPr/>
        <w:t>Reading International which benefitted the Company upon the Company's</w:t>
      </w:r>
    </w:p>
    <w:p>
      <w:pPr>
        <w:pStyle w:val="PreformattedText"/>
        <w:rPr/>
      </w:pPr>
      <w:r>
        <w:rPr/>
        <w:t>acquisition of 100% ownership in Reading International. Additionally, principal</w:t>
      </w:r>
    </w:p>
    <w:p>
      <w:pPr>
        <w:pStyle w:val="PreformattedText"/>
        <w:rPr/>
      </w:pPr>
      <w:r>
        <w:rPr/>
        <w:t>sources of liquid funds included a net increase of $4,544,000 in "Accounts</w:t>
      </w:r>
    </w:p>
    <w:p>
      <w:pPr>
        <w:pStyle w:val="PreformattedText"/>
        <w:rPr/>
      </w:pPr>
      <w:r>
        <w:rPr/>
        <w:t>payable and accrued expenses."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addition to operating expenses, other uses of liquid funds in 1996</w:t>
      </w:r>
    </w:p>
    <w:p>
      <w:pPr>
        <w:pStyle w:val="PreformattedText"/>
        <w:rPr/>
      </w:pPr>
      <w:r>
        <w:rPr/>
        <w:t>included, the purchase of the NY Angelika for $9,217,000 (total purchase price</w:t>
      </w:r>
    </w:p>
    <w:p>
      <w:pPr>
        <w:pStyle w:val="PreformattedText"/>
        <w:rPr/>
      </w:pPr>
      <w:r>
        <w:rPr/>
        <w:t>of $12,570,000, net of a credit of $1,285,000 for a judgment secured by a</w:t>
      </w:r>
    </w:p>
    <w:p>
      <w:pPr>
        <w:pStyle w:val="PreformattedText"/>
        <w:rPr/>
      </w:pPr>
      <w:r>
        <w:rPr/>
        <w:t>portion of the stock of the seller of the NY Angelika (the "Angelika Judgment")</w:t>
      </w:r>
    </w:p>
    <w:p>
      <w:pPr>
        <w:pStyle w:val="PreformattedText"/>
        <w:rPr/>
      </w:pPr>
      <w:r>
        <w:rPr/>
        <w:t>and the minority partner contribution of $2,068,000), the purchase of the</w:t>
      </w:r>
    </w:p>
    <w:p>
      <w:pPr>
        <w:pStyle w:val="PreformattedText"/>
        <w:rPr/>
      </w:pPr>
      <w:r>
        <w:rPr/>
        <w:t>Citadel common stock (see Note 5 to the Consolidated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Financial Statements contained elsewhere herein) for $3,325,000, purchases,</w:t>
      </w:r>
    </w:p>
    <w:p>
      <w:pPr>
        <w:pStyle w:val="PreformattedText"/>
        <w:rPr/>
      </w:pPr>
      <w:r>
        <w:rPr/>
        <w:t>primarily by Reading Australia, of $11,075,000 in property and equipment and a</w:t>
      </w:r>
    </w:p>
    <w:p>
      <w:pPr>
        <w:pStyle w:val="PreformattedText"/>
        <w:rPr/>
      </w:pPr>
      <w:r>
        <w:rPr/>
        <w:t>net increase in "Amounts receivable" of $2,406,000.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1995:</w:t>
      </w:r>
    </w:p>
    <w:p>
      <w:pPr>
        <w:pStyle w:val="PreformattedText"/>
        <w:rPr/>
      </w:pPr>
      <w:r>
        <w:rPr/>
        <w:t>- -----</w:t>
      </w:r>
    </w:p>
    <w:p>
      <w:pPr>
        <w:pStyle w:val="PreformattedText"/>
        <w:rPr/>
      </w:pPr>
      <w:r>
        <w:rPr/>
        <w:t xml:space="preserve">     </w:t>
      </w:r>
      <w:r>
        <w:rPr/>
        <w:t>"Unrestricted cash and cash equivalents" together with "Available-for-sale</w:t>
      </w:r>
    </w:p>
    <w:p>
      <w:pPr>
        <w:pStyle w:val="PreformattedText"/>
        <w:rPr/>
      </w:pPr>
      <w:r>
        <w:rPr/>
        <w:t>securities" decreased $747,000 in 1995 from $44,936,000 in 1994 to $44,189,000</w:t>
      </w:r>
    </w:p>
    <w:p>
      <w:pPr>
        <w:pStyle w:val="PreformattedText"/>
        <w:rPr/>
      </w:pPr>
      <w:r>
        <w:rPr/>
        <w:t>at December 31, 1995. Working capital decreased $717,000 from $43,383,000 at</w:t>
      </w:r>
    </w:p>
    <w:p>
      <w:pPr>
        <w:pStyle w:val="PreformattedText"/>
        <w:rPr/>
      </w:pPr>
      <w:r>
        <w:rPr/>
        <w:t>December 31, 1994 to $42,666,000 at December 31, 1995.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CineVista's operating cash flow (income before depreciation and</w:t>
      </w:r>
    </w:p>
    <w:p>
      <w:pPr>
        <w:pStyle w:val="PreformattedText"/>
        <w:rPr/>
      </w:pPr>
      <w:r>
        <w:rPr/>
        <w:t>amortization) of $2,625,000 contributed to the Company's liquid funds in 1995.</w:t>
      </w:r>
    </w:p>
    <w:p>
      <w:pPr>
        <w:pStyle w:val="PreformattedText"/>
        <w:rPr/>
      </w:pPr>
      <w:r>
        <w:rPr/>
        <w:t>Other principal sources of liquid funds in 1995 were $2,435,000 in "Interest and</w:t>
      </w:r>
    </w:p>
    <w:p>
      <w:pPr>
        <w:pStyle w:val="PreformattedText"/>
        <w:rPr/>
      </w:pPr>
      <w:r>
        <w:rPr/>
        <w:t>dividends" income and $2,341,000 in "Other income" proceeds from litigation.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addition to operating expenses, principal uses of liquid funds in 1995</w:t>
      </w:r>
    </w:p>
    <w:p>
      <w:pPr>
        <w:pStyle w:val="PreformattedText"/>
        <w:rPr/>
      </w:pPr>
      <w:r>
        <w:rPr/>
        <w:t>include a $1,040,000 increase in amounts "Due from affiliate" related to the</w:t>
      </w:r>
    </w:p>
    <w:p>
      <w:pPr>
        <w:pStyle w:val="PreformattedText"/>
        <w:rPr/>
      </w:pPr>
      <w:r>
        <w:rPr/>
        <w:t>Company's advance to Reading International on behalf of Craig of its share of</w:t>
      </w:r>
    </w:p>
    <w:p>
      <w:pPr>
        <w:pStyle w:val="PreformattedText"/>
        <w:rPr/>
      </w:pPr>
      <w:r>
        <w:rPr/>
        <w:t>certain capital contributions to the entity, which amount was reimbursed by</w:t>
      </w:r>
    </w:p>
    <w:p>
      <w:pPr>
        <w:pStyle w:val="PreformattedText"/>
        <w:rPr/>
      </w:pPr>
      <w:r>
        <w:rPr/>
        <w:t>Craig in February 1996, a $1,040,000 contribution to Reading International (the</w:t>
      </w:r>
    </w:p>
    <w:p>
      <w:pPr>
        <w:pStyle w:val="PreformattedText"/>
        <w:rPr/>
      </w:pPr>
      <w:r>
        <w:rPr/>
        <w:t>Company's share), $1,828,000 for the purchase of property, plant and equipment</w:t>
      </w:r>
    </w:p>
    <w:p>
      <w:pPr>
        <w:pStyle w:val="PreformattedText"/>
        <w:rPr/>
      </w:pPr>
      <w:r>
        <w:rPr/>
        <w:t>related primarily to CineVista's new eight screen multiplex theater which</w:t>
      </w:r>
    </w:p>
    <w:p>
      <w:pPr>
        <w:pStyle w:val="PreformattedText"/>
        <w:rPr/>
      </w:pPr>
      <w:r>
        <w:rPr/>
        <w:t>commenced operations during December 1995 and $1,285,000 for the purchase of the</w:t>
      </w:r>
    </w:p>
    <w:p>
      <w:pPr>
        <w:pStyle w:val="PreformattedText"/>
        <w:rPr/>
      </w:pPr>
      <w:r>
        <w:rPr/>
        <w:t>Angelika Judgment.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Stock Transactions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Stock Transactions permitted the Company to acquire assets which could</w:t>
      </w:r>
    </w:p>
    <w:p>
      <w:pPr>
        <w:pStyle w:val="PreformattedText"/>
        <w:rPr/>
      </w:pPr>
      <w:r>
        <w:rPr/>
        <w:t>be converted into cash or utilized as collateral to raise cash funds necessary</w:t>
      </w:r>
    </w:p>
    <w:p>
      <w:pPr>
        <w:pStyle w:val="PreformattedText"/>
        <w:rPr/>
      </w:pPr>
      <w:r>
        <w:rPr/>
        <w:t>to finance the Company's theater and real estate development activities and</w:t>
      </w:r>
    </w:p>
    <w:p>
      <w:pPr>
        <w:pStyle w:val="PreformattedText"/>
        <w:rPr/>
      </w:pPr>
      <w:r>
        <w:rPr/>
        <w:t>consolidate Craig and the Company's interest in Reading International in order</w:t>
      </w:r>
    </w:p>
    <w:p>
      <w:pPr>
        <w:pStyle w:val="PreformattedText"/>
        <w:rPr/>
      </w:pPr>
      <w:r>
        <w:rPr/>
        <w:t>to reduce the complexity of the Company's corporate structure. With the</w:t>
      </w:r>
    </w:p>
    <w:p>
      <w:pPr>
        <w:pStyle w:val="PreformattedText"/>
        <w:rPr/>
      </w:pPr>
      <w:r>
        <w:rPr/>
        <w:t>exception of Reading International, the non-cash assets received in the Stock</w:t>
      </w:r>
    </w:p>
    <w:p>
      <w:pPr>
        <w:pStyle w:val="PreformattedText"/>
        <w:rPr/>
      </w:pPr>
      <w:r>
        <w:rPr/>
        <w:t>Transactions, the Stater Preferred Stock and the preferred stock of Citadel (the</w:t>
      </w:r>
    </w:p>
    <w:p>
      <w:pPr>
        <w:pStyle w:val="PreformattedText"/>
        <w:rPr/>
      </w:pPr>
      <w:r>
        <w:rPr/>
        <w:t>"Citadel Preferred Stock") were converted into cash in 1996 and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the Stock Transactions, the Company received $7,000,000 of cash from</w:t>
      </w:r>
    </w:p>
    <w:p>
      <w:pPr>
        <w:pStyle w:val="PreformattedText"/>
        <w:rPr/>
      </w:pPr>
      <w:r>
        <w:rPr/>
        <w:t>Citadel. In return the Company issued to Citadel, $7,000,000 in stated value</w:t>
      </w:r>
    </w:p>
    <w:p>
      <w:pPr>
        <w:pStyle w:val="PreformattedText"/>
        <w:rPr/>
      </w:pPr>
      <w:r>
        <w:rPr/>
        <w:t>(70,000 shares) of the Company's Series A Voting Cumulative Preferred Stock (the</w:t>
      </w:r>
    </w:p>
    <w:p>
      <w:pPr>
        <w:pStyle w:val="PreformattedText"/>
        <w:rPr/>
      </w:pPr>
      <w:r>
        <w:rPr/>
        <w:t>"Series A Preferred Stock") and granted Citadel certain contractual rights</w:t>
      </w:r>
    </w:p>
    <w:p>
      <w:pPr>
        <w:pStyle w:val="PreformattedText"/>
        <w:rPr/>
      </w:pPr>
      <w:r>
        <w:rPr/>
        <w:t>including the asset put option (the "Asset Put Option"). The Asset Put Option</w:t>
      </w:r>
    </w:p>
    <w:p>
      <w:pPr>
        <w:pStyle w:val="PreformattedText"/>
        <w:rPr/>
      </w:pPr>
      <w:r>
        <w:rPr/>
        <w:t>grants Citadel the right to require the Company to acquire substantially all of</w:t>
      </w:r>
    </w:p>
    <w:p>
      <w:pPr>
        <w:pStyle w:val="PreformattedText"/>
        <w:rPr/>
      </w:pPr>
      <w:r>
        <w:rPr/>
        <w:t>Citadel's assets and assume related liabilities in return for the issuance of</w:t>
      </w:r>
    </w:p>
    <w:p>
      <w:pPr>
        <w:pStyle w:val="PreformattedText"/>
        <w:rPr/>
      </w:pPr>
      <w:r>
        <w:rPr/>
        <w:t>Common Stock at any time through a date 30 days after the Company files its 1999</w:t>
      </w:r>
    </w:p>
    <w:p>
      <w:pPr>
        <w:pStyle w:val="PreformattedText"/>
        <w:rPr/>
      </w:pPr>
      <w:r>
        <w:rPr/>
        <w:t>Annual Report on Form 10-K. The number of shares to be issued will be determined</w:t>
      </w:r>
    </w:p>
    <w:p>
      <w:pPr>
        <w:pStyle w:val="PreformattedText"/>
        <w:rPr/>
      </w:pPr>
      <w:r>
        <w:rPr/>
        <w:t>by dividing the appraised value of the Citadel assets or $20 million, whichever</w:t>
      </w:r>
    </w:p>
    <w:p>
      <w:pPr>
        <w:pStyle w:val="PreformattedText"/>
        <w:rPr/>
      </w:pPr>
      <w:r>
        <w:rPr/>
        <w:t>amount is lower, by $12.25. If the appraised value of the Citadel assets is in</w:t>
      </w:r>
    </w:p>
    <w:p>
      <w:pPr>
        <w:pStyle w:val="PreformattedText"/>
        <w:rPr/>
      </w:pPr>
      <w:r>
        <w:rPr/>
        <w:t>excess of $20 million, the Company will issue Common Stock at fair market value</w:t>
      </w:r>
    </w:p>
    <w:p>
      <w:pPr>
        <w:pStyle w:val="PreformattedText"/>
        <w:rPr/>
      </w:pPr>
      <w:r>
        <w:rPr/>
        <w:t>for such excess up to a total of $30 million in Citadel assets. The Company</w:t>
      </w:r>
    </w:p>
    <w:p>
      <w:pPr>
        <w:pStyle w:val="PreformattedText"/>
        <w:rPr/>
      </w:pPr>
      <w:r>
        <w:rPr/>
        <w:t>received from Craig the Stater Preferred Stock with a stated value of</w:t>
      </w:r>
    </w:p>
    <w:p>
      <w:pPr>
        <w:pStyle w:val="PreformattedText"/>
        <w:rPr/>
      </w:pPr>
      <w:r>
        <w:rPr/>
        <w:t>$69,365,000, the Citadel Preferred Stock with a stated value of $5,250,000 and</w:t>
      </w:r>
    </w:p>
    <w:p>
      <w:pPr>
        <w:pStyle w:val="PreformattedText"/>
        <w:rPr/>
      </w:pPr>
      <w:r>
        <w:rPr/>
        <w:t>Craig's 50% interest in Reading International. In return, REI issued to Craig,</w:t>
      </w:r>
    </w:p>
    <w:p>
      <w:pPr>
        <w:pStyle w:val="PreformattedText"/>
        <w:rPr/>
      </w:pPr>
      <w:r>
        <w:rPr/>
        <w:t>2,476,190 shares of Common Stock and 550,000 shares ($55,000,000 stated value)</w:t>
      </w:r>
    </w:p>
    <w:p>
      <w:pPr>
        <w:pStyle w:val="PreformattedText"/>
        <w:rPr/>
      </w:pPr>
      <w:r>
        <w:rPr/>
        <w:t>of Series B Voting Cumulative Preferred Stock (the "Series B Preferred Stock").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Stock Transactions were accounted for as a reorganization of related</w:t>
      </w:r>
    </w:p>
    <w:p>
      <w:pPr>
        <w:pStyle w:val="PreformattedText"/>
        <w:rPr/>
      </w:pPr>
      <w:r>
        <w:rPr/>
        <w:t>entities requiring that the Company reflect the assets received at the lower of</w:t>
      </w:r>
    </w:p>
    <w:p>
      <w:pPr>
        <w:pStyle w:val="PreformattedText"/>
        <w:rPr/>
      </w:pPr>
      <w:r>
        <w:rPr/>
        <w:t>the value which they were recorded on the books of the affiliates.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Stock Transactions were intended to qualify as an exchange under</w:t>
      </w:r>
    </w:p>
    <w:p>
      <w:pPr>
        <w:pStyle w:val="PreformattedText"/>
        <w:rPr/>
      </w:pPr>
      <w:r>
        <w:rPr/>
        <w:t>Section 351(a) (a "351 Exchange") of the Internal Revenue Code of 1986, as</w:t>
      </w:r>
    </w:p>
    <w:p>
      <w:pPr>
        <w:pStyle w:val="PreformattedText"/>
        <w:rPr/>
      </w:pPr>
      <w:r>
        <w:rPr/>
        <w:t>amended (the "Code"). In a 351 Exchange, the party acquiring the assets (in the</w:t>
      </w:r>
    </w:p>
    <w:p>
      <w:pPr>
        <w:pStyle w:val="PreformattedText"/>
        <w:rPr/>
      </w:pPr>
      <w:r>
        <w:rPr/>
        <w:t>Stock Transactions, REI) retains the contributing parties' tax basis in the</w:t>
      </w:r>
    </w:p>
    <w:p>
      <w:pPr>
        <w:pStyle w:val="PreformattedText"/>
        <w:rPr/>
      </w:pPr>
      <w:r>
        <w:rPr/>
        <w:t>acquired assets, with no taxable gain recognized as a result of the exchange.</w:t>
      </w:r>
    </w:p>
    <w:p>
      <w:pPr>
        <w:pStyle w:val="PreformattedText"/>
        <w:rPr/>
      </w:pPr>
      <w:r>
        <w:rPr/>
        <w:t>The parties contributing assets (in the Stock Transactions, Craig and Citadel)</w:t>
      </w:r>
    </w:p>
    <w:p>
      <w:pPr>
        <w:pStyle w:val="PreformattedText"/>
        <w:rPr/>
      </w:pPr>
      <w:r>
        <w:rPr/>
        <w:t>obtain a basis in the assets received in the exchange equal to the basis in the</w:t>
      </w:r>
    </w:p>
    <w:p>
      <w:pPr>
        <w:pStyle w:val="PreformattedText"/>
        <w:rPr/>
      </w:pPr>
      <w:r>
        <w:rPr/>
        <w:t>assets which are contributed in the exchange (the Series A and Series B</w:t>
      </w:r>
    </w:p>
    <w:p>
      <w:pPr>
        <w:pStyle w:val="PreformattedText"/>
        <w:rPr/>
      </w:pPr>
      <w:r>
        <w:rPr/>
        <w:t>Preferred Stock). With the exception of the Stater Preferred Stock, the book</w:t>
      </w:r>
    </w:p>
    <w:p>
      <w:pPr>
        <w:pStyle w:val="PreformattedText"/>
        <w:rPr/>
      </w:pPr>
      <w:r>
        <w:rPr/>
        <w:t>value of the assets received in the Stock Transactions approximated the tax</w:t>
      </w:r>
    </w:p>
    <w:p>
      <w:pPr>
        <w:pStyle w:val="PreformattedText"/>
        <w:rPr/>
      </w:pPr>
      <w:r>
        <w:rPr/>
        <w:t>basis in the assets received. Craig's adjusted tax basis (for federal tax</w:t>
      </w:r>
    </w:p>
    <w:p>
      <w:pPr>
        <w:pStyle w:val="PreformattedText"/>
        <w:rPr/>
      </w:pPr>
      <w:r>
        <w:rPr/>
        <w:t>purposes) in the Stater Preferred Stock was approximately $5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The estimated tax liabilities associated with the assets received in the</w:t>
      </w:r>
    </w:p>
    <w:p>
      <w:pPr>
        <w:pStyle w:val="PreformattedText"/>
        <w:rPr/>
      </w:pPr>
      <w:r>
        <w:rPr/>
        <w:t>Stock Transactions were $22,042,000 in deferred federal income taxes primarily</w:t>
      </w:r>
    </w:p>
    <w:p>
      <w:pPr>
        <w:pStyle w:val="PreformattedText"/>
        <w:rPr/>
      </w:pPr>
      <w:r>
        <w:rPr/>
        <w:t>relating to the Stater Preferred Stock. At the time of the closing of the Stock</w:t>
      </w:r>
    </w:p>
    <w:p>
      <w:pPr>
        <w:pStyle w:val="PreformattedText"/>
        <w:rPr/>
      </w:pPr>
      <w:r>
        <w:rPr/>
        <w:t>Transactions, the Company had a gross deferred federal tax asset of $55,968,000</w:t>
      </w:r>
    </w:p>
    <w:p>
      <w:pPr>
        <w:pStyle w:val="PreformattedText"/>
        <w:rPr/>
      </w:pPr>
      <w:r>
        <w:rPr/>
        <w:t>and a tax asset valuation allowance (the "TAVA") in the same amount. Upon</w:t>
      </w:r>
    </w:p>
    <w:p>
      <w:pPr>
        <w:pStyle w:val="PreformattedText"/>
        <w:rPr/>
      </w:pPr>
      <w:r>
        <w:rPr/>
        <w:t>receipt of the Stater Preferred Stock, the Company determined that it was</w:t>
      </w:r>
    </w:p>
    <w:p>
      <w:pPr>
        <w:pStyle w:val="PreformattedText"/>
        <w:rPr/>
      </w:pPr>
      <w:r>
        <w:rPr/>
        <w:t>more-likely-than-not that a portion of the deferred tax asset which had</w:t>
      </w:r>
    </w:p>
    <w:p>
      <w:pPr>
        <w:pStyle w:val="PreformattedText"/>
        <w:rPr/>
      </w:pPr>
      <w:r>
        <w:rPr/>
        <w:t>previously been fully reserved, would be realized and the Company reduced the</w:t>
      </w:r>
    </w:p>
    <w:p>
      <w:pPr>
        <w:pStyle w:val="PreformattedText"/>
        <w:rPr/>
      </w:pPr>
      <w:r>
        <w:rPr/>
        <w:t>TAVA by $20,782,000 which amount reflects the amount of federal tax loss</w:t>
      </w:r>
    </w:p>
    <w:p>
      <w:pPr>
        <w:pStyle w:val="PreformattedText"/>
        <w:rPr/>
      </w:pPr>
      <w:r>
        <w:rPr/>
        <w:t>carryforwards ("NOLs") which were expected to be utilized net of $1,260,000 in</w:t>
      </w:r>
    </w:p>
    <w:p>
      <w:pPr>
        <w:pStyle w:val="PreformattedText"/>
        <w:rPr/>
      </w:pPr>
      <w:r>
        <w:rPr/>
        <w:t>alternative minimum tax ("AMT").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 portion of the reversal of the tax asset valuation allowance, $3,957,000,</w:t>
      </w:r>
    </w:p>
    <w:p>
      <w:pPr>
        <w:pStyle w:val="PreformattedText"/>
        <w:rPr/>
      </w:pPr>
      <w:r>
        <w:rPr/>
        <w:t>was included in "Income tax benefit" in the Company's Consolidated Statement of</w:t>
      </w:r>
    </w:p>
    <w:p>
      <w:pPr>
        <w:pStyle w:val="PreformattedText"/>
        <w:rPr/>
      </w:pPr>
      <w:r>
        <w:rPr/>
        <w:t>Operations in 1996 and was subsequently reclassified from "Retained Earnings" to</w:t>
      </w:r>
    </w:p>
    <w:p>
      <w:pPr>
        <w:pStyle w:val="PreformattedText"/>
        <w:rPr/>
      </w:pPr>
      <w:r>
        <w:rPr/>
        <w:t>"Other Capital". The balance, $18,085,000, was credited directly to "Other</w:t>
      </w:r>
    </w:p>
    <w:p>
      <w:pPr>
        <w:pStyle w:val="PreformattedText"/>
        <w:rPr/>
      </w:pPr>
      <w:r>
        <w:rPr/>
        <w:t>Capital" in the Company's Consolidated Statement of Shareholders' Equity in</w:t>
      </w:r>
    </w:p>
    <w:p>
      <w:pPr>
        <w:pStyle w:val="PreformattedText"/>
        <w:rPr/>
      </w:pPr>
      <w:r>
        <w:rPr/>
        <w:t>1996. The amount which was included in income was equal to the NOLs which</w:t>
      </w:r>
    </w:p>
    <w:p>
      <w:pPr>
        <w:pStyle w:val="PreformattedText"/>
        <w:rPr/>
      </w:pPr>
      <w:r>
        <w:rPr/>
        <w:t>remained available to the Company and which existed as of the date of the</w:t>
      </w:r>
    </w:p>
    <w:p>
      <w:pPr>
        <w:pStyle w:val="PreformattedText"/>
        <w:rPr/>
      </w:pPr>
      <w:r>
        <w:rPr/>
        <w:t>Company's 1981 quasi-reorganization. At the time of the Company's</w:t>
      </w:r>
    </w:p>
    <w:p>
      <w:pPr>
        <w:pStyle w:val="PreformattedText"/>
        <w:rPr/>
      </w:pPr>
      <w:r>
        <w:rPr/>
        <w:t>quasi-reorganization, the Company also realized a loss relating to the</w:t>
      </w:r>
    </w:p>
    <w:p>
      <w:pPr>
        <w:pStyle w:val="PreformattedText"/>
        <w:rPr/>
      </w:pPr>
      <w:r>
        <w:rPr/>
        <w:t>conveyance of certain assets to Conrail and charged such loss directly to "Other</w:t>
      </w:r>
    </w:p>
    <w:p>
      <w:pPr>
        <w:pStyle w:val="PreformattedText"/>
        <w:rPr/>
      </w:pPr>
      <w:r>
        <w:rPr/>
        <w:t>Capital." The benefits of NOLs relating to such charge cannot be reflected in</w:t>
      </w:r>
    </w:p>
    <w:p>
      <w:pPr>
        <w:pStyle w:val="PreformattedText"/>
        <w:rPr/>
      </w:pPr>
      <w:r>
        <w:rPr/>
        <w:t>the Company's Consolidated Statement of Operations. The Company has no NOLs</w:t>
      </w:r>
    </w:p>
    <w:p>
      <w:pPr>
        <w:pStyle w:val="PreformattedText"/>
        <w:rPr/>
      </w:pPr>
      <w:r>
        <w:rPr/>
        <w:t>which existed at the time of the Company's quasi-reorganization and therefore,</w:t>
      </w:r>
    </w:p>
    <w:p>
      <w:pPr>
        <w:pStyle w:val="PreformattedText"/>
        <w:rPr/>
      </w:pPr>
      <w:r>
        <w:rPr/>
        <w:t>future reductions in the Company's tax valuation allowance will be reflected as</w:t>
      </w:r>
    </w:p>
    <w:p>
      <w:pPr>
        <w:pStyle w:val="PreformattedText"/>
        <w:rPr/>
      </w:pPr>
      <w:r>
        <w:rPr/>
        <w:t>income in the Company's Consolidated Statement of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issued Common Stock and the Convertible Preferred Stock in</w:t>
      </w:r>
    </w:p>
    <w:p>
      <w:pPr>
        <w:pStyle w:val="PreformattedText"/>
        <w:rPr/>
      </w:pPr>
      <w:r>
        <w:rPr/>
        <w:t>exchange for the assets received in the Stock Transactions. The Convertible</w:t>
      </w:r>
    </w:p>
    <w:p>
      <w:pPr>
        <w:pStyle w:val="PreformattedText"/>
        <w:rPr/>
      </w:pPr>
      <w:r>
        <w:rPr/>
        <w:t>Preferred Stock was reflected on the Consolidated Balance Sheet of the Company</w:t>
      </w:r>
    </w:p>
    <w:p>
      <w:pPr>
        <w:pStyle w:val="PreformattedText"/>
        <w:rPr/>
      </w:pPr>
      <w:r>
        <w:rPr/>
        <w:t>at December 31, 1996 at its stated value ($100 per share), which value</w:t>
      </w:r>
    </w:p>
    <w:p>
      <w:pPr>
        <w:pStyle w:val="PreformattedText"/>
        <w:rPr/>
      </w:pPr>
      <w:r>
        <w:rPr/>
        <w:t>management believes approximates market. The Series A Preferred Stock has not</w:t>
      </w:r>
    </w:p>
    <w:p>
      <w:pPr>
        <w:pStyle w:val="PreformattedText"/>
        <w:rPr/>
      </w:pPr>
      <w:r>
        <w:rPr/>
        <w:t>been included as a component of Shareholders' Equity since it includes</w:t>
      </w:r>
    </w:p>
    <w:p>
      <w:pPr>
        <w:pStyle w:val="PreformattedText"/>
        <w:rPr/>
      </w:pPr>
      <w:r>
        <w:rPr/>
        <w:t>provisions which permit a majority of the holders to request redemption at</w:t>
      </w:r>
    </w:p>
    <w:p>
      <w:pPr>
        <w:pStyle w:val="PreformattedText"/>
        <w:rPr/>
      </w:pPr>
      <w:r>
        <w:rPr/>
        <w:t>stated value plus accrued and unpaid dividends for a 60 day period beginning</w:t>
      </w:r>
    </w:p>
    <w:p>
      <w:pPr>
        <w:pStyle w:val="PreformattedText"/>
        <w:rPr/>
      </w:pPr>
      <w:r>
        <w:rPr/>
        <w:t>October 15, 2001 and also provides for redemption at the option of the majority</w:t>
      </w:r>
    </w:p>
    <w:p>
      <w:pPr>
        <w:pStyle w:val="PreformattedText"/>
        <w:rPr/>
      </w:pPr>
      <w:r>
        <w:rPr/>
        <w:t>of the holders, if the Company fails to pay four quarterly dividends or in event</w:t>
      </w:r>
    </w:p>
    <w:p>
      <w:pPr>
        <w:pStyle w:val="PreformattedText"/>
        <w:rPr/>
      </w:pPr>
      <w:r>
        <w:rPr/>
        <w:t>of a change in control.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addition to issuing the Series A Preferred Stock, the Company also</w:t>
      </w:r>
    </w:p>
    <w:p>
      <w:pPr>
        <w:pStyle w:val="PreformattedText"/>
        <w:rPr/>
      </w:pPr>
      <w:r>
        <w:rPr/>
        <w:t>granted the Asset Put Option to Citadel, which under certain circumstances</w:t>
      </w:r>
    </w:p>
    <w:p>
      <w:pPr>
        <w:pStyle w:val="PreformattedText"/>
        <w:rPr/>
      </w:pPr>
      <w:r>
        <w:rPr/>
        <w:t>permits Citadel to exchange substantially all of its assets for Common Stock.</w:t>
      </w:r>
    </w:p>
    <w:p>
      <w:pPr>
        <w:pStyle w:val="PreformattedText"/>
        <w:rPr/>
      </w:pPr>
      <w:r>
        <w:rPr/>
        <w:t>The Company did not allocate any value to the Asset Put Option due in part to</w:t>
      </w:r>
    </w:p>
    <w:p>
      <w:pPr>
        <w:pStyle w:val="PreformattedText"/>
        <w:rPr/>
      </w:pPr>
      <w:r>
        <w:rPr/>
        <w:t>the subjective nature of the assumptions utilized in option pricing models and</w:t>
      </w:r>
    </w:p>
    <w:p>
      <w:pPr>
        <w:pStyle w:val="PreformattedText"/>
        <w:rPr/>
      </w:pPr>
      <w:r>
        <w:rPr/>
        <w:t>the fact that stock option valuation models are intended to value options and</w:t>
      </w:r>
    </w:p>
    <w:p>
      <w:pPr>
        <w:pStyle w:val="PreformattedText"/>
        <w:rPr/>
      </w:pPr>
      <w:r>
        <w:rPr/>
        <w:t>the Asset Put Option is not transferable. Had a value been separately ascribed</w:t>
      </w:r>
    </w:p>
    <w:p>
      <w:pPr>
        <w:pStyle w:val="PreformattedText"/>
        <w:rPr/>
      </w:pPr>
      <w:r>
        <w:rPr/>
        <w:t>to the Asset Put Option, the value of such option would have been deducted from</w:t>
      </w:r>
    </w:p>
    <w:p>
      <w:pPr>
        <w:pStyle w:val="PreformattedText"/>
        <w:rPr/>
      </w:pPr>
      <w:r>
        <w:rPr/>
        <w:t>the value of the Series A Preferred Stock and included as "Other Capital" in the</w:t>
      </w:r>
    </w:p>
    <w:p>
      <w:pPr>
        <w:pStyle w:val="PreformattedText"/>
        <w:rPr/>
      </w:pPr>
      <w:r>
        <w:rPr/>
        <w:t>Company's Consolidated Statement of Shareholders' Equity. In addition to the</w:t>
      </w:r>
    </w:p>
    <w:p>
      <w:pPr>
        <w:pStyle w:val="PreformattedText"/>
        <w:rPr/>
      </w:pPr>
      <w:r>
        <w:rPr/>
        <w:t>6.5% dividend payable on the $62 million of Convertible Preferred Stock, the</w:t>
      </w:r>
    </w:p>
    <w:p>
      <w:pPr>
        <w:pStyle w:val="PreformattedText"/>
        <w:rPr/>
      </w:pPr>
      <w:r>
        <w:rPr/>
        <w:t>Company has elected to include as a component of "Preferred Stock Dividends" in</w:t>
      </w:r>
    </w:p>
    <w:p>
      <w:pPr>
        <w:pStyle w:val="PreformattedText"/>
        <w:rPr/>
      </w:pPr>
      <w:r>
        <w:rPr/>
        <w:t>its calculation of earnings per common share, a provision which will totaled</w:t>
      </w:r>
    </w:p>
    <w:p>
      <w:pPr>
        <w:pStyle w:val="PreformattedText"/>
        <w:rPr/>
      </w:pPr>
      <w:r>
        <w:rPr/>
        <w:t>approximately $68,000 in 1996 and $279,000 in 1997 for the amortization of the</w:t>
      </w:r>
    </w:p>
    <w:p>
      <w:pPr>
        <w:pStyle w:val="PreformattedText"/>
        <w:rPr/>
      </w:pPr>
      <w:r>
        <w:rPr/>
        <w:t>value of the Asset Put Option (based upon a valuation utilizing the Black &amp;</w:t>
      </w:r>
    </w:p>
    <w:p>
      <w:pPr>
        <w:pStyle w:val="PreformattedText"/>
        <w:rPr/>
      </w:pPr>
      <w:r>
        <w:rPr/>
        <w:t>Scholes option valuation model).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Management believes that the tax gain (related to the Stater Preferred</w:t>
      </w:r>
    </w:p>
    <w:p>
      <w:pPr>
        <w:pStyle w:val="PreformattedText"/>
        <w:rPr/>
      </w:pPr>
      <w:r>
        <w:rPr/>
        <w:t>Stock) recognized by the Company was offset by the Company's NOL carryforwards</w:t>
      </w:r>
    </w:p>
    <w:p>
      <w:pPr>
        <w:pStyle w:val="PreformattedText"/>
        <w:rPr/>
      </w:pPr>
      <w:r>
        <w:rPr/>
        <w:t>(See Note 7 to the Consolidated Financial Statements contained elsewhere</w:t>
      </w:r>
    </w:p>
    <w:p>
      <w:pPr>
        <w:pStyle w:val="PreformattedText"/>
        <w:rPr/>
      </w:pPr>
      <w:r>
        <w:rPr/>
        <w:t>herein). However, the amount of NOLs carried on the books of the Company has not</w:t>
      </w:r>
    </w:p>
    <w:p>
      <w:pPr>
        <w:pStyle w:val="PreformattedText"/>
        <w:rPr/>
      </w:pPr>
      <w:r>
        <w:rPr/>
        <w:t>been audited by the Internal Revenue Service (the "IRS"), and there can be no</w:t>
      </w:r>
    </w:p>
    <w:p>
      <w:pPr>
        <w:pStyle w:val="PreformattedText"/>
        <w:rPr/>
      </w:pPr>
      <w:r>
        <w:rPr/>
        <w:t>assurance that the IRS would agree with the Company as to the amount of NOL</w:t>
      </w:r>
    </w:p>
    <w:p>
      <w:pPr>
        <w:pStyle w:val="PreformattedText"/>
        <w:rPr/>
      </w:pPr>
      <w:r>
        <w:rPr/>
        <w:t>available to offset such gains. Use of the NOLs is subject to certain</w:t>
      </w:r>
    </w:p>
    <w:p>
      <w:pPr>
        <w:pStyle w:val="PreformattedText"/>
        <w:rPr/>
      </w:pPr>
      <w:r>
        <w:rPr/>
        <w:t>limitations, including those resulting from certain changes in the ownership of</w:t>
      </w:r>
    </w:p>
    <w:p>
      <w:pPr>
        <w:pStyle w:val="PreformattedText"/>
        <w:rPr/>
      </w:pPr>
      <w:r>
        <w:rPr/>
        <w:t>the Company. While the transfer restrictions which are applicable to the</w:t>
      </w:r>
    </w:p>
    <w:p>
      <w:pPr>
        <w:pStyle w:val="PreformattedText"/>
        <w:rPr/>
      </w:pPr>
      <w:r>
        <w:rPr/>
        <w:t>Company's equity securities are intended to minimize the risk of such ownership</w:t>
      </w:r>
    </w:p>
    <w:p>
      <w:pPr>
        <w:pStyle w:val="PreformattedText"/>
        <w:rPr/>
      </w:pPr>
      <w:r>
        <w:rPr/>
        <w:t>changes, ownership changes unknown to the Company may have occurred despite or</w:t>
      </w:r>
    </w:p>
    <w:p>
      <w:pPr>
        <w:pStyle w:val="PreformattedText"/>
        <w:rPr/>
      </w:pPr>
      <w:r>
        <w:rPr/>
        <w:t>in violation of such restrictions. In addition, the Code and related case law</w:t>
      </w:r>
    </w:p>
    <w:p>
      <w:pPr>
        <w:pStyle w:val="PreformattedText"/>
        <w:rPr/>
      </w:pPr>
      <w:r>
        <w:rPr/>
        <w:t>limit the ability to use NOLs to offset certain "built-in" gains on contributed</w:t>
      </w:r>
    </w:p>
    <w:p>
      <w:pPr>
        <w:pStyle w:val="PreformattedText"/>
        <w:rPr/>
      </w:pPr>
      <w:r>
        <w:rPr/>
        <w:t>property. Although the Company does not believe that such limitations on the use</w:t>
      </w:r>
    </w:p>
    <w:p>
      <w:pPr>
        <w:pStyle w:val="PreformattedText"/>
        <w:rPr/>
      </w:pPr>
      <w:r>
        <w:rPr/>
        <w:t>of its NOLs would apply to the disposition of the assets recovered by the</w:t>
      </w:r>
    </w:p>
    <w:p>
      <w:pPr>
        <w:pStyle w:val="PreformattedText"/>
        <w:rPr/>
      </w:pPr>
      <w:r>
        <w:rPr/>
        <w:t>Company in the Stock Transaction, there can be no assurance that the IRS would</w:t>
      </w:r>
    </w:p>
    <w:p>
      <w:pPr>
        <w:pStyle w:val="PreformattedText"/>
        <w:rPr/>
      </w:pPr>
      <w:r>
        <w:rPr/>
        <w:t>not take a different position. Also, if the IRS were to determine that the</w:t>
      </w:r>
    </w:p>
    <w:p>
      <w:pPr>
        <w:pStyle w:val="PreformattedText"/>
        <w:rPr/>
      </w:pPr>
      <w:r>
        <w:rPr/>
        <w:t>principal purpose of the Stock Transactions was to make use of the NOLs and the</w:t>
      </w:r>
    </w:p>
    <w:p>
      <w:pPr>
        <w:pStyle w:val="PreformattedText"/>
        <w:rPr/>
      </w:pPr>
      <w:r>
        <w:rPr/>
        <w:t>Company could not show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otherwise, such use may not be available. In such case, the financial position</w:t>
      </w:r>
    </w:p>
    <w:p>
      <w:pPr>
        <w:pStyle w:val="PreformattedText"/>
        <w:rPr/>
      </w:pPr>
      <w:r>
        <w:rPr/>
        <w:t>of the Company could be materially adversely affected.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has determined that it will not need to modify or replace</w:t>
      </w:r>
    </w:p>
    <w:p>
      <w:pPr>
        <w:pStyle w:val="PreformattedText"/>
        <w:rPr/>
      </w:pPr>
      <w:r>
        <w:rPr/>
        <w:t>significant portions of its software so that its computer systems will function</w:t>
      </w:r>
    </w:p>
    <w:p>
      <w:pPr>
        <w:pStyle w:val="PreformattedText"/>
        <w:rPr/>
      </w:pPr>
      <w:r>
        <w:rPr/>
        <w:t>properly with respect to dates in the year 2000 and beyond. The Company also</w:t>
      </w:r>
    </w:p>
    <w:p>
      <w:pPr>
        <w:pStyle w:val="PreformattedText"/>
        <w:rPr/>
      </w:pPr>
      <w:r>
        <w:rPr/>
        <w:t>does not believe that the failure of any third party suppliers or other parties</w:t>
      </w:r>
    </w:p>
    <w:p>
      <w:pPr>
        <w:pStyle w:val="PreformattedText"/>
        <w:rPr/>
      </w:pPr>
      <w:r>
        <w:rPr/>
        <w:t>to remediate year 2000 issues could have a material impact upon the Company's</w:t>
      </w:r>
    </w:p>
    <w:p>
      <w:pPr>
        <w:pStyle w:val="PreformattedText"/>
        <w:rPr/>
      </w:pPr>
      <w:r>
        <w:rPr/>
        <w:t>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Effects on Inflation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does not believe that inflation has a material effect upon its</w:t>
      </w:r>
    </w:p>
    <w:p>
      <w:pPr>
        <w:pStyle w:val="PreformattedText"/>
        <w:rPr/>
      </w:pPr>
      <w:r>
        <w:rPr/>
        <w:t>existing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Recent Accounting Pronouncements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 xml:space="preserve">In 1997, the Company adopted the provisions of Statement of Financial </w:t>
      </w:r>
    </w:p>
    <w:p>
      <w:pPr>
        <w:pStyle w:val="PreformattedText"/>
        <w:rPr/>
      </w:pPr>
      <w:r>
        <w:rPr/>
        <w:t xml:space="preserve">Accounting Standards ("SFAS") No. 128, "Earnings Per Share." SFAS No. 128 </w:t>
      </w:r>
    </w:p>
    <w:p>
      <w:pPr>
        <w:pStyle w:val="PreformattedText"/>
        <w:rPr/>
      </w:pPr>
      <w:r>
        <w:rPr/>
        <w:t xml:space="preserve">requires net income per share to be presented under two calculations, basic </w:t>
      </w:r>
    </w:p>
    <w:p>
      <w:pPr>
        <w:pStyle w:val="PreformattedText"/>
        <w:rPr/>
      </w:pPr>
      <w:r>
        <w:rPr/>
        <w:t>income per share and diluted income per share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June 1997, the Financial Accounting Standards Board issued SFAS No. 130,</w:t>
      </w:r>
    </w:p>
    <w:p>
      <w:pPr>
        <w:pStyle w:val="PreformattedText"/>
        <w:rPr/>
      </w:pPr>
      <w:r>
        <w:rPr/>
        <w:t>"Reporting Comprehensive Income," and SFAS No. 131, "Disclosure About Segments</w:t>
      </w:r>
    </w:p>
    <w:p>
      <w:pPr>
        <w:pStyle w:val="PreformattedText"/>
        <w:rPr/>
      </w:pPr>
      <w:r>
        <w:rPr/>
        <w:t>of an Enterprise and Related information." SFAS No. 130 established standards</w:t>
      </w:r>
    </w:p>
    <w:p>
      <w:pPr>
        <w:pStyle w:val="PreformattedText"/>
        <w:rPr/>
      </w:pPr>
      <w:r>
        <w:rPr/>
        <w:t>for reporting comprehensive income and its components in the financial</w:t>
      </w:r>
    </w:p>
    <w:p>
      <w:pPr>
        <w:pStyle w:val="PreformattedText"/>
        <w:rPr/>
      </w:pPr>
      <w:r>
        <w:rPr/>
        <w:t>statements. SFAS No. 131 requires publicly held companies to report financial</w:t>
      </w:r>
    </w:p>
    <w:p>
      <w:pPr>
        <w:pStyle w:val="PreformattedText"/>
        <w:rPr/>
      </w:pPr>
      <w:r>
        <w:rPr/>
        <w:t>and other information about key revenue-producing segments of the entity and is</w:t>
      </w:r>
    </w:p>
    <w:p>
      <w:pPr>
        <w:pStyle w:val="PreformattedText"/>
        <w:rPr/>
      </w:pPr>
      <w:r>
        <w:rPr/>
        <w:t>utilized by the chief operation decision-maker. The Company is evaluating its</w:t>
      </w:r>
    </w:p>
    <w:p>
      <w:pPr>
        <w:pStyle w:val="PreformattedText"/>
        <w:rPr/>
      </w:pPr>
      <w:r>
        <w:rPr/>
        <w:t>implementation approach for SFAS Nos. 130 and 131, both of which will be adopted</w:t>
      </w:r>
    </w:p>
    <w:p>
      <w:pPr>
        <w:pStyle w:val="PreformattedText"/>
        <w:rPr/>
      </w:pPr>
      <w:r>
        <w:rPr/>
        <w:t>in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Forward-Looking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From time to time, the Company or its representatives have made or may make</w:t>
      </w:r>
    </w:p>
    <w:p>
      <w:pPr>
        <w:pStyle w:val="PreformattedText"/>
        <w:rPr/>
      </w:pPr>
      <w:r>
        <w:rPr/>
        <w:t>forward-looking statements, orally or in writing, including those contained</w:t>
      </w:r>
    </w:p>
    <w:p>
      <w:pPr>
        <w:pStyle w:val="PreformattedText"/>
        <w:rPr/>
      </w:pPr>
      <w:r>
        <w:rPr/>
        <w:t>herein. Such forward-looking statements may be included in, without limitation,</w:t>
      </w:r>
    </w:p>
    <w:p>
      <w:pPr>
        <w:pStyle w:val="PreformattedText"/>
        <w:rPr/>
      </w:pPr>
      <w:r>
        <w:rPr/>
        <w:t>reports to stockholders, press releases, oral statements made with the approval</w:t>
      </w:r>
    </w:p>
    <w:p>
      <w:pPr>
        <w:pStyle w:val="PreformattedText"/>
        <w:rPr/>
      </w:pPr>
      <w:r>
        <w:rPr/>
        <w:t>of an authorized executive officer of the Company and filings with the</w:t>
      </w:r>
    </w:p>
    <w:p>
      <w:pPr>
        <w:pStyle w:val="PreformattedText"/>
        <w:rPr/>
      </w:pPr>
      <w:r>
        <w:rPr/>
        <w:t>Securities and Exchange Commission. The words or phrases "anticipates,"</w:t>
      </w:r>
    </w:p>
    <w:p>
      <w:pPr>
        <w:pStyle w:val="PreformattedText"/>
        <w:rPr/>
      </w:pPr>
      <w:r>
        <w:rPr/>
        <w:t>"expects," "will continue," "estimates," "projects," or similar expressions are</w:t>
      </w:r>
    </w:p>
    <w:p>
      <w:pPr>
        <w:pStyle w:val="PreformattedText"/>
        <w:rPr/>
      </w:pPr>
      <w:r>
        <w:rPr/>
        <w:t>intended to identify "forward-looking statements" within the meaning of the</w:t>
      </w:r>
    </w:p>
    <w:p>
      <w:pPr>
        <w:pStyle w:val="PreformattedText"/>
        <w:rPr/>
      </w:pPr>
      <w:r>
        <w:rPr/>
        <w:t>Private Securities Litigation Reform Act of 1995.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results contemplated by the Company's forward-looking statements are</w:t>
      </w:r>
    </w:p>
    <w:p>
      <w:pPr>
        <w:pStyle w:val="PreformattedText"/>
        <w:rPr/>
      </w:pPr>
      <w:r>
        <w:rPr/>
        <w:t>subject to certain risks, trends, and uncertainties that could cause actual</w:t>
      </w:r>
    </w:p>
    <w:p>
      <w:pPr>
        <w:pStyle w:val="PreformattedText"/>
        <w:rPr/>
      </w:pPr>
      <w:r>
        <w:rPr/>
        <w:t>results to vary materially from anticipated results, including without</w:t>
      </w:r>
    </w:p>
    <w:p>
      <w:pPr>
        <w:pStyle w:val="PreformattedText"/>
        <w:rPr/>
      </w:pPr>
      <w:r>
        <w:rPr/>
        <w:t>limitation, delays in obtaining leases and permits for new multiplex locations,</w:t>
      </w:r>
    </w:p>
    <w:p>
      <w:pPr>
        <w:pStyle w:val="PreformattedText"/>
        <w:rPr/>
      </w:pPr>
      <w:r>
        <w:rPr/>
        <w:t>construction risks and delays, the lack of strong film product, the impact of</w:t>
      </w:r>
    </w:p>
    <w:p>
      <w:pPr>
        <w:pStyle w:val="PreformattedText"/>
        <w:rPr/>
      </w:pPr>
      <w:r>
        <w:rPr/>
        <w:t>competition, market and other risks associated with the Company's investment</w:t>
      </w:r>
    </w:p>
    <w:p>
      <w:pPr>
        <w:pStyle w:val="PreformattedText"/>
        <w:rPr/>
      </w:pPr>
      <w:r>
        <w:rPr/>
        <w:t>activities and other factors described 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8.  Financial Statements and Supplementary Data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information required by this item is incorporated by reference to pages</w:t>
      </w:r>
    </w:p>
    <w:p>
      <w:pPr>
        <w:pStyle w:val="PreformattedText"/>
        <w:rPr/>
      </w:pPr>
      <w:r>
        <w:rPr/>
        <w:t>F-1 through F-31.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9. Changes in and Disagreements with Accountants on Accounting and</w:t>
      </w:r>
    </w:p>
    <w:p>
      <w:pPr>
        <w:pStyle w:val="PreformattedText"/>
        <w:rPr/>
      </w:pPr>
      <w:r>
        <w:rPr/>
        <w:t xml:space="preserve">        </w:t>
      </w:r>
      <w:r>
        <w:rPr/>
        <w:t>Financial Disclosure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PART III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10. Directors and Executive Officers of the Registrant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information required by this item, to the extent that it relates to</w:t>
      </w:r>
    </w:p>
    <w:p>
      <w:pPr>
        <w:pStyle w:val="PreformattedText"/>
        <w:rPr/>
      </w:pPr>
      <w:r>
        <w:rPr/>
        <w:t>directors of the Company, is incorporated by reference to the Company's proxy</w:t>
      </w:r>
    </w:p>
    <w:p>
      <w:pPr>
        <w:pStyle w:val="PreformattedText"/>
        <w:rPr/>
      </w:pPr>
      <w:r>
        <w:rPr/>
        <w:t>statement with respect to its 1998 Annual Meeting of Shareholders and, to the</w:t>
      </w:r>
    </w:p>
    <w:p>
      <w:pPr>
        <w:pStyle w:val="PreformattedText"/>
        <w:rPr/>
      </w:pPr>
      <w:r>
        <w:rPr/>
        <w:t>extent that it relates to executive officers, appears in Part I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11. Executive Compensation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information required by this item is incorporated by reference to the</w:t>
      </w:r>
    </w:p>
    <w:p>
      <w:pPr>
        <w:pStyle w:val="PreformattedText"/>
        <w:rPr/>
      </w:pPr>
      <w:r>
        <w:rPr/>
        <w:t>Company's proxy statement with respect to its 1998 Annual Meeting of</w:t>
      </w:r>
    </w:p>
    <w:p>
      <w:pPr>
        <w:pStyle w:val="PreformattedText"/>
        <w:rPr/>
      </w:pPr>
      <w:r>
        <w:rPr/>
        <w:t>Shareholders.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12. Security Ownership of Certain Beneficial Owners and Management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information required by this item is incorporated by reference to the</w:t>
      </w:r>
    </w:p>
    <w:p>
      <w:pPr>
        <w:pStyle w:val="PreformattedText"/>
        <w:rPr/>
      </w:pPr>
      <w:r>
        <w:rPr/>
        <w:t>Company's proxy statement with respect to its 1998 Annual Meeting of</w:t>
      </w:r>
    </w:p>
    <w:p>
      <w:pPr>
        <w:pStyle w:val="PreformattedText"/>
        <w:rPr/>
      </w:pPr>
      <w:r>
        <w:rPr/>
        <w:t>Shareholders.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13. Certain Relationships and Related Transactions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information required by this item is incorporated by reference to the</w:t>
      </w:r>
    </w:p>
    <w:p>
      <w:pPr>
        <w:pStyle w:val="PreformattedText"/>
        <w:rPr/>
      </w:pPr>
      <w:r>
        <w:rPr/>
        <w:t>Company's proxy statement with respect to its 1998 Annual Meeting of</w:t>
      </w:r>
    </w:p>
    <w:p>
      <w:pPr>
        <w:pStyle w:val="PreformattedText"/>
        <w:rPr/>
      </w:pPr>
      <w:r>
        <w:rPr/>
        <w:t>Shareholders.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PART IV.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14. EXHIBITS, FINANCIAL STATEMENT SCHEDULES, AND REPORTS ON FORM 8-K.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</w:p>
    <w:p>
      <w:pPr>
        <w:pStyle w:val="PreformattedText"/>
        <w:rPr/>
      </w:pPr>
      <w:r>
        <w:rPr/>
        <w:t xml:space="preserve">(a)(1)  Financial Statements                                                        PAGE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</w:t>
      </w:r>
      <w:r>
        <w:rPr/>
        <w:t xml:space="preserve">Consolidated Balance Sheets as of December 31, 1997 and           F-1 -- F-2 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December 31, 1996.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</w:p>
    <w:p>
      <w:pPr>
        <w:pStyle w:val="PreformattedText"/>
        <w:rPr/>
      </w:pPr>
      <w:r>
        <w:rPr/>
        <w:t xml:space="preserve">               </w:t>
      </w:r>
      <w:r>
        <w:rPr/>
        <w:t xml:space="preserve">Consolidated Statements of Operations for the years ended         F-3 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 xml:space="preserve">December 31, 1997, December 31, 1996 and 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 xml:space="preserve">December 31, 1995.                                          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Consolidated Statements of Cash Flows for the years ended         F-4 -- F-5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 xml:space="preserve">December 31, 1997, December 31, 1996 and 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 xml:space="preserve">December 31, 1995.                                                 </w:t>
      </w:r>
    </w:p>
    <w:p>
      <w:pPr>
        <w:pStyle w:val="PreformattedText"/>
        <w:rPr/>
      </w:pPr>
      <w:r>
        <w:rPr/>
        <w:t xml:space="preserve">              </w:t>
      </w:r>
    </w:p>
    <w:p>
      <w:pPr>
        <w:pStyle w:val="PreformattedText"/>
        <w:rPr/>
      </w:pPr>
      <w:r>
        <w:rPr/>
        <w:t xml:space="preserve">               </w:t>
      </w:r>
      <w:r>
        <w:rPr/>
        <w:t xml:space="preserve">Consolidated Statements of Shareholders' Equity for the years     F-6 -- F-7              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 xml:space="preserve">ended December 31, 1997, December 31, 1996 and 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 xml:space="preserve">December 31, 1995.                      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Notes to Consolidated Financial Statements.                       F-8 -- F-30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</w:t>
      </w:r>
      <w:r>
        <w:rPr/>
        <w:t>Report of Independent Auditors -- Ernst &amp; Young LLP.              F - 31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All schedules for which provision is made in the applicable accounting</w:t>
      </w:r>
    </w:p>
    <w:p>
      <w:pPr>
        <w:pStyle w:val="PreformattedText"/>
        <w:rPr/>
      </w:pPr>
      <w:r>
        <w:rPr/>
        <w:t>regulations of the Commission are not required under the related instructions or</w:t>
      </w:r>
    </w:p>
    <w:p>
      <w:pPr>
        <w:pStyle w:val="PreformattedText"/>
        <w:rPr/>
      </w:pPr>
      <w:r>
        <w:rPr/>
        <w:t>are not applicable and therefore have been omitted.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(a)(3)   Exhibits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2.1   Agreement and Plan of Merger Among Reading Company, Reading</w:t>
      </w:r>
    </w:p>
    <w:p>
      <w:pPr>
        <w:pStyle w:val="PreformattedText"/>
        <w:rPr/>
      </w:pPr>
      <w:r>
        <w:rPr/>
        <w:t xml:space="preserve">               </w:t>
      </w:r>
      <w:r>
        <w:rPr/>
        <w:t>Entertainment, Inc., and Reading Merger Co. (Incorporated by</w:t>
      </w:r>
    </w:p>
    <w:p>
      <w:pPr>
        <w:pStyle w:val="PreformattedText"/>
        <w:rPr/>
      </w:pPr>
      <w:r>
        <w:rPr/>
        <w:t xml:space="preserve">               </w:t>
      </w:r>
      <w:r>
        <w:rPr/>
        <w:t>reference to Exhibit A to the Proxy Statement/Prospectus included</w:t>
      </w:r>
    </w:p>
    <w:p>
      <w:pPr>
        <w:pStyle w:val="PreformattedText"/>
        <w:rPr/>
      </w:pPr>
      <w:r>
        <w:rPr/>
        <w:t xml:space="preserve">               </w:t>
      </w:r>
      <w:r>
        <w:rPr/>
        <w:t xml:space="preserve">in Reading Entertainment, Inc.'s Registration Statement on </w:t>
      </w:r>
    </w:p>
    <w:p>
      <w:pPr>
        <w:pStyle w:val="PreformattedText"/>
        <w:rPr/>
      </w:pPr>
      <w:r>
        <w:rPr/>
        <w:t xml:space="preserve">               </w:t>
      </w:r>
      <w:r>
        <w:rPr/>
        <w:t>Form S-4, File No. 333-13413.)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3(i)  Certificate of Incorporation of Reading Entertainment, Inc. as</w:t>
      </w:r>
    </w:p>
    <w:p>
      <w:pPr>
        <w:pStyle w:val="PreformattedText"/>
        <w:rPr/>
      </w:pPr>
      <w:r>
        <w:rPr/>
        <w:t xml:space="preserve">               </w:t>
      </w:r>
      <w:r>
        <w:rPr/>
        <w:t>amended.  (Incorporated by reference to Exhibit B to the Proxy</w:t>
      </w:r>
    </w:p>
    <w:p>
      <w:pPr>
        <w:pStyle w:val="PreformattedText"/>
        <w:rPr/>
      </w:pPr>
      <w:r>
        <w:rPr/>
        <w:t xml:space="preserve">               </w:t>
      </w:r>
      <w:r>
        <w:rPr/>
        <w:t>Statement/Prospectus included in Reading Entertainment, Inc.'s</w:t>
      </w:r>
    </w:p>
    <w:p>
      <w:pPr>
        <w:pStyle w:val="PreformattedText"/>
        <w:rPr/>
      </w:pPr>
      <w:r>
        <w:rPr/>
        <w:t xml:space="preserve">               </w:t>
      </w:r>
      <w:r>
        <w:rPr/>
        <w:t>Registration Statement on Form S-4, File No. 333-13413.)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3(ii) By-laws of Reading Entertainment, Inc. (Incorporated by reference</w:t>
      </w:r>
    </w:p>
    <w:p>
      <w:pPr>
        <w:pStyle w:val="PreformattedText"/>
        <w:rPr/>
      </w:pPr>
      <w:r>
        <w:rPr/>
        <w:t xml:space="preserve">               </w:t>
      </w:r>
      <w:r>
        <w:rPr/>
        <w:t>to Exhibit C to the Proxy Statement/Prospectus included in</w:t>
      </w:r>
    </w:p>
    <w:p>
      <w:pPr>
        <w:pStyle w:val="PreformattedText"/>
        <w:rPr/>
      </w:pPr>
      <w:r>
        <w:rPr/>
        <w:t xml:space="preserve">               </w:t>
      </w:r>
      <w:r>
        <w:rPr/>
        <w:t>Reading Entertainment, Inc.'s Registration Statement on Form S-4,</w:t>
      </w:r>
    </w:p>
    <w:p>
      <w:pPr>
        <w:pStyle w:val="PreformattedText"/>
        <w:rPr/>
      </w:pPr>
      <w:r>
        <w:rPr/>
        <w:t xml:space="preserve">               </w:t>
      </w:r>
      <w:r>
        <w:rPr/>
        <w:t>File No. 333-13413.)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4.1   Certificate of Designations, Preferences and Rights of Series A</w:t>
      </w:r>
    </w:p>
    <w:p>
      <w:pPr>
        <w:pStyle w:val="PreformattedText"/>
        <w:rPr/>
      </w:pPr>
      <w:r>
        <w:rPr/>
        <w:t xml:space="preserve">               </w:t>
      </w:r>
      <w:r>
        <w:rPr/>
        <w:t>Voting Cumulative Convertible Preferred Stock and Series B Voting</w:t>
      </w:r>
    </w:p>
    <w:p>
      <w:pPr>
        <w:pStyle w:val="PreformattedText"/>
        <w:rPr/>
      </w:pPr>
      <w:r>
        <w:rPr/>
        <w:t xml:space="preserve">               </w:t>
      </w:r>
      <w:r>
        <w:rPr/>
        <w:t>Cumulative Convertible Preferred Stock of Reading Entertainment,</w:t>
      </w:r>
    </w:p>
    <w:p>
      <w:pPr>
        <w:pStyle w:val="PreformattedText"/>
        <w:rPr/>
      </w:pPr>
      <w:r>
        <w:rPr/>
        <w:t xml:space="preserve">               </w:t>
      </w:r>
      <w:r>
        <w:rPr/>
        <w:t>Inc. (Incorporated by reference to Exhibit G to the Proxy</w:t>
      </w:r>
    </w:p>
    <w:p>
      <w:pPr>
        <w:pStyle w:val="PreformattedText"/>
        <w:rPr/>
      </w:pPr>
      <w:r>
        <w:rPr/>
        <w:t xml:space="preserve">               </w:t>
      </w:r>
      <w:r>
        <w:rPr/>
        <w:t>Statement/Prospectus included in Reading Entertainment, Inc.'s</w:t>
      </w:r>
    </w:p>
    <w:p>
      <w:pPr>
        <w:pStyle w:val="PreformattedText"/>
        <w:rPr/>
      </w:pPr>
      <w:r>
        <w:rPr/>
        <w:t xml:space="preserve">               </w:t>
      </w:r>
      <w:r>
        <w:rPr/>
        <w:t>Registration Statement on Form S-4, File No. 333-13413.)</w:t>
      </w:r>
    </w:p>
    <w:p>
      <w:pPr>
        <w:pStyle w:val="PreformattedText"/>
        <w:rPr/>
      </w:pPr>
      <w:r>
        <w:rPr/>
        <w:t xml:space="preserve">               </w:t>
      </w:r>
    </w:p>
    <w:p>
      <w:pPr>
        <w:pStyle w:val="PreformattedText"/>
        <w:rPr/>
      </w:pPr>
      <w:r>
        <w:rPr/>
        <w:t xml:space="preserve">         </w:t>
      </w:r>
      <w:r>
        <w:rPr/>
        <w:t>10.1* Reading Company 1982 Non-Qualified Stock Option Plan, as Amended.</w:t>
      </w:r>
    </w:p>
    <w:p>
      <w:pPr>
        <w:pStyle w:val="PreformattedText"/>
        <w:rPr/>
      </w:pPr>
      <w:r>
        <w:rPr/>
        <w:t xml:space="preserve">               </w:t>
      </w:r>
      <w:r>
        <w:rPr/>
        <w:t>(Incorporated by reference to Exhibit 4(b) to Reading Company's</w:t>
      </w:r>
    </w:p>
    <w:p>
      <w:pPr>
        <w:pStyle w:val="PreformattedText"/>
        <w:rPr/>
      </w:pPr>
      <w:r>
        <w:rPr/>
        <w:t xml:space="preserve">               </w:t>
      </w:r>
      <w:r>
        <w:rPr/>
        <w:t>Registration Statement No. 2-83039, as amended.)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</w:t>
      </w:r>
      <w:r>
        <w:rPr/>
        <w:t>10.2* Reading Company 1982 Incentive Stock Option Plan, as Amended.</w:t>
      </w:r>
    </w:p>
    <w:p>
      <w:pPr>
        <w:pStyle w:val="PreformattedText"/>
        <w:rPr/>
      </w:pPr>
      <w:r>
        <w:rPr/>
        <w:t xml:space="preserve">               </w:t>
      </w:r>
      <w:r>
        <w:rPr/>
        <w:t>(Incorporated by reference to Exhibit 4(a) to Reading Company's</w:t>
      </w:r>
    </w:p>
    <w:p>
      <w:pPr>
        <w:pStyle w:val="PreformattedText"/>
        <w:rPr/>
      </w:pPr>
      <w:r>
        <w:rPr/>
        <w:t xml:space="preserve">               </w:t>
      </w:r>
      <w:r>
        <w:rPr/>
        <w:t>Registration Statement No. 2-83039, as amended.)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10.3* Reading Company 1992 Nonqualified Stock Option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10.4  Executive Sharing Agreement by and between Reading Cinemas, Inc.</w:t>
      </w:r>
    </w:p>
    <w:p>
      <w:pPr>
        <w:pStyle w:val="PreformattedText"/>
        <w:rPr/>
      </w:pPr>
      <w:r>
        <w:rPr/>
        <w:t xml:space="preserve">               </w:t>
      </w:r>
      <w:r>
        <w:rPr/>
        <w:t>and City Cinemas Corp. dated as of November 1, 1993.</w:t>
      </w:r>
    </w:p>
    <w:p>
      <w:pPr>
        <w:pStyle w:val="PreformattedText"/>
        <w:rPr/>
      </w:pPr>
      <w:r>
        <w:rPr/>
        <w:t xml:space="preserve">               </w:t>
      </w:r>
      <w:r>
        <w:rPr/>
        <w:t>(Incorporated by reference to Exhibit 10.1 to Reading Company's</w:t>
      </w:r>
    </w:p>
    <w:p>
      <w:pPr>
        <w:pStyle w:val="PreformattedText"/>
        <w:rPr/>
      </w:pPr>
      <w:r>
        <w:rPr/>
        <w:t xml:space="preserve">               </w:t>
      </w:r>
      <w:r>
        <w:rPr/>
        <w:t>Annual Report on Form 10-K for the year ended December 31, 1993.)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10.5  Credit Agreement by and between Reading Cinemas of Puerto Rico,</w:t>
      </w:r>
    </w:p>
    <w:p>
      <w:pPr>
        <w:pStyle w:val="PreformattedText"/>
        <w:rPr/>
      </w:pPr>
      <w:r>
        <w:rPr/>
        <w:t xml:space="preserve">               </w:t>
      </w:r>
      <w:r>
        <w:rPr/>
        <w:t>Inc., and Citibank, N.A., as administrative agent for the Lenders</w:t>
      </w:r>
    </w:p>
    <w:p>
      <w:pPr>
        <w:pStyle w:val="PreformattedText"/>
        <w:rPr/>
      </w:pPr>
      <w:r>
        <w:rPr/>
        <w:t xml:space="preserve">               </w:t>
      </w:r>
      <w:r>
        <w:rPr/>
        <w:t>thereunder dated as of December 20, 1995. (Incorporated by</w:t>
      </w:r>
    </w:p>
    <w:p>
      <w:pPr>
        <w:pStyle w:val="PreformattedText"/>
        <w:rPr/>
      </w:pPr>
      <w:r>
        <w:rPr/>
        <w:t xml:space="preserve">               </w:t>
      </w:r>
      <w:r>
        <w:rPr/>
        <w:t>reference to Exhibit 10.11 to Reading Company's Annual Report on</w:t>
      </w:r>
    </w:p>
    <w:p>
      <w:pPr>
        <w:pStyle w:val="PreformattedText"/>
        <w:rPr/>
      </w:pPr>
      <w:r>
        <w:rPr/>
        <w:t xml:space="preserve">               </w:t>
      </w:r>
      <w:r>
        <w:rPr/>
        <w:t>Form 10-K for the year ended December 31, 1995.)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10.6  The First Amendment dated February 7, 1996 to the Credit</w:t>
      </w:r>
    </w:p>
    <w:p>
      <w:pPr>
        <w:pStyle w:val="PreformattedText"/>
        <w:rPr/>
      </w:pPr>
      <w:r>
        <w:rPr/>
        <w:t xml:space="preserve">               </w:t>
      </w:r>
      <w:r>
        <w:rPr/>
        <w:t>Agreement by and between Reading Cinemas of Puerto Rico, Inc.,</w:t>
      </w:r>
    </w:p>
    <w:p>
      <w:pPr>
        <w:pStyle w:val="PreformattedText"/>
        <w:rPr/>
      </w:pPr>
      <w:r>
        <w:rPr/>
        <w:t xml:space="preserve">               </w:t>
      </w:r>
      <w:r>
        <w:rPr/>
        <w:t>and Citibank, N.A., as administrative agent for the Lenders</w:t>
      </w:r>
    </w:p>
    <w:p>
      <w:pPr>
        <w:pStyle w:val="PreformattedText"/>
        <w:rPr/>
      </w:pPr>
      <w:r>
        <w:rPr/>
        <w:t xml:space="preserve">               </w:t>
      </w:r>
      <w:r>
        <w:rPr/>
        <w:t>thereunder dated as of December 20, 1995. (Incorporated by</w:t>
      </w:r>
    </w:p>
    <w:p>
      <w:pPr>
        <w:pStyle w:val="PreformattedText"/>
        <w:rPr/>
      </w:pPr>
      <w:r>
        <w:rPr/>
        <w:t xml:space="preserve">               </w:t>
      </w:r>
      <w:r>
        <w:rPr/>
        <w:t>reference to Exhibit 10.12 to Reading Company's Annual Report on</w:t>
      </w:r>
    </w:p>
    <w:p>
      <w:pPr>
        <w:pStyle w:val="PreformattedText"/>
        <w:rPr/>
      </w:pPr>
      <w:r>
        <w:rPr/>
        <w:t xml:space="preserve">               </w:t>
      </w:r>
      <w:r>
        <w:rPr/>
        <w:t>Form 10-K for the year ended December 31, 1995.)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10.7  RC Revocable Trust Agreement between Reading Investment Company,</w:t>
      </w:r>
    </w:p>
    <w:p>
      <w:pPr>
        <w:pStyle w:val="PreformattedText"/>
        <w:rPr/>
      </w:pPr>
      <w:r>
        <w:rPr/>
        <w:t xml:space="preserve">               </w:t>
      </w:r>
      <w:r>
        <w:rPr/>
        <w:t>Inc. and Craig Corporation and Craig Management, Inc. as trustee,</w:t>
      </w:r>
    </w:p>
    <w:p>
      <w:pPr>
        <w:pStyle w:val="PreformattedText"/>
        <w:rPr/>
      </w:pPr>
      <w:r>
        <w:rPr/>
        <w:t xml:space="preserve">               </w:t>
      </w:r>
      <w:r>
        <w:rPr/>
        <w:t>dated November 9, 1995. (Incorporated by reference to Exhibit</w:t>
      </w:r>
    </w:p>
    <w:p>
      <w:pPr>
        <w:pStyle w:val="PreformattedText"/>
        <w:rPr/>
      </w:pPr>
      <w:r>
        <w:rPr/>
        <w:t xml:space="preserve">               </w:t>
      </w:r>
      <w:r>
        <w:rPr/>
        <w:t>10.14 to Reading Company's Annual Report on Form 10-K for the</w:t>
      </w:r>
    </w:p>
    <w:p>
      <w:pPr>
        <w:pStyle w:val="PreformattedText"/>
        <w:rPr/>
      </w:pPr>
      <w:r>
        <w:rPr/>
        <w:t xml:space="preserve">               </w:t>
      </w:r>
      <w:r>
        <w:rPr/>
        <w:t>year ended December 31, 1995.)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10.8  Stock Purchase and Sale Agreement dated as of March 30, 1996 by</w:t>
      </w:r>
    </w:p>
    <w:p>
      <w:pPr>
        <w:pStyle w:val="PreformattedText"/>
        <w:rPr/>
      </w:pPr>
      <w:r>
        <w:rPr/>
        <w:t xml:space="preserve">               </w:t>
      </w:r>
      <w:r>
        <w:rPr/>
        <w:t>and between Reading Holdings, Inc. and Craig Corporation.</w:t>
      </w:r>
    </w:p>
    <w:p>
      <w:pPr>
        <w:pStyle w:val="PreformattedText"/>
        <w:rPr/>
      </w:pPr>
      <w:r>
        <w:rPr/>
        <w:t xml:space="preserve">               </w:t>
      </w:r>
      <w:r>
        <w:rPr/>
        <w:t>(Incorporated by reference to Exhibit 10.18 to Reading Company's</w:t>
      </w:r>
    </w:p>
    <w:p>
      <w:pPr>
        <w:pStyle w:val="PreformattedText"/>
        <w:rPr/>
      </w:pPr>
      <w:r>
        <w:rPr/>
        <w:t xml:space="preserve">               </w:t>
      </w:r>
      <w:r>
        <w:rPr/>
        <w:t>Annual Report on Form 10-K for the year ended December 31, 1995.)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10.9* Service Deed between Australia Cinema Management Pty Limited and</w:t>
      </w:r>
    </w:p>
    <w:p>
      <w:pPr>
        <w:pStyle w:val="PreformattedText"/>
        <w:rPr/>
      </w:pPr>
      <w:r>
        <w:rPr/>
        <w:t xml:space="preserve">               </w:t>
      </w:r>
      <w:r>
        <w:rPr/>
        <w:t>John Rochester dated May 7, 1996. (Incorporated by reference to</w:t>
      </w:r>
    </w:p>
    <w:p>
      <w:pPr>
        <w:pStyle w:val="PreformattedText"/>
        <w:rPr/>
      </w:pPr>
      <w:r>
        <w:rPr/>
        <w:t xml:space="preserve">               </w:t>
      </w:r>
      <w:r>
        <w:rPr/>
        <w:t>Exhibit 10.20 to Reading Company's Quarterly Report on Form 10-Q</w:t>
      </w:r>
    </w:p>
    <w:p>
      <w:pPr>
        <w:pStyle w:val="PreformattedText"/>
        <w:rPr/>
      </w:pPr>
      <w:r>
        <w:rPr/>
        <w:t xml:space="preserve">               </w:t>
      </w:r>
      <w:r>
        <w:rPr/>
        <w:t>for the quarter ended June 30, 1996.)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10.10 Exchange Agreement among Reading Company, Reading Entertainment</w:t>
      </w:r>
    </w:p>
    <w:p>
      <w:pPr>
        <w:pStyle w:val="PreformattedText"/>
        <w:rPr/>
      </w:pPr>
      <w:r>
        <w:rPr/>
        <w:t xml:space="preserve">               </w:t>
      </w:r>
      <w:r>
        <w:rPr/>
        <w:t>Inc., Craig Corporation, Craig Management Inc., Citadel Holding</w:t>
      </w:r>
    </w:p>
    <w:p>
      <w:pPr>
        <w:pStyle w:val="PreformattedText"/>
        <w:rPr/>
      </w:pPr>
      <w:r>
        <w:rPr/>
        <w:t xml:space="preserve">               </w:t>
      </w:r>
      <w:r>
        <w:rPr/>
        <w:t>Corporation, and Citadel Acquisition Corp., Inc. (Incorporated by</w:t>
      </w:r>
    </w:p>
    <w:p>
      <w:pPr>
        <w:pStyle w:val="PreformattedText"/>
        <w:rPr/>
      </w:pPr>
      <w:r>
        <w:rPr/>
        <w:t xml:space="preserve">               </w:t>
      </w:r>
      <w:r>
        <w:rPr/>
        <w:t>reference to Exhibit F to the Proxy Statement/Prospectus included</w:t>
      </w:r>
    </w:p>
    <w:p>
      <w:pPr>
        <w:pStyle w:val="PreformattedText"/>
        <w:rPr/>
      </w:pPr>
      <w:r>
        <w:rPr/>
        <w:t xml:space="preserve">               </w:t>
      </w:r>
      <w:r>
        <w:rPr/>
        <w:t xml:space="preserve">in Reading Entertainment, Inc.'s Registration Statement on </w:t>
      </w:r>
    </w:p>
    <w:p>
      <w:pPr>
        <w:pStyle w:val="PreformattedText"/>
        <w:rPr/>
      </w:pPr>
      <w:r>
        <w:rPr/>
        <w:t xml:space="preserve">               </w:t>
      </w:r>
      <w:r>
        <w:rPr/>
        <w:t>Form S-4, File No. 333-13413.)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10.11 Asset Put and Registration Rights Agreement dated October 15,</w:t>
      </w:r>
    </w:p>
    <w:p>
      <w:pPr>
        <w:pStyle w:val="PreformattedText"/>
        <w:rPr/>
      </w:pPr>
      <w:r>
        <w:rPr/>
        <w:t xml:space="preserve">               </w:t>
      </w:r>
      <w:r>
        <w:rPr/>
        <w:t>1996 by and among Reading Entertainment, Inc., Citadel Holding</w:t>
      </w:r>
    </w:p>
    <w:p>
      <w:pPr>
        <w:pStyle w:val="PreformattedText"/>
        <w:rPr/>
      </w:pPr>
      <w:r>
        <w:rPr/>
        <w:t xml:space="preserve">               </w:t>
      </w:r>
      <w:r>
        <w:rPr/>
        <w:t>Corporation, and Citadel Acquisition Corp., Inc. (Incorporated by</w:t>
      </w:r>
    </w:p>
    <w:p>
      <w:pPr>
        <w:pStyle w:val="PreformattedText"/>
        <w:rPr/>
      </w:pPr>
      <w:r>
        <w:rPr/>
        <w:t xml:space="preserve">               </w:t>
      </w:r>
      <w:r>
        <w:rPr/>
        <w:t>reference to Exhibit 10.15 to Reading Entertainment, Inc.'s</w:t>
      </w:r>
    </w:p>
    <w:p>
      <w:pPr>
        <w:pStyle w:val="PreformattedText"/>
        <w:rPr/>
      </w:pPr>
      <w:r>
        <w:rPr/>
        <w:t xml:space="preserve">               </w:t>
      </w:r>
      <w:r>
        <w:rPr/>
        <w:t>Annual Report on Form 10-K for the year ended December 31, 1996.)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10.12 Certificate of Designation of the Series B 3% Cumulative Voting</w:t>
      </w:r>
    </w:p>
    <w:p>
      <w:pPr>
        <w:pStyle w:val="PreformattedText"/>
        <w:rPr/>
      </w:pPr>
      <w:r>
        <w:rPr/>
        <w:t xml:space="preserve">               </w:t>
      </w:r>
      <w:r>
        <w:rPr/>
        <w:t>Convertible Preferred Stock of Citadel Holding Corporation.</w:t>
      </w:r>
    </w:p>
    <w:p>
      <w:pPr>
        <w:pStyle w:val="PreformattedText"/>
        <w:rPr/>
      </w:pPr>
      <w:r>
        <w:rPr/>
        <w:t xml:space="preserve">               </w:t>
      </w:r>
      <w:r>
        <w:rPr/>
        <w:t>(Incorporated by reference to Exhibit 10.16 to Reading</w:t>
      </w:r>
    </w:p>
    <w:p>
      <w:pPr>
        <w:pStyle w:val="PreformattedText"/>
        <w:rPr/>
      </w:pPr>
      <w:r>
        <w:rPr/>
        <w:t xml:space="preserve">               </w:t>
      </w:r>
      <w:r>
        <w:rPr/>
        <w:t>Entertainment, Inc.'s Annual Report on Form 10-K for the year</w:t>
      </w:r>
    </w:p>
    <w:p>
      <w:pPr>
        <w:pStyle w:val="PreformattedText"/>
        <w:rPr/>
      </w:pPr>
      <w:r>
        <w:rPr/>
        <w:t xml:space="preserve">               </w:t>
      </w:r>
      <w:r>
        <w:rPr/>
        <w:t>ended December 31, 1996.)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10.13 Preferred Stock Purchase Agreement dated November 10, 1994,</w:t>
      </w:r>
    </w:p>
    <w:p>
      <w:pPr>
        <w:pStyle w:val="PreformattedText"/>
        <w:rPr/>
      </w:pPr>
      <w:r>
        <w:rPr/>
        <w:t xml:space="preserve">               </w:t>
      </w:r>
      <w:r>
        <w:rPr/>
        <w:t>between Citadel Holding Corporation and Craig Corporation.</w:t>
      </w:r>
    </w:p>
    <w:p>
      <w:pPr>
        <w:pStyle w:val="PreformattedText"/>
        <w:rPr/>
      </w:pPr>
      <w:r>
        <w:rPr/>
        <w:t xml:space="preserve">               </w:t>
      </w:r>
      <w:r>
        <w:rPr/>
        <w:t>(Incorporated by reference to Exhibit 2 to Citadel Holding</w:t>
      </w:r>
    </w:p>
    <w:p>
      <w:pPr>
        <w:pStyle w:val="PreformattedText"/>
        <w:rPr/>
      </w:pPr>
      <w:r>
        <w:rPr/>
        <w:t xml:space="preserve">               </w:t>
      </w:r>
      <w:r>
        <w:rPr/>
        <w:t>Corporation's Report on Form 8-K dated November 14, 1994.)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10.14 Option Agreement, dated September 3, 1993, among Stater Bros.</w:t>
      </w:r>
    </w:p>
    <w:p>
      <w:pPr>
        <w:pStyle w:val="PreformattedText"/>
        <w:rPr/>
      </w:pPr>
      <w:r>
        <w:rPr/>
        <w:t xml:space="preserve">               </w:t>
      </w:r>
      <w:r>
        <w:rPr/>
        <w:t>Holdings Inc., Craig Corporation, and Craig Management Inc.</w:t>
      </w:r>
    </w:p>
    <w:p>
      <w:pPr>
        <w:pStyle w:val="PreformattedText"/>
        <w:rPr/>
      </w:pPr>
      <w:r>
        <w:rPr/>
        <w:t xml:space="preserve">               </w:t>
      </w:r>
      <w:r>
        <w:rPr/>
        <w:t>(Incorporated by reference to Exhibit 10.24 to Craig</w:t>
      </w:r>
    </w:p>
    <w:p>
      <w:pPr>
        <w:pStyle w:val="PreformattedText"/>
        <w:rPr/>
      </w:pPr>
      <w:r>
        <w:rPr/>
        <w:t xml:space="preserve">               </w:t>
      </w:r>
      <w:r>
        <w:rPr/>
        <w:t>Corporation's Annual Report on Form 10-K for the year ended</w:t>
      </w:r>
    </w:p>
    <w:p>
      <w:pPr>
        <w:pStyle w:val="PreformattedText"/>
        <w:rPr/>
      </w:pPr>
      <w:r>
        <w:rPr/>
        <w:t xml:space="preserve">               </w:t>
      </w:r>
      <w:r>
        <w:rPr/>
        <w:t>September 30, 1993.)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</w:t>
      </w:r>
      <w:r>
        <w:rPr/>
        <w:t>10.15 The Sale Agreement dated as of July 1, 1996, by and among Reading</w:t>
      </w:r>
    </w:p>
    <w:p>
      <w:pPr>
        <w:pStyle w:val="PreformattedText"/>
        <w:rPr/>
      </w:pPr>
      <w:r>
        <w:rPr/>
        <w:t xml:space="preserve">               </w:t>
      </w:r>
      <w:r>
        <w:rPr/>
        <w:t>Investment Company, Inc., as Purchaser, AFCI, as Seller, and</w:t>
      </w:r>
    </w:p>
    <w:p>
      <w:pPr>
        <w:pStyle w:val="PreformattedText"/>
        <w:rPr/>
      </w:pPr>
      <w:r>
        <w:rPr/>
        <w:t xml:space="preserve">               </w:t>
      </w:r>
      <w:r>
        <w:rPr/>
        <w:t>Houston Cinema, Inc., with all Exhibits and Schedules omitted.</w:t>
      </w:r>
    </w:p>
    <w:p>
      <w:pPr>
        <w:pStyle w:val="PreformattedText"/>
        <w:rPr/>
      </w:pPr>
      <w:r>
        <w:rPr/>
        <w:t xml:space="preserve">               </w:t>
      </w:r>
      <w:r>
        <w:rPr/>
        <w:t>(Incorporated by reference to Exhibit 2(a) to Reading Company's</w:t>
      </w:r>
    </w:p>
    <w:p>
      <w:pPr>
        <w:pStyle w:val="PreformattedText"/>
        <w:rPr/>
      </w:pPr>
      <w:r>
        <w:rPr/>
        <w:t xml:space="preserve">               </w:t>
      </w:r>
      <w:r>
        <w:rPr/>
        <w:t>Report on Form 8-K dated August 27, 1996.)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10.16 Amendment to the Sale Agreement made and entered into as of July</w:t>
      </w:r>
    </w:p>
    <w:p>
      <w:pPr>
        <w:pStyle w:val="PreformattedText"/>
        <w:rPr/>
      </w:pPr>
      <w:r>
        <w:rPr/>
        <w:t xml:space="preserve">               </w:t>
      </w:r>
      <w:r>
        <w:rPr/>
        <w:t>27, 1996 by and among Reading Investment Company, Inc., AFCI and</w:t>
      </w:r>
    </w:p>
    <w:p>
      <w:pPr>
        <w:pStyle w:val="PreformattedText"/>
        <w:rPr/>
      </w:pPr>
      <w:r>
        <w:rPr/>
        <w:t xml:space="preserve">               </w:t>
      </w:r>
      <w:r>
        <w:rPr/>
        <w:t>Houston Cinema, Inc. (Incorporated by reference to Exhibit 2(b)</w:t>
      </w:r>
    </w:p>
    <w:p>
      <w:pPr>
        <w:pStyle w:val="PreformattedText"/>
        <w:rPr/>
      </w:pPr>
      <w:r>
        <w:rPr/>
        <w:t xml:space="preserve">               </w:t>
      </w:r>
      <w:r>
        <w:rPr/>
        <w:t>to Reading Company's Report on Form 8-K dated August 27, 1996.)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10.17 $2,000,000.00 Non-Negotiable Secured Promissory Note dated as of</w:t>
      </w:r>
    </w:p>
    <w:p>
      <w:pPr>
        <w:pStyle w:val="PreformattedText"/>
        <w:rPr/>
      </w:pPr>
      <w:r>
        <w:rPr/>
        <w:t xml:space="preserve">               </w:t>
      </w:r>
      <w:r>
        <w:rPr/>
        <w:t>August 27, 1996 (the "Holdback Note") by AFC, as Maker, to AFCI,</w:t>
      </w:r>
    </w:p>
    <w:p>
      <w:pPr>
        <w:pStyle w:val="PreformattedText"/>
        <w:rPr/>
      </w:pPr>
      <w:r>
        <w:rPr/>
        <w:t xml:space="preserve">               </w:t>
      </w:r>
      <w:r>
        <w:rPr/>
        <w:t>as Payee. (Incorporated by reference to Exhibit 2(c) to Reading</w:t>
      </w:r>
    </w:p>
    <w:p>
      <w:pPr>
        <w:pStyle w:val="PreformattedText"/>
        <w:rPr/>
      </w:pPr>
      <w:r>
        <w:rPr/>
        <w:t xml:space="preserve">               </w:t>
      </w:r>
      <w:r>
        <w:rPr/>
        <w:t>Company's Report on Form 8-K dated August 27, 1996.)</w:t>
      </w:r>
    </w:p>
    <w:p>
      <w:pPr>
        <w:pStyle w:val="PreformattedText"/>
        <w:rPr/>
      </w:pPr>
      <w:r>
        <w:rPr/>
        <w:t xml:space="preserve">                    </w:t>
      </w:r>
    </w:p>
    <w:p>
      <w:pPr>
        <w:pStyle w:val="PreformattedText"/>
        <w:rPr/>
      </w:pPr>
      <w:r>
        <w:rPr/>
        <w:t xml:space="preserve">         </w:t>
      </w:r>
      <w:r>
        <w:rPr/>
        <w:t>10.18 Pledge Agreement dated August 27, 1996 by and among AFCI, as</w:t>
      </w:r>
    </w:p>
    <w:p>
      <w:pPr>
        <w:pStyle w:val="PreformattedText"/>
        <w:rPr/>
      </w:pPr>
      <w:r>
        <w:rPr/>
        <w:t xml:space="preserve">               </w:t>
      </w:r>
      <w:r>
        <w:rPr/>
        <w:t>Secured Party, and AFC, as Debtor, concerning the cash security</w:t>
      </w:r>
    </w:p>
    <w:p>
      <w:pPr>
        <w:pStyle w:val="PreformattedText"/>
        <w:rPr/>
      </w:pPr>
      <w:r>
        <w:rPr/>
        <w:t xml:space="preserve">               </w:t>
      </w:r>
      <w:r>
        <w:rPr/>
        <w:t>for the Holdback Note. (Incorporated by reference to Exhibit 2(d)</w:t>
      </w:r>
    </w:p>
    <w:p>
      <w:pPr>
        <w:pStyle w:val="PreformattedText"/>
        <w:rPr/>
      </w:pPr>
      <w:r>
        <w:rPr/>
        <w:t xml:space="preserve">               </w:t>
      </w:r>
      <w:r>
        <w:rPr/>
        <w:t>to Reading Company's Report on Form 8-K dated August 27, 1996.)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10.19 Limited Liability Company Agreement between Angelika Cinemas,</w:t>
      </w:r>
    </w:p>
    <w:p>
      <w:pPr>
        <w:pStyle w:val="PreformattedText"/>
        <w:rPr/>
      </w:pPr>
      <w:r>
        <w:rPr/>
        <w:t xml:space="preserve">               </w:t>
      </w:r>
      <w:r>
        <w:rPr/>
        <w:t>Inc. and Sutton Hill Associates dated August 27, 1996.</w:t>
      </w:r>
    </w:p>
    <w:p>
      <w:pPr>
        <w:pStyle w:val="PreformattedText"/>
        <w:rPr/>
      </w:pPr>
      <w:r>
        <w:rPr/>
        <w:t xml:space="preserve">               </w:t>
      </w:r>
      <w:r>
        <w:rPr/>
        <w:t>(Incorporated by reference to Exhibit 10.32 to Reading</w:t>
      </w:r>
    </w:p>
    <w:p>
      <w:pPr>
        <w:pStyle w:val="PreformattedText"/>
        <w:rPr/>
      </w:pPr>
      <w:r>
        <w:rPr/>
        <w:t xml:space="preserve">               </w:t>
      </w:r>
      <w:r>
        <w:rPr/>
        <w:t>Entertainment, Inc.'s Registration Statement on Form S-4, File</w:t>
      </w:r>
    </w:p>
    <w:p>
      <w:pPr>
        <w:pStyle w:val="PreformattedText"/>
        <w:rPr/>
      </w:pPr>
      <w:r>
        <w:rPr/>
        <w:t xml:space="preserve">               </w:t>
      </w:r>
      <w:r>
        <w:rPr/>
        <w:t>No. 333-13413.)</w:t>
      </w:r>
    </w:p>
    <w:p>
      <w:pPr>
        <w:pStyle w:val="PreformattedText"/>
        <w:rPr/>
      </w:pPr>
      <w:r>
        <w:rPr/>
        <w:t xml:space="preserve">               </w:t>
      </w:r>
    </w:p>
    <w:p>
      <w:pPr>
        <w:pStyle w:val="PreformattedText"/>
        <w:rPr/>
      </w:pPr>
      <w:r>
        <w:rPr/>
        <w:t xml:space="preserve">         </w:t>
      </w:r>
      <w:r>
        <w:rPr/>
        <w:t>10.20 Management Agreement dated as of August 27, 1996 between Angelika</w:t>
      </w:r>
    </w:p>
    <w:p>
      <w:pPr>
        <w:pStyle w:val="PreformattedText"/>
        <w:rPr/>
      </w:pPr>
      <w:r>
        <w:rPr/>
        <w:t xml:space="preserve">               </w:t>
      </w:r>
      <w:r>
        <w:rPr/>
        <w:t>Film Centers, LLC and City Cinemas Corporation.  (Incorporated by</w:t>
      </w:r>
    </w:p>
    <w:p>
      <w:pPr>
        <w:pStyle w:val="PreformattedText"/>
        <w:rPr/>
      </w:pPr>
      <w:r>
        <w:rPr/>
        <w:t xml:space="preserve">               </w:t>
      </w:r>
      <w:r>
        <w:rPr/>
        <w:t>reference to Exhibit 10.33 to Reading Entertainment, Inc.'s</w:t>
      </w:r>
    </w:p>
    <w:p>
      <w:pPr>
        <w:pStyle w:val="PreformattedText"/>
        <w:rPr/>
      </w:pPr>
      <w:r>
        <w:rPr/>
        <w:t xml:space="preserve">               </w:t>
      </w:r>
      <w:r>
        <w:rPr/>
        <w:t>Registration Statement on Form S-4, File No. 333-13413.)</w:t>
      </w:r>
    </w:p>
    <w:p>
      <w:pPr>
        <w:pStyle w:val="PreformattedText"/>
        <w:rPr/>
      </w:pPr>
      <w:r>
        <w:rPr/>
        <w:t xml:space="preserve">   </w:t>
      </w:r>
    </w:p>
    <w:p>
      <w:pPr>
        <w:pStyle w:val="PreformattedText"/>
        <w:rPr/>
      </w:pPr>
      <w:r>
        <w:rPr/>
        <w:t xml:space="preserve">         </w:t>
      </w:r>
      <w:r>
        <w:rPr/>
        <w:t>10.21 Restated Certificate of Incorporation of Stater Bros. Holdings</w:t>
      </w:r>
    </w:p>
    <w:p>
      <w:pPr>
        <w:pStyle w:val="PreformattedText"/>
        <w:rPr/>
      </w:pPr>
      <w:r>
        <w:rPr/>
        <w:t xml:space="preserve">               </w:t>
      </w:r>
      <w:r>
        <w:rPr/>
        <w:t>Inc. (Incorporated by reference to Exhibit 4.2 to Reading</w:t>
      </w:r>
    </w:p>
    <w:p>
      <w:pPr>
        <w:pStyle w:val="PreformattedText"/>
        <w:rPr/>
      </w:pPr>
      <w:r>
        <w:rPr/>
        <w:t xml:space="preserve">               </w:t>
      </w:r>
      <w:r>
        <w:rPr/>
        <w:t>Entertainment, Inc.'s Registration Statement on Form S-4, File</w:t>
      </w:r>
    </w:p>
    <w:p>
      <w:pPr>
        <w:pStyle w:val="PreformattedText"/>
        <w:rPr/>
      </w:pPr>
      <w:r>
        <w:rPr/>
        <w:t xml:space="preserve">               </w:t>
      </w:r>
      <w:r>
        <w:rPr/>
        <w:t>No. 333-13413.)</w:t>
      </w:r>
    </w:p>
    <w:p>
      <w:pPr>
        <w:pStyle w:val="PreformattedText"/>
        <w:rPr/>
      </w:pPr>
      <w:r>
        <w:rPr/>
        <w:t xml:space="preserve">               </w:t>
      </w:r>
    </w:p>
    <w:p>
      <w:pPr>
        <w:pStyle w:val="PreformattedText"/>
        <w:rPr/>
      </w:pPr>
      <w:r>
        <w:rPr/>
        <w:t xml:space="preserve">         </w:t>
      </w:r>
      <w:r>
        <w:rPr/>
        <w:t>10.22 Purchase Agreement between Equipment Leasing Associates 1995-VI</w:t>
      </w:r>
    </w:p>
    <w:p>
      <w:pPr>
        <w:pStyle w:val="PreformattedText"/>
        <w:rPr/>
      </w:pPr>
      <w:r>
        <w:rPr/>
        <w:t xml:space="preserve">               </w:t>
      </w:r>
      <w:r>
        <w:rPr/>
        <w:t>Limited Partnership and FA, Inc. effective December 20, 1996.</w:t>
      </w:r>
    </w:p>
    <w:p>
      <w:pPr>
        <w:pStyle w:val="PreformattedText"/>
        <w:rPr/>
      </w:pPr>
      <w:r>
        <w:rPr/>
        <w:t xml:space="preserve">               </w:t>
      </w:r>
      <w:r>
        <w:rPr/>
        <w:t>(Incorporated by reference to Exhibit 10.27 to Reading</w:t>
      </w:r>
    </w:p>
    <w:p>
      <w:pPr>
        <w:pStyle w:val="PreformattedText"/>
        <w:rPr/>
      </w:pPr>
      <w:r>
        <w:rPr/>
        <w:t xml:space="preserve">               </w:t>
      </w:r>
      <w:r>
        <w:rPr/>
        <w:t>Entertainment, Inc.'s Annual Report on Form 10-K for the year</w:t>
      </w:r>
    </w:p>
    <w:p>
      <w:pPr>
        <w:pStyle w:val="PreformattedText"/>
        <w:rPr/>
      </w:pPr>
      <w:r>
        <w:rPr/>
        <w:t xml:space="preserve">               </w:t>
      </w:r>
      <w:r>
        <w:rPr/>
        <w:t>ended December 31, 1996.)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10.23 Master Lease Agreement between FA, Inc. and Equipment Leasing</w:t>
      </w:r>
    </w:p>
    <w:p>
      <w:pPr>
        <w:pStyle w:val="PreformattedText"/>
        <w:rPr/>
      </w:pPr>
      <w:r>
        <w:rPr/>
        <w:t xml:space="preserve">               </w:t>
      </w:r>
      <w:r>
        <w:rPr/>
        <w:t>Associates 1995-VI Limited Partnership dated December 20, 1996.</w:t>
      </w:r>
    </w:p>
    <w:p>
      <w:pPr>
        <w:pStyle w:val="PreformattedText"/>
        <w:rPr/>
      </w:pPr>
      <w:r>
        <w:rPr/>
        <w:t xml:space="preserve">               </w:t>
      </w:r>
      <w:r>
        <w:rPr/>
        <w:t>(Incorporated by reference to Exhibit 10.28 to Reading</w:t>
      </w:r>
    </w:p>
    <w:p>
      <w:pPr>
        <w:pStyle w:val="PreformattedText"/>
        <w:rPr/>
      </w:pPr>
      <w:r>
        <w:rPr/>
        <w:t xml:space="preserve">               </w:t>
      </w:r>
      <w:r>
        <w:rPr/>
        <w:t>Entertainment, Inc.'s Annual Report on Form 10-K for the year</w:t>
      </w:r>
    </w:p>
    <w:p>
      <w:pPr>
        <w:pStyle w:val="PreformattedText"/>
        <w:rPr/>
      </w:pPr>
      <w:r>
        <w:rPr/>
        <w:t xml:space="preserve">               </w:t>
      </w:r>
      <w:r>
        <w:rPr/>
        <w:t>ended December 31, 1996.)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10.24 Nonrecourse Promissory Note between FA, Inc. and Equipment</w:t>
      </w:r>
    </w:p>
    <w:p>
      <w:pPr>
        <w:pStyle w:val="PreformattedText"/>
        <w:rPr/>
      </w:pPr>
      <w:r>
        <w:rPr/>
        <w:t xml:space="preserve">               </w:t>
      </w:r>
      <w:r>
        <w:rPr/>
        <w:t>Leasing Associates 1995-VI Limited Partnership effective December</w:t>
      </w:r>
    </w:p>
    <w:p>
      <w:pPr>
        <w:pStyle w:val="PreformattedText"/>
        <w:rPr/>
      </w:pPr>
      <w:r>
        <w:rPr/>
        <w:t xml:space="preserve">               </w:t>
      </w:r>
      <w:r>
        <w:rPr/>
        <w:t>20, 1996. (Incorporated by reference to Exhibit 10.29 to Reading</w:t>
      </w:r>
    </w:p>
    <w:p>
      <w:pPr>
        <w:pStyle w:val="PreformattedText"/>
        <w:rPr/>
      </w:pPr>
      <w:r>
        <w:rPr/>
        <w:t xml:space="preserve">               </w:t>
      </w:r>
      <w:r>
        <w:rPr/>
        <w:t>Entertainment, Inc.'s Annual Report on Form 10-K for the year</w:t>
      </w:r>
    </w:p>
    <w:p>
      <w:pPr>
        <w:pStyle w:val="PreformattedText"/>
        <w:rPr/>
      </w:pPr>
      <w:r>
        <w:rPr/>
        <w:t xml:space="preserve">               </w:t>
      </w:r>
      <w:r>
        <w:rPr/>
        <w:t>ended December 31, 1996.)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10.25 Lease Rental Purchase Agreement between FA, Inc. and Ralion</w:t>
      </w:r>
    </w:p>
    <w:p>
      <w:pPr>
        <w:pStyle w:val="PreformattedText"/>
        <w:rPr/>
      </w:pPr>
      <w:r>
        <w:rPr/>
        <w:t xml:space="preserve">               </w:t>
      </w:r>
      <w:r>
        <w:rPr/>
        <w:t>Financial Services, Inc. dated December 31, 1996. (Incorporated</w:t>
      </w:r>
    </w:p>
    <w:p>
      <w:pPr>
        <w:pStyle w:val="PreformattedText"/>
        <w:rPr/>
      </w:pPr>
      <w:r>
        <w:rPr/>
        <w:t xml:space="preserve">               </w:t>
      </w:r>
      <w:r>
        <w:rPr/>
        <w:t>by reference to Exhibit 10.30 to Reading Entertainment, Inc.'s</w:t>
      </w:r>
    </w:p>
    <w:p>
      <w:pPr>
        <w:pStyle w:val="PreformattedText"/>
        <w:rPr/>
      </w:pPr>
      <w:r>
        <w:rPr/>
        <w:t xml:space="preserve">               </w:t>
      </w:r>
      <w:r>
        <w:rPr/>
        <w:t>Annual Report on Form 10-K for the year ended December 31, 1996.)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10.26*Non-Qualified Stock Option Agreement dated April 18, 1997 by and</w:t>
      </w:r>
    </w:p>
    <w:p>
      <w:pPr>
        <w:pStyle w:val="PreformattedText"/>
        <w:rPr/>
      </w:pPr>
      <w:r>
        <w:rPr/>
        <w:t xml:space="preserve">               </w:t>
      </w:r>
      <w:r>
        <w:rPr/>
        <w:t>between Reading Entertainment, Inc. and James J. Cotter.</w:t>
      </w:r>
    </w:p>
    <w:p>
      <w:pPr>
        <w:pStyle w:val="PreformattedText"/>
        <w:rPr/>
      </w:pPr>
      <w:r>
        <w:rPr/>
        <w:t xml:space="preserve">               </w:t>
      </w:r>
      <w:r>
        <w:rPr/>
        <w:t xml:space="preserve">(Incorporated by reference to Exhibit 10.1 to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</w:t>
      </w:r>
      <w:r>
        <w:rPr/>
        <w:t>Reading Entertainment, Inc.'s Quarterly Report on Form 10-Q for</w:t>
      </w:r>
    </w:p>
    <w:p>
      <w:pPr>
        <w:pStyle w:val="PreformattedText"/>
        <w:rPr/>
      </w:pPr>
      <w:r>
        <w:rPr/>
        <w:t xml:space="preserve">               </w:t>
      </w:r>
      <w:r>
        <w:rPr/>
        <w:t>the quarter ended June 30, 1997.)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10.27*Reading Entertainment, Inc. Incentive Compensation Plan.</w:t>
      </w:r>
    </w:p>
    <w:p>
      <w:pPr>
        <w:pStyle w:val="PreformattedText"/>
        <w:rPr/>
      </w:pPr>
      <w:r>
        <w:rPr/>
        <w:t xml:space="preserve">               </w:t>
      </w:r>
      <w:r>
        <w:rPr/>
        <w:t>(Incorporated by reference to Exhibit 10.1 to Reading</w:t>
      </w:r>
    </w:p>
    <w:p>
      <w:pPr>
        <w:pStyle w:val="PreformattedText"/>
        <w:rPr/>
      </w:pPr>
      <w:r>
        <w:rPr/>
        <w:t xml:space="preserve">               </w:t>
      </w:r>
      <w:r>
        <w:rPr/>
        <w:t>Entertainment, Inc.'s Quarterly Report on Form 10-Q for the</w:t>
      </w:r>
    </w:p>
    <w:p>
      <w:pPr>
        <w:pStyle w:val="PreformattedText"/>
        <w:rPr/>
      </w:pPr>
      <w:r>
        <w:rPr/>
        <w:t xml:space="preserve">               </w:t>
      </w:r>
      <w:r>
        <w:rPr/>
        <w:t>quarter ended September 30, 1997.)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10.28*Reading Entertainment, Inc. 1997 Equity Incentive Plan.</w:t>
      </w:r>
    </w:p>
    <w:p>
      <w:pPr>
        <w:pStyle w:val="PreformattedText"/>
        <w:rPr/>
      </w:pPr>
      <w:r>
        <w:rPr/>
        <w:t xml:space="preserve">               </w:t>
      </w:r>
      <w:r>
        <w:rPr/>
        <w:t>(Incorporated by reference to Exhibit A to Reading Entertainment,</w:t>
      </w:r>
    </w:p>
    <w:p>
      <w:pPr>
        <w:pStyle w:val="PreformattedText"/>
        <w:rPr/>
      </w:pPr>
      <w:r>
        <w:rPr/>
        <w:t xml:space="preserve">               </w:t>
      </w:r>
      <w:r>
        <w:rPr/>
        <w:t>Inc.'s Definitive Proxy Statement on Schedule 14A as filed with</w:t>
      </w:r>
    </w:p>
    <w:p>
      <w:pPr>
        <w:pStyle w:val="PreformattedText"/>
        <w:rPr/>
      </w:pPr>
      <w:r>
        <w:rPr/>
        <w:t xml:space="preserve">               </w:t>
      </w:r>
      <w:r>
        <w:rPr/>
        <w:t>the Securities and Exchange Commission on August 21, 1997.)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10.29 Master Management Agreement between Angelika Holding, Inc. and</w:t>
      </w:r>
    </w:p>
    <w:p>
      <w:pPr>
        <w:pStyle w:val="PreformattedText"/>
        <w:rPr/>
      </w:pPr>
      <w:r>
        <w:rPr/>
        <w:t xml:space="preserve">               </w:t>
      </w:r>
      <w:r>
        <w:rPr/>
        <w:t>City Cinemas Corporation dated November 26,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21(i) List of Subsidiaries of Reading Entertainment,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23.1  Consent of Independent Auditors - Ernst &amp; Young LLP.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27.1  Financial Data Schedule for the year ended December 31, 1997.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27.2  Restated Financial Data Schedule for the quarter ended </w:t>
      </w:r>
    </w:p>
    <w:p>
      <w:pPr>
        <w:pStyle w:val="PreformattedText"/>
        <w:rPr/>
      </w:pPr>
      <w:r>
        <w:rPr/>
        <w:t xml:space="preserve">               </w:t>
      </w:r>
      <w:r>
        <w:rPr/>
        <w:t>September 30,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27.3  Restated Financial Data Schedule for the quarter ended </w:t>
      </w:r>
    </w:p>
    <w:p>
      <w:pPr>
        <w:pStyle w:val="PreformattedText"/>
        <w:rPr/>
      </w:pPr>
      <w:r>
        <w:rPr/>
        <w:t xml:space="preserve">               </w:t>
      </w:r>
      <w:r>
        <w:rPr/>
        <w:t>June 30,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27.4  Restated Financial Data Schedule for the quarter ended </w:t>
      </w:r>
    </w:p>
    <w:p>
      <w:pPr>
        <w:pStyle w:val="PreformattedText"/>
        <w:rPr/>
      </w:pPr>
      <w:r>
        <w:rPr/>
        <w:t xml:space="preserve">               </w:t>
      </w:r>
      <w:r>
        <w:rPr/>
        <w:t>March 31,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27.5  Restated Financial Data Schedule for the year ended </w:t>
      </w:r>
    </w:p>
    <w:p>
      <w:pPr>
        <w:pStyle w:val="PreformattedText"/>
        <w:rPr/>
      </w:pPr>
      <w:r>
        <w:rPr/>
        <w:t xml:space="preserve">               </w:t>
      </w:r>
      <w:r>
        <w:rPr/>
        <w:t>December 31, 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27.6  Restated Financial Data Schedule for the quarter ended </w:t>
      </w:r>
    </w:p>
    <w:p>
      <w:pPr>
        <w:pStyle w:val="PreformattedText"/>
        <w:rPr/>
      </w:pPr>
      <w:r>
        <w:rPr/>
        <w:t xml:space="preserve">               </w:t>
      </w:r>
      <w:r>
        <w:rPr/>
        <w:t>September 30, 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27.7  Restated Financial Data Schedule for the quarter ended </w:t>
      </w:r>
    </w:p>
    <w:p>
      <w:pPr>
        <w:pStyle w:val="PreformattedText"/>
        <w:rPr/>
      </w:pPr>
      <w:r>
        <w:rPr/>
        <w:t xml:space="preserve">               </w:t>
      </w:r>
      <w:r>
        <w:rPr/>
        <w:t>June 30, 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27.8  Restated Financial Data Schedule for the quarter ended </w:t>
      </w:r>
    </w:p>
    <w:p>
      <w:pPr>
        <w:pStyle w:val="PreformattedText"/>
        <w:rPr/>
      </w:pPr>
      <w:r>
        <w:rPr/>
        <w:t xml:space="preserve">               </w:t>
      </w:r>
      <w:r>
        <w:rPr/>
        <w:t>March 31, 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27.9  Restated Financial Data Schedule for the year ended </w:t>
      </w:r>
    </w:p>
    <w:p>
      <w:pPr>
        <w:pStyle w:val="PreformattedText"/>
        <w:rPr/>
      </w:pPr>
      <w:r>
        <w:rPr/>
        <w:t xml:space="preserve">               </w:t>
      </w:r>
      <w:r>
        <w:rPr/>
        <w:t>December 31, 1995.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     Reports on Form 8-K.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(c)      See item 14(a)(3)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(d)(1)   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(d)(2)   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(d)(3)   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* These exhibits constitute the executive compensation plans and</w:t>
      </w:r>
    </w:p>
    <w:p>
      <w:pPr>
        <w:pStyle w:val="PreformattedText"/>
        <w:rPr/>
      </w:pPr>
      <w:r>
        <w:rPr/>
        <w:t xml:space="preserve">           </w:t>
      </w:r>
      <w:r>
        <w:rPr/>
        <w:t>arrangements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Reading Entertainment, Inc.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Consolidated Balance Sheets</w:t>
      </w:r>
    </w:p>
    <w:p>
      <w:pPr>
        <w:pStyle w:val="PreformattedText"/>
        <w:rPr/>
      </w:pPr>
      <w:r>
        <w:rPr/>
        <w:t>(in thousands, except shares and per share amounts)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>- 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1997       1996</w:t>
      </w:r>
    </w:p>
    <w:p>
      <w:pPr>
        <w:pStyle w:val="PreformattedText"/>
        <w:rPr/>
      </w:pPr>
      <w:r>
        <w:rPr/>
        <w:t>- 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</w:p>
    <w:p>
      <w:pPr>
        <w:pStyle w:val="PreformattedText"/>
        <w:rPr/>
      </w:pPr>
      <w:r>
        <w:rPr/>
        <w:t>Current Assets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Cash and cash equivalents                                            $92,870    $48,680</w:t>
      </w:r>
    </w:p>
    <w:p>
      <w:pPr>
        <w:pStyle w:val="PreformattedText"/>
        <w:rPr/>
      </w:pPr>
      <w:r>
        <w:rPr/>
        <w:t>Amounts receivable, less allowance of $37 in 1997 and $70 in 1996      1,195      3,117</w:t>
      </w:r>
    </w:p>
    <w:p>
      <w:pPr>
        <w:pStyle w:val="PreformattedText"/>
        <w:rPr/>
      </w:pPr>
      <w:r>
        <w:rPr/>
        <w:t>Restricted cash                                                        4,755      3,683</w:t>
      </w:r>
    </w:p>
    <w:p>
      <w:pPr>
        <w:pStyle w:val="PreformattedText"/>
        <w:rPr/>
      </w:pPr>
      <w:r>
        <w:rPr/>
        <w:t>Inventories                                                              194        151</w:t>
      </w:r>
    </w:p>
    <w:p>
      <w:pPr>
        <w:pStyle w:val="PreformattedText"/>
        <w:rPr/>
      </w:pPr>
      <w:r>
        <w:rPr/>
        <w:t>Note receivable                                                          721          0</w:t>
      </w:r>
    </w:p>
    <w:p>
      <w:pPr>
        <w:pStyle w:val="PreformattedText"/>
        <w:rPr/>
      </w:pPr>
      <w:r>
        <w:rPr/>
        <w:t>Prepayments and other current assets                                     568        814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Total current assets                                            100,303     56,445</w:t>
      </w:r>
    </w:p>
    <w:p>
      <w:pPr>
        <w:pStyle w:val="PreformattedText"/>
        <w:rPr/>
      </w:pPr>
      <w:r>
        <w:rPr/>
        <w:t>- 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Investment in Stater Preferred Stock                                       0     67,978</w:t>
      </w:r>
    </w:p>
    <w:p>
      <w:pPr>
        <w:pStyle w:val="PreformattedText"/>
        <w:rPr/>
      </w:pPr>
      <w:r>
        <w:rPr/>
        <w:t>Investment in Citadel Common Stock                                     4,903      4,850</w:t>
      </w:r>
    </w:p>
    <w:p>
      <w:pPr>
        <w:pStyle w:val="PreformattedText"/>
        <w:rPr/>
      </w:pPr>
      <w:r>
        <w:rPr/>
        <w:t>Net investment in leased equipment                                     2,125      2,125</w:t>
      </w:r>
    </w:p>
    <w:p>
      <w:pPr>
        <w:pStyle w:val="PreformattedText"/>
        <w:rPr/>
      </w:pPr>
      <w:r>
        <w:rPr/>
        <w:t>Investment in WPG Unit Trust                                           1,608          0</w:t>
      </w:r>
    </w:p>
    <w:p>
      <w:pPr>
        <w:pStyle w:val="PreformattedText"/>
        <w:rPr/>
      </w:pPr>
      <w:r>
        <w:rPr/>
        <w:t>Property and equipment - net                                          40,312     21,130</w:t>
      </w:r>
    </w:p>
    <w:p>
      <w:pPr>
        <w:pStyle w:val="PreformattedText"/>
        <w:rPr/>
      </w:pPr>
      <w:r>
        <w:rPr/>
        <w:t>Note receivable from joint venture partner                             1,771          0</w:t>
      </w:r>
    </w:p>
    <w:p>
      <w:pPr>
        <w:pStyle w:val="PreformattedText"/>
        <w:rPr/>
      </w:pPr>
      <w:r>
        <w:rPr/>
        <w:t>Other assets                                                           2,033      2,997</w:t>
      </w:r>
    </w:p>
    <w:p>
      <w:pPr>
        <w:pStyle w:val="PreformattedText"/>
        <w:rPr/>
      </w:pPr>
      <w:r>
        <w:rPr/>
        <w:t>Intangible assets:</w:t>
      </w:r>
    </w:p>
    <w:p>
      <w:pPr>
        <w:pStyle w:val="PreformattedText"/>
        <w:rPr/>
      </w:pPr>
      <w:r>
        <w:rPr/>
        <w:t xml:space="preserve">   </w:t>
      </w:r>
      <w:r>
        <w:rPr/>
        <w:t>Beneficial leases - net of accumulated amortization of $3,197</w:t>
      </w:r>
    </w:p>
    <w:p>
      <w:pPr>
        <w:pStyle w:val="PreformattedText"/>
        <w:rPr/>
      </w:pPr>
      <w:r>
        <w:rPr/>
        <w:t xml:space="preserve">       </w:t>
      </w:r>
      <w:r>
        <w:rPr/>
        <w:t>in 1997 and $2,284 in 1996                                     13,711     14,624</w:t>
      </w:r>
    </w:p>
    <w:p>
      <w:pPr>
        <w:pStyle w:val="PreformattedText"/>
        <w:rPr/>
      </w:pPr>
      <w:r>
        <w:rPr/>
        <w:t xml:space="preserve">   </w:t>
      </w:r>
      <w:r>
        <w:rPr/>
        <w:t>Cost in excess of assets acquired - net of accumulated</w:t>
      </w:r>
    </w:p>
    <w:p>
      <w:pPr>
        <w:pStyle w:val="PreformattedText"/>
        <w:rPr/>
      </w:pPr>
      <w:r>
        <w:rPr/>
        <w:t xml:space="preserve">       </w:t>
      </w:r>
      <w:r>
        <w:rPr/>
        <w:t>amortization of $791 in 1997 and $197 in 1996                  11,246     11,605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77,709    125,309</w:t>
      </w:r>
    </w:p>
    <w:p>
      <w:pPr>
        <w:pStyle w:val="PreformattedText"/>
        <w:rPr/>
      </w:pPr>
      <w:r>
        <w:rPr/>
        <w:t>- 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$178,012   $181,754</w:t>
      </w:r>
    </w:p>
    <w:p>
      <w:pPr>
        <w:pStyle w:val="PreformattedText"/>
        <w:rPr/>
      </w:pPr>
      <w:r>
        <w:rPr/>
        <w:t>=======================================================================================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Notes to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Reading Entertainment, Inc. and Subsidiaries</w:t>
      </w:r>
    </w:p>
    <w:p>
      <w:pPr>
        <w:pStyle w:val="PreformattedText"/>
        <w:rPr/>
      </w:pPr>
      <w:r>
        <w:rPr/>
        <w:t>Condensed Consolidated Balance Sheets (continued)</w:t>
      </w:r>
    </w:p>
    <w:p>
      <w:pPr>
        <w:pStyle w:val="PreformattedText"/>
        <w:rPr/>
      </w:pPr>
      <w:r>
        <w:rPr/>
        <w:t>(in thousands, except share and per share amounts)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</w:t>
      </w:r>
      <w:r>
        <w:rPr/>
        <w:t>1997         1996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</w:t>
      </w:r>
    </w:p>
    <w:p>
      <w:pPr>
        <w:pStyle w:val="PreformattedText"/>
        <w:rPr/>
      </w:pPr>
      <w:r>
        <w:rPr/>
        <w:t>LIABILITIES AND SHAREHOLDERS' EQUITY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Current Liabilities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Accounts payable                                                                       $2,464       $5,183</w:t>
      </w:r>
    </w:p>
    <w:p>
      <w:pPr>
        <w:pStyle w:val="PreformattedText"/>
        <w:rPr/>
      </w:pPr>
      <w:r>
        <w:rPr/>
        <w:t>Accrued taxes                                                                             657        2,549</w:t>
      </w:r>
    </w:p>
    <w:p>
      <w:pPr>
        <w:pStyle w:val="PreformattedText"/>
        <w:rPr/>
      </w:pPr>
      <w:r>
        <w:rPr/>
        <w:t>Accrued property costs and other                                                        3,319        1,240</w:t>
      </w:r>
    </w:p>
    <w:p>
      <w:pPr>
        <w:pStyle w:val="PreformattedText"/>
        <w:rPr/>
      </w:pPr>
      <w:r>
        <w:rPr/>
        <w:t>Film rent payable                                                                       1,637        1,102</w:t>
      </w:r>
    </w:p>
    <w:p>
      <w:pPr>
        <w:pStyle w:val="PreformattedText"/>
        <w:rPr/>
      </w:pPr>
      <w:r>
        <w:rPr/>
        <w:t>Note payable                                                                              645        1,500</w:t>
      </w:r>
    </w:p>
    <w:p>
      <w:pPr>
        <w:pStyle w:val="PreformattedText"/>
        <w:rPr/>
      </w:pPr>
      <w:r>
        <w:rPr/>
        <w:t>Purchase commitment                                                                     3,516          230</w:t>
      </w:r>
    </w:p>
    <w:p>
      <w:pPr>
        <w:pStyle w:val="PreformattedText"/>
        <w:rPr/>
      </w:pPr>
      <w:r>
        <w:rPr/>
        <w:t>Other liabilities                                                                         939        1,305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Total current liabilities                                                         13,177       13,109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Capitalized lease, less current portion                                                   509          516</w:t>
      </w:r>
    </w:p>
    <w:p>
      <w:pPr>
        <w:pStyle w:val="PreformattedText"/>
        <w:rPr/>
      </w:pPr>
      <w:r>
        <w:rPr/>
        <w:t>Note payable                                                                            1,100          500</w:t>
      </w:r>
    </w:p>
    <w:p>
      <w:pPr>
        <w:pStyle w:val="PreformattedText"/>
        <w:rPr/>
      </w:pPr>
      <w:r>
        <w:rPr/>
        <w:t>Other liabilities                                                                       3,735        2,579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Total long term liabilities                                                        5,344        3,595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Minority interests                                                                      2,006        2,096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Reading Entertainment Redeemable Series A Preferred Stock, par value $.001 per          7,000        7,000</w:t>
      </w:r>
    </w:p>
    <w:p>
      <w:pPr>
        <w:pStyle w:val="PreformattedText"/>
        <w:rPr/>
      </w:pPr>
      <w:r>
        <w:rPr/>
        <w:t xml:space="preserve">  </w:t>
      </w:r>
      <w:r>
        <w:rPr/>
        <w:t>share, stated value $7,000; Authorized, issued and outstanding - 70,000 shares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Shareholders' Equity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Reading Entertainment Series B Preferred Stock, par value $.001 per share,</w:t>
      </w:r>
    </w:p>
    <w:p>
      <w:pPr>
        <w:pStyle w:val="PreformattedText"/>
        <w:rPr/>
      </w:pPr>
      <w:r>
        <w:rPr/>
        <w:t xml:space="preserve">  </w:t>
      </w:r>
      <w:r>
        <w:rPr/>
        <w:t>stated value $55,000; Authorized, issued and outstanding - 550,000 shares                 1            1</w:t>
      </w:r>
    </w:p>
    <w:p>
      <w:pPr>
        <w:pStyle w:val="PreformattedText"/>
        <w:rPr/>
      </w:pPr>
      <w:r>
        <w:rPr/>
        <w:t>Reading Entertainment preferred stock, par value $.001 per share:</w:t>
      </w:r>
    </w:p>
    <w:p>
      <w:pPr>
        <w:pStyle w:val="PreformattedText"/>
        <w:rPr/>
      </w:pPr>
      <w:r>
        <w:rPr/>
        <w:t xml:space="preserve">  </w:t>
      </w:r>
      <w:r>
        <w:rPr/>
        <w:t>Authorized -- 9,380,000 shares:  None issued                                              0            0</w:t>
      </w:r>
    </w:p>
    <w:p>
      <w:pPr>
        <w:pStyle w:val="PreformattedText"/>
        <w:rPr/>
      </w:pPr>
      <w:r>
        <w:rPr/>
        <w:t>Reading Entertainment common stock, par value $.001 per share:</w:t>
      </w:r>
    </w:p>
    <w:p>
      <w:pPr>
        <w:pStyle w:val="PreformattedText"/>
        <w:rPr/>
      </w:pPr>
      <w:r>
        <w:rPr/>
        <w:t xml:space="preserve">  </w:t>
      </w:r>
      <w:r>
        <w:rPr/>
        <w:t>Authorized --  25,000,000 shares: Issued and outstanding -- 7,449,364 shares              7            7</w:t>
      </w:r>
    </w:p>
    <w:p>
      <w:pPr>
        <w:pStyle w:val="PreformattedText"/>
        <w:rPr/>
      </w:pPr>
      <w:r>
        <w:rPr/>
        <w:t>Other capital                                                                         138,637      138,594</w:t>
      </w:r>
    </w:p>
    <w:p>
      <w:pPr>
        <w:pStyle w:val="PreformattedText"/>
        <w:rPr/>
      </w:pPr>
      <w:r>
        <w:rPr/>
        <w:t>Retained earnings                                                                      16,163       17,238</w:t>
      </w:r>
    </w:p>
    <w:p>
      <w:pPr>
        <w:pStyle w:val="PreformattedText"/>
        <w:rPr/>
      </w:pPr>
      <w:r>
        <w:rPr/>
        <w:t>Foreign currency translation adjustment                                                (4,323)         114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Total shareholders' equity                                                       150,485      155,954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</w:t>
      </w:r>
      <w:r>
        <w:rPr/>
        <w:t>$178,012     $181,754</w:t>
      </w:r>
    </w:p>
    <w:p>
      <w:pPr>
        <w:pStyle w:val="PreformattedText"/>
        <w:rPr/>
      </w:pPr>
      <w:r>
        <w:rPr/>
        <w:t>==========================================================================================================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Notes to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F-2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Reading Entertainment, Inc. and Subsidiaries</w:t>
      </w:r>
    </w:p>
    <w:p>
      <w:pPr>
        <w:pStyle w:val="PreformattedText"/>
        <w:rPr/>
      </w:pPr>
      <w:r>
        <w:rPr/>
        <w:t>Consolidated Statements of Operations</w:t>
      </w:r>
    </w:p>
    <w:p>
      <w:pPr>
        <w:pStyle w:val="PreformattedText"/>
        <w:rPr/>
      </w:pPr>
      <w:r>
        <w:rPr/>
        <w:t>(in thousands, except per share amounts)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Year Ended December 31,</w:t>
      </w:r>
    </w:p>
    <w:p>
      <w:pPr>
        <w:pStyle w:val="PreformattedText"/>
        <w:rPr/>
      </w:pPr>
      <w:r>
        <w:rPr/>
        <w:t>- 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1997        1996        1995</w:t>
      </w:r>
    </w:p>
    <w:p>
      <w:pPr>
        <w:pStyle w:val="PreformattedText"/>
        <w:rPr/>
      </w:pPr>
      <w:r>
        <w:rPr/>
        <w:t>- 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</w:p>
    <w:p>
      <w:pPr>
        <w:pStyle w:val="PreformattedText"/>
        <w:rPr/>
      </w:pPr>
      <w:r>
        <w:rPr/>
        <w:t>REVENUES:</w:t>
      </w:r>
    </w:p>
    <w:p>
      <w:pPr>
        <w:pStyle w:val="PreformattedText"/>
        <w:rPr/>
      </w:pPr>
      <w:r>
        <w:rPr/>
        <w:t>Theater:</w:t>
      </w:r>
    </w:p>
    <w:p>
      <w:pPr>
        <w:pStyle w:val="PreformattedText"/>
        <w:rPr/>
      </w:pPr>
      <w:r>
        <w:rPr/>
        <w:t xml:space="preserve">   </w:t>
      </w:r>
      <w:r>
        <w:rPr/>
        <w:t>Admissions                                       $19,978     $12,986     $10,356</w:t>
      </w:r>
    </w:p>
    <w:p>
      <w:pPr>
        <w:pStyle w:val="PreformattedText"/>
        <w:rPr/>
      </w:pPr>
      <w:r>
        <w:rPr/>
        <w:t xml:space="preserve">   </w:t>
      </w:r>
      <w:r>
        <w:rPr/>
        <w:t>Concessions                                        6,078       4,486       3,883</w:t>
      </w:r>
    </w:p>
    <w:p>
      <w:pPr>
        <w:pStyle w:val="PreformattedText"/>
        <w:rPr/>
      </w:pPr>
      <w:r>
        <w:rPr/>
        <w:t xml:space="preserve">   </w:t>
      </w:r>
      <w:r>
        <w:rPr/>
        <w:t>Advertising and other                                928         764         686</w:t>
      </w:r>
    </w:p>
    <w:p>
      <w:pPr>
        <w:pStyle w:val="PreformattedText"/>
        <w:rPr/>
      </w:pPr>
      <w:r>
        <w:rPr/>
        <w:t>Real estate                                             180         543         272</w:t>
      </w:r>
    </w:p>
    <w:p>
      <w:pPr>
        <w:pStyle w:val="PreformattedText"/>
        <w:rPr/>
      </w:pPr>
      <w:r>
        <w:rPr/>
        <w:t>Earnings from Stater preferred stock investment       5,877           0           0</w:t>
      </w:r>
    </w:p>
    <w:p>
      <w:pPr>
        <w:pStyle w:val="PreformattedText"/>
        <w:rPr/>
      </w:pPr>
      <w:r>
        <w:rPr/>
        <w:t>Interest and dividends                                3,247       4,165       2,435</w:t>
      </w:r>
    </w:p>
    <w:p>
      <w:pPr>
        <w:pStyle w:val="PreformattedText"/>
        <w:rPr/>
      </w:pPr>
      <w:r>
        <w:rPr/>
        <w:t>- 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36,288      22,944      17,632</w:t>
      </w:r>
    </w:p>
    <w:p>
      <w:pPr>
        <w:pStyle w:val="PreformattedText"/>
        <w:rPr/>
      </w:pPr>
      <w:r>
        <w:rPr/>
        <w:t>- -----------------------------------------------------------------------------------</w:t>
      </w:r>
    </w:p>
    <w:p>
      <w:pPr>
        <w:pStyle w:val="PreformattedText"/>
        <w:rPr/>
      </w:pPr>
      <w:r>
        <w:rPr/>
        <w:t>EXPENSES:</w:t>
      </w:r>
    </w:p>
    <w:p>
      <w:pPr>
        <w:pStyle w:val="PreformattedText"/>
        <w:rPr/>
      </w:pPr>
      <w:r>
        <w:rPr/>
        <w:t>Theater costs                                        20,081      13,631      10,784</w:t>
      </w:r>
    </w:p>
    <w:p>
      <w:pPr>
        <w:pStyle w:val="PreformattedText"/>
        <w:rPr/>
      </w:pPr>
      <w:r>
        <w:rPr/>
        <w:t>Theater concession costs                              1,296         821         640</w:t>
      </w:r>
    </w:p>
    <w:p>
      <w:pPr>
        <w:pStyle w:val="PreformattedText"/>
        <w:rPr/>
      </w:pPr>
      <w:r>
        <w:rPr/>
        <w:t>Depreciation and amortization                         2,785       1,793       1,369</w:t>
      </w:r>
    </w:p>
    <w:p>
      <w:pPr>
        <w:pStyle w:val="PreformattedText"/>
        <w:rPr/>
      </w:pPr>
      <w:r>
        <w:rPr/>
        <w:t>General and administrative                            9,737       7,106       4,200</w:t>
      </w:r>
    </w:p>
    <w:p>
      <w:pPr>
        <w:pStyle w:val="PreformattedText"/>
        <w:rPr/>
      </w:pPr>
      <w:r>
        <w:rPr/>
        <w:t>Equity loss from investment in Australian</w:t>
      </w:r>
    </w:p>
    <w:p>
      <w:pPr>
        <w:pStyle w:val="PreformattedText"/>
        <w:rPr/>
      </w:pPr>
      <w:r>
        <w:rPr/>
        <w:t xml:space="preserve">   </w:t>
      </w:r>
      <w:r>
        <w:rPr/>
        <w:t>theater developments                                   0           0         390</w:t>
      </w:r>
    </w:p>
    <w:p>
      <w:pPr>
        <w:pStyle w:val="PreformattedText"/>
        <w:rPr/>
      </w:pPr>
      <w:r>
        <w:rPr/>
        <w:t>- 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33,899      23,351      17,383</w:t>
      </w:r>
    </w:p>
    <w:p>
      <w:pPr>
        <w:pStyle w:val="PreformattedText"/>
        <w:rPr/>
      </w:pPr>
      <w:r>
        <w:rPr/>
        <w:t>- -----------------------------------------------------------------------------------</w:t>
      </w:r>
    </w:p>
    <w:p>
      <w:pPr>
        <w:pStyle w:val="PreformattedText"/>
        <w:rPr/>
      </w:pPr>
      <w:r>
        <w:rPr/>
        <w:t>Income (loss) from operations                         2,389        (407)        249</w:t>
      </w:r>
    </w:p>
    <w:p>
      <w:pPr>
        <w:pStyle w:val="PreformattedText"/>
        <w:rPr/>
      </w:pPr>
      <w:r>
        <w:rPr/>
        <w:t>Equity in earnings of affiliate                         298       1,526           0</w:t>
      </w:r>
    </w:p>
    <w:p>
      <w:pPr>
        <w:pStyle w:val="PreformattedText"/>
        <w:rPr/>
      </w:pPr>
      <w:r>
        <w:rPr/>
        <w:t>Other income, net                                     1,531       4,327       2,341</w:t>
      </w:r>
    </w:p>
    <w:p>
      <w:pPr>
        <w:pStyle w:val="PreformattedText"/>
        <w:rPr/>
      </w:pPr>
      <w:r>
        <w:rPr/>
        <w:t>- -----------------------------------------------------------------------------------</w:t>
      </w:r>
    </w:p>
    <w:p>
      <w:pPr>
        <w:pStyle w:val="PreformattedText"/>
        <w:rPr/>
      </w:pPr>
      <w:r>
        <w:rPr/>
        <w:t xml:space="preserve">Income before minority interests and income </w:t>
      </w:r>
    </w:p>
    <w:p>
      <w:pPr>
        <w:pStyle w:val="PreformattedText"/>
        <w:rPr/>
      </w:pPr>
      <w:r>
        <w:rPr/>
        <w:t xml:space="preserve">    </w:t>
      </w:r>
      <w:r>
        <w:rPr/>
        <w:t>taxes (benefit)                                   4,218       5,446       2,590</w:t>
      </w:r>
    </w:p>
    <w:p>
      <w:pPr>
        <w:pStyle w:val="PreformattedText"/>
        <w:rPr/>
      </w:pPr>
      <w:r>
        <w:rPr/>
        <w:t>Minority interests                                      196        (321)          0</w:t>
      </w:r>
    </w:p>
    <w:p>
      <w:pPr>
        <w:pStyle w:val="PreformattedText"/>
        <w:rPr/>
      </w:pPr>
      <w:r>
        <w:rPr/>
        <w:t>- -----------------------------------------------------------------------------------</w:t>
      </w:r>
    </w:p>
    <w:p>
      <w:pPr>
        <w:pStyle w:val="PreformattedText"/>
        <w:rPr/>
      </w:pPr>
      <w:r>
        <w:rPr/>
        <w:t>Income before income taxes (benefit)                  4,022       5,767       2,590</w:t>
      </w:r>
    </w:p>
    <w:p>
      <w:pPr>
        <w:pStyle w:val="PreformattedText"/>
        <w:rPr/>
      </w:pPr>
      <w:r>
        <w:rPr/>
        <w:t>Income taxes (benefit)                                1,067      (1,236)        239</w:t>
      </w:r>
    </w:p>
    <w:p>
      <w:pPr>
        <w:pStyle w:val="PreformattedText"/>
        <w:rPr/>
      </w:pPr>
      <w:r>
        <w:rPr/>
        <w:t>- -----------------------------------------------------------------------------------</w:t>
      </w:r>
    </w:p>
    <w:p>
      <w:pPr>
        <w:pStyle w:val="PreformattedText"/>
        <w:rPr/>
      </w:pPr>
      <w:r>
        <w:rPr/>
        <w:t>Net income                                            2,955       7,003       2,351</w:t>
      </w:r>
    </w:p>
    <w:p>
      <w:pPr>
        <w:pStyle w:val="PreformattedText"/>
        <w:rPr/>
      </w:pPr>
      <w:r>
        <w:rPr/>
        <w:t>Less: Preferred stock dividends and amortization</w:t>
      </w:r>
    </w:p>
    <w:p>
      <w:pPr>
        <w:pStyle w:val="PreformattedText"/>
        <w:rPr/>
      </w:pPr>
      <w:r>
        <w:rPr/>
        <w:t xml:space="preserve">   </w:t>
      </w:r>
      <w:r>
        <w:rPr/>
        <w:t>of asset put option                               (4,309)       (911)          0</w:t>
      </w:r>
    </w:p>
    <w:p>
      <w:pPr>
        <w:pStyle w:val="PreformattedText"/>
        <w:rPr/>
      </w:pPr>
      <w:r>
        <w:rPr/>
        <w:t>- -----------------------------------------------------------------------------------</w:t>
      </w:r>
    </w:p>
    <w:p>
      <w:pPr>
        <w:pStyle w:val="PreformattedText"/>
        <w:rPr/>
      </w:pPr>
      <w:r>
        <w:rPr/>
        <w:t>Net income (loss) applicable to common</w:t>
      </w:r>
    </w:p>
    <w:p>
      <w:pPr>
        <w:pStyle w:val="PreformattedText"/>
        <w:rPr/>
      </w:pPr>
      <w:r>
        <w:rPr/>
        <w:t xml:space="preserve">   </w:t>
      </w:r>
      <w:r>
        <w:rPr/>
        <w:t>shareholders                                     ($1,354)     $6,092      $2,351</w:t>
      </w:r>
    </w:p>
    <w:p>
      <w:pPr>
        <w:pStyle w:val="PreformattedText"/>
        <w:rPr/>
      </w:pPr>
      <w:r>
        <w:rPr/>
        <w:t>===================================================================================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Basic (loss) earnings per share                      ($0.18)      $1.11       $0.47</w:t>
      </w:r>
    </w:p>
    <w:p>
      <w:pPr>
        <w:pStyle w:val="PreformattedText"/>
        <w:rPr/>
      </w:pPr>
      <w:r>
        <w:rPr/>
        <w:t>===================================================================================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Diluted (loss) earnings per share                    ($0.18)      $1.02       $0.47</w:t>
      </w:r>
    </w:p>
    <w:p>
      <w:pPr>
        <w:pStyle w:val="PreformattedText"/>
        <w:rPr/>
      </w:pPr>
      <w:r>
        <w:rPr/>
        <w:t>===================================================================================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Notes to Consolidated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F-3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Reading Entertainment, Inc. and Subsidiaries</w:t>
      </w:r>
    </w:p>
    <w:p>
      <w:pPr>
        <w:pStyle w:val="PreformattedText"/>
        <w:rPr/>
      </w:pPr>
      <w:r>
        <w:rPr/>
        <w:t>Consolidated Statements of Cash Flows</w:t>
      </w:r>
    </w:p>
    <w:p>
      <w:pPr>
        <w:pStyle w:val="PreformattedText"/>
        <w:rPr/>
      </w:pPr>
      <w:r>
        <w:rPr/>
        <w:t>(in 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Year Ended December 31,</w:t>
      </w:r>
    </w:p>
    <w:p>
      <w:pPr>
        <w:pStyle w:val="PreformattedText"/>
        <w:rPr/>
      </w:pPr>
      <w:r>
        <w:rPr/>
        <w:t>- 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1997       1996       1995</w:t>
      </w:r>
    </w:p>
    <w:p>
      <w:pPr>
        <w:pStyle w:val="PreformattedText"/>
        <w:rPr/>
      </w:pPr>
      <w:r>
        <w:rPr/>
        <w:t>- ---------------------------------------------------------------------------------------------------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</w:t>
      </w:r>
    </w:p>
    <w:p>
      <w:pPr>
        <w:pStyle w:val="PreformattedText"/>
        <w:rPr/>
      </w:pPr>
      <w:r>
        <w:rPr/>
        <w:t>OPERATING ACTIVITIES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income (loss)                                                      $2,955     $7,003     $2,351</w:t>
      </w:r>
    </w:p>
    <w:p>
      <w:pPr>
        <w:pStyle w:val="PreformattedText"/>
        <w:rPr/>
      </w:pPr>
      <w:r>
        <w:rPr/>
        <w:t>Adjustments to reconcile net income (loss) to</w:t>
      </w:r>
    </w:p>
    <w:p>
      <w:pPr>
        <w:pStyle w:val="PreformattedText"/>
        <w:rPr/>
      </w:pPr>
      <w:r>
        <w:rPr/>
        <w:t xml:space="preserve">  </w:t>
      </w:r>
      <w:r>
        <w:rPr/>
        <w:t>net cash provided by operating activities:</w:t>
      </w:r>
    </w:p>
    <w:p>
      <w:pPr>
        <w:pStyle w:val="PreformattedText"/>
        <w:rPr/>
      </w:pPr>
      <w:r>
        <w:rPr/>
        <w:t xml:space="preserve">    </w:t>
      </w:r>
      <w:r>
        <w:rPr/>
        <w:t>Condemnation award                                                      0          0     (1,146)</w:t>
      </w:r>
    </w:p>
    <w:p>
      <w:pPr>
        <w:pStyle w:val="PreformattedText"/>
        <w:rPr/>
      </w:pPr>
      <w:r>
        <w:rPr/>
        <w:t xml:space="preserve">    </w:t>
      </w:r>
      <w:r>
        <w:rPr/>
        <w:t>Depreciation                                                        1,240        644        453</w:t>
      </w:r>
    </w:p>
    <w:p>
      <w:pPr>
        <w:pStyle w:val="PreformattedText"/>
        <w:rPr/>
      </w:pPr>
      <w:r>
        <w:rPr/>
        <w:t xml:space="preserve">    </w:t>
      </w:r>
      <w:r>
        <w:rPr/>
        <w:t>Amortization                                                        1,545      1,149        916</w:t>
      </w:r>
    </w:p>
    <w:p>
      <w:pPr>
        <w:pStyle w:val="PreformattedText"/>
        <w:rPr/>
      </w:pPr>
      <w:r>
        <w:rPr/>
        <w:t xml:space="preserve">    </w:t>
      </w:r>
      <w:r>
        <w:rPr/>
        <w:t>Write off of capitalized development costs                          1,308          0          0</w:t>
      </w:r>
    </w:p>
    <w:p>
      <w:pPr>
        <w:pStyle w:val="PreformattedText"/>
        <w:rPr/>
      </w:pPr>
      <w:r>
        <w:rPr/>
        <w:t xml:space="preserve">    </w:t>
      </w:r>
      <w:r>
        <w:rPr/>
        <w:t>Deferred rent expense                                                 406        245        165</w:t>
      </w:r>
    </w:p>
    <w:p>
      <w:pPr>
        <w:pStyle w:val="PreformattedText"/>
        <w:rPr/>
      </w:pPr>
      <w:r>
        <w:rPr/>
        <w:t xml:space="preserve">    </w:t>
      </w:r>
      <w:r>
        <w:rPr/>
        <w:t>Deferred income tax expense (benefit)                                   0     (3,957)       132</w:t>
      </w:r>
    </w:p>
    <w:p>
      <w:pPr>
        <w:pStyle w:val="PreformattedText"/>
        <w:rPr/>
      </w:pPr>
      <w:r>
        <w:rPr/>
        <w:t xml:space="preserve">    </w:t>
      </w:r>
      <w:r>
        <w:rPr/>
        <w:t>Equity in earnings of affiliate                                      (298)    (1,526)         0</w:t>
      </w:r>
    </w:p>
    <w:p>
      <w:pPr>
        <w:pStyle w:val="PreformattedText"/>
        <w:rPr/>
      </w:pPr>
      <w:r>
        <w:rPr/>
        <w:t xml:space="preserve">    </w:t>
      </w:r>
      <w:r>
        <w:rPr/>
        <w:t>Equity loss from Australian joint venture                               0          0        390</w:t>
      </w:r>
    </w:p>
    <w:p>
      <w:pPr>
        <w:pStyle w:val="PreformattedText"/>
        <w:rPr/>
      </w:pPr>
      <w:r>
        <w:rPr/>
        <w:t xml:space="preserve">    </w:t>
      </w:r>
      <w:r>
        <w:rPr/>
        <w:t>Minority interest in net loss of Australian joint venture             (42)      (388)         0</w:t>
      </w:r>
    </w:p>
    <w:p>
      <w:pPr>
        <w:pStyle w:val="PreformattedText"/>
        <w:rPr/>
      </w:pPr>
      <w:r>
        <w:rPr/>
        <w:t xml:space="preserve">    </w:t>
      </w:r>
      <w:r>
        <w:rPr/>
        <w:t>Minority interest in net income of the Angelika                       238         67          0</w:t>
      </w:r>
    </w:p>
    <w:p>
      <w:pPr>
        <w:pStyle w:val="PreformattedText"/>
        <w:rPr/>
      </w:pPr>
      <w:r>
        <w:rPr/>
        <w:t xml:space="preserve">    </w:t>
      </w:r>
      <w:r>
        <w:rPr/>
        <w:t>Preferred stock redemption premium                                 (5,877)      (941)         0</w:t>
      </w:r>
    </w:p>
    <w:p>
      <w:pPr>
        <w:pStyle w:val="PreformattedText"/>
        <w:rPr/>
      </w:pPr>
      <w:r>
        <w:rPr/>
        <w:t xml:space="preserve">    </w:t>
      </w:r>
      <w:r>
        <w:rPr/>
        <w:t>Gain on sale of real estate                                           (15)       (43)         0</w:t>
      </w:r>
    </w:p>
    <w:p>
      <w:pPr>
        <w:pStyle w:val="PreformattedText"/>
        <w:rPr/>
      </w:pPr>
      <w:r>
        <w:rPr/>
        <w:t xml:space="preserve">    </w:t>
      </w:r>
      <w:r>
        <w:rPr/>
        <w:t>Discharge of reorganization obligations                                 0          0       (223)</w:t>
      </w:r>
    </w:p>
    <w:p>
      <w:pPr>
        <w:pStyle w:val="PreformattedText"/>
        <w:rPr/>
      </w:pPr>
      <w:r>
        <w:rPr/>
        <w:t xml:space="preserve">    </w:t>
      </w:r>
      <w:r>
        <w:rPr/>
        <w:t>Changes in operating assets and liabilities:</w:t>
      </w:r>
    </w:p>
    <w:p>
      <w:pPr>
        <w:pStyle w:val="PreformattedText"/>
        <w:rPr/>
      </w:pPr>
      <w:r>
        <w:rPr/>
        <w:t xml:space="preserve">       </w:t>
      </w:r>
      <w:r>
        <w:rPr/>
        <w:t>(Increase) decrease in amounts receivable                        1,884     (2,406)       135</w:t>
      </w:r>
    </w:p>
    <w:p>
      <w:pPr>
        <w:pStyle w:val="PreformattedText"/>
        <w:rPr/>
      </w:pPr>
      <w:r>
        <w:rPr/>
        <w:t xml:space="preserve">       </w:t>
      </w:r>
      <w:r>
        <w:rPr/>
        <w:t>(Increase) decrease in inventories                                 (50)       (17)       (26)</w:t>
      </w:r>
    </w:p>
    <w:p>
      <w:pPr>
        <w:pStyle w:val="PreformattedText"/>
        <w:rPr/>
      </w:pPr>
      <w:r>
        <w:rPr/>
        <w:t xml:space="preserve">       </w:t>
      </w:r>
      <w:r>
        <w:rPr/>
        <w:t>(Increase) decrease in prepaids and other current assets           858       (177)        95</w:t>
      </w:r>
    </w:p>
    <w:p>
      <w:pPr>
        <w:pStyle w:val="PreformattedText"/>
        <w:rPr/>
      </w:pPr>
      <w:r>
        <w:rPr/>
        <w:t xml:space="preserve">       </w:t>
      </w:r>
      <w:r>
        <w:rPr/>
        <w:t>Increase (decrease) in accounts payable and accrued expenses    (3,347)     4,544       (119)</w:t>
      </w:r>
    </w:p>
    <w:p>
      <w:pPr>
        <w:pStyle w:val="PreformattedText"/>
        <w:rPr/>
      </w:pPr>
      <w:r>
        <w:rPr/>
        <w:t xml:space="preserve">       </w:t>
      </w:r>
      <w:r>
        <w:rPr/>
        <w:t>Increase (decrease) in film rent payable                           545        769        (60)</w:t>
      </w:r>
    </w:p>
    <w:p>
      <w:pPr>
        <w:pStyle w:val="PreformattedText"/>
        <w:rPr/>
      </w:pPr>
      <w:r>
        <w:rPr/>
        <w:t xml:space="preserve">       </w:t>
      </w:r>
      <w:r>
        <w:rPr/>
        <w:t>Increase (decrease) in other liabilities                           654       (134)      (392)</w:t>
      </w:r>
    </w:p>
    <w:p>
      <w:pPr>
        <w:pStyle w:val="PreformattedText"/>
        <w:rPr/>
      </w:pPr>
      <w:r>
        <w:rPr/>
        <w:t xml:space="preserve">    </w:t>
      </w:r>
      <w:r>
        <w:rPr/>
        <w:t>Other, net                                                            (10)      (470)       (49)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</w:t>
      </w:r>
      <w:r>
        <w:rPr/>
        <w:t>Net cash provided by operating activities                             1,994      4,362      2,622</w:t>
      </w:r>
    </w:p>
    <w:p>
      <w:pPr>
        <w:pStyle w:val="PreformattedText"/>
        <w:rPr/>
      </w:pPr>
      <w:r>
        <w:rPr/>
        <w:t>- ---------------------------------------------------------------------------------------------------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Notes to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F-4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Reading Entertainment, Inc. and Subsidiaries</w:t>
      </w:r>
    </w:p>
    <w:p>
      <w:pPr>
        <w:pStyle w:val="PreformattedText"/>
        <w:rPr/>
      </w:pPr>
      <w:r>
        <w:rPr/>
        <w:t>Consolidated Statements of Cash Flows (continued)</w:t>
      </w:r>
    </w:p>
    <w:p>
      <w:pPr>
        <w:pStyle w:val="PreformattedText"/>
        <w:rPr/>
      </w:pPr>
      <w:r>
        <w:rPr/>
        <w:t>(in 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Year Ended December 31,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1997        1996        1995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</w:p>
    <w:p>
      <w:pPr>
        <w:pStyle w:val="PreformattedText"/>
        <w:rPr/>
      </w:pPr>
      <w:r>
        <w:rPr/>
        <w:t xml:space="preserve">  </w:t>
      </w:r>
      <w:r>
        <w:rPr/>
        <w:t>Net cash provided by operating activities                                $1,994      $4,362      $2,622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</w:t>
      </w:r>
    </w:p>
    <w:p>
      <w:pPr>
        <w:pStyle w:val="PreformattedText"/>
        <w:rPr/>
      </w:pPr>
      <w:r>
        <w:rPr/>
        <w:t>INVESTING ACTIVITIES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Purchase of the Angelika                                                        0     (12,570)          0</w:t>
      </w:r>
    </w:p>
    <w:p>
      <w:pPr>
        <w:pStyle w:val="PreformattedText"/>
        <w:rPr/>
      </w:pPr>
      <w:r>
        <w:rPr/>
        <w:t>Reimbursement proceeds for the Angelika judgement                               0       1,293           0</w:t>
      </w:r>
    </w:p>
    <w:p>
      <w:pPr>
        <w:pStyle w:val="PreformattedText"/>
        <w:rPr/>
      </w:pPr>
      <w:r>
        <w:rPr/>
        <w:t>Purchase of the Angelika Minnesota                                           (229)          0           0</w:t>
      </w:r>
    </w:p>
    <w:p>
      <w:pPr>
        <w:pStyle w:val="PreformattedText"/>
        <w:rPr/>
      </w:pPr>
      <w:r>
        <w:rPr/>
        <w:t>Purchase of property and equipment                                        (19,887)    (11,075)     (1,828)</w:t>
      </w:r>
    </w:p>
    <w:p>
      <w:pPr>
        <w:pStyle w:val="PreformattedText"/>
        <w:rPr/>
      </w:pPr>
      <w:r>
        <w:rPr/>
        <w:t>Proceeds from redemption of Citadel preferred stock investment                  0       6,191           0</w:t>
      </w:r>
    </w:p>
    <w:p>
      <w:pPr>
        <w:pStyle w:val="PreformattedText"/>
        <w:rPr/>
      </w:pPr>
      <w:r>
        <w:rPr/>
        <w:t>Proceeds from redemption of Stater preferred stock investment              73,915           0           0</w:t>
      </w:r>
    </w:p>
    <w:p>
      <w:pPr>
        <w:pStyle w:val="PreformattedText"/>
        <w:rPr/>
      </w:pPr>
      <w:r>
        <w:rPr/>
        <w:t>Purchase of Citadel common stock                                                0      (3,325)          0</w:t>
      </w:r>
    </w:p>
    <w:p>
      <w:pPr>
        <w:pStyle w:val="PreformattedText"/>
        <w:rPr/>
      </w:pPr>
      <w:r>
        <w:rPr/>
        <w:t>(Increase) decrease in restricted cash                                     (1,421)     (1,478)        208</w:t>
      </w:r>
    </w:p>
    <w:p>
      <w:pPr>
        <w:pStyle w:val="PreformattedText"/>
        <w:rPr/>
      </w:pPr>
      <w:r>
        <w:rPr/>
        <w:t>(Increase) decrease in long term deposits                                     (76)          0           0</w:t>
      </w:r>
    </w:p>
    <w:p>
      <w:pPr>
        <w:pStyle w:val="PreformattedText"/>
        <w:rPr/>
      </w:pPr>
      <w:r>
        <w:rPr/>
        <w:t>(Decrease) increase in due from affiliate                                       0       1,040      (1,040)</w:t>
      </w:r>
    </w:p>
    <w:p>
      <w:pPr>
        <w:pStyle w:val="PreformattedText"/>
        <w:rPr/>
      </w:pPr>
      <w:r>
        <w:rPr/>
        <w:t>Investment in leased equipment (See Note 5)                                     0         (75)          0</w:t>
      </w:r>
    </w:p>
    <w:p>
      <w:pPr>
        <w:pStyle w:val="PreformattedText"/>
        <w:rPr/>
      </w:pPr>
      <w:r>
        <w:rPr/>
        <w:t>Net proceeds from sales of real estate                                         21          91           0</w:t>
      </w:r>
    </w:p>
    <w:p>
      <w:pPr>
        <w:pStyle w:val="PreformattedText"/>
        <w:rPr/>
      </w:pPr>
      <w:r>
        <w:rPr/>
        <w:t>Investment in Australian joint venture                                          0           0      (1,040)</w:t>
      </w:r>
    </w:p>
    <w:p>
      <w:pPr>
        <w:pStyle w:val="PreformattedText"/>
        <w:rPr/>
      </w:pPr>
      <w:r>
        <w:rPr/>
        <w:t>Investment in WPG Unit Trust                                               (1,850)          0           0</w:t>
      </w:r>
    </w:p>
    <w:p>
      <w:pPr>
        <w:pStyle w:val="PreformattedText"/>
        <w:rPr/>
      </w:pPr>
      <w:r>
        <w:rPr/>
        <w:t xml:space="preserve">Loans to joint venture partners in Australia                               (2,021)          0           0  </w:t>
      </w:r>
    </w:p>
    <w:p>
      <w:pPr>
        <w:pStyle w:val="PreformattedText"/>
        <w:rPr/>
      </w:pPr>
      <w:r>
        <w:rPr/>
        <w:t>Purchase of the Angelika judgement (See Note 4)                                 0           0      (1,285)</w:t>
      </w:r>
    </w:p>
    <w:p>
      <w:pPr>
        <w:pStyle w:val="PreformattedText"/>
        <w:rPr/>
      </w:pPr>
      <w:r>
        <w:rPr/>
        <w:t>Net proceeds from condemnation award                                            0           0       1,146</w:t>
      </w:r>
    </w:p>
    <w:p>
      <w:pPr>
        <w:pStyle w:val="PreformattedText"/>
        <w:rPr/>
      </w:pPr>
      <w:r>
        <w:rPr/>
        <w:t>Net proceeds from real estate joint venture investments                         0           0         185</w:t>
      </w:r>
    </w:p>
    <w:p>
      <w:pPr>
        <w:pStyle w:val="PreformattedText"/>
        <w:rPr/>
      </w:pPr>
      <w:r>
        <w:rPr/>
        <w:t>Purchases of available-for-sale securities                                      0           0        (510)</w:t>
      </w:r>
    </w:p>
    <w:p>
      <w:pPr>
        <w:pStyle w:val="PreformattedText"/>
        <w:rPr/>
      </w:pPr>
      <w:r>
        <w:rPr/>
        <w:t>Sales and maturities of available-for-sale securities                           0           0      36,319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</w:t>
      </w:r>
      <w:r>
        <w:rPr/>
        <w:t>Net cash provided by (used in) investing activities                      48,452     (19,908)     32,155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FINANCING ACTIVITIES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Proceeds from minority partner of Australian joint venture                     93      12,888           0</w:t>
      </w:r>
    </w:p>
    <w:p>
      <w:pPr>
        <w:pStyle w:val="PreformattedText"/>
        <w:rPr/>
      </w:pPr>
      <w:r>
        <w:rPr/>
        <w:t>Proceeds from Angelika, Houston landlord                                      280           0           0</w:t>
      </w:r>
    </w:p>
    <w:p>
      <w:pPr>
        <w:pStyle w:val="PreformattedText"/>
        <w:rPr/>
      </w:pPr>
      <w:r>
        <w:rPr/>
        <w:t>Cash acquired as a result of consolidation of Australian joint venture          0          95           0</w:t>
      </w:r>
    </w:p>
    <w:p>
      <w:pPr>
        <w:pStyle w:val="PreformattedText"/>
        <w:rPr/>
      </w:pPr>
      <w:r>
        <w:rPr/>
        <w:t>Proceeds from issuance of Series A redeemable preferred stock                   0       7,000           0</w:t>
      </w:r>
    </w:p>
    <w:p>
      <w:pPr>
        <w:pStyle w:val="PreformattedText"/>
        <w:rPr/>
      </w:pPr>
      <w:r>
        <w:rPr/>
        <w:t>Proceeds from minority partner for purchase of the Angelika                     0       2,068           0</w:t>
      </w:r>
    </w:p>
    <w:p>
      <w:pPr>
        <w:pStyle w:val="PreformattedText"/>
        <w:rPr/>
      </w:pPr>
      <w:r>
        <w:rPr/>
        <w:t>Distributions to minority partner of the Angelika                            (371)        (38)          0</w:t>
      </w:r>
    </w:p>
    <w:p>
      <w:pPr>
        <w:pStyle w:val="PreformattedText"/>
        <w:rPr/>
      </w:pPr>
      <w:r>
        <w:rPr/>
        <w:t>Payments of Stock Transactions issuance costs                                (366)     (1,056)          0</w:t>
      </w:r>
    </w:p>
    <w:p>
      <w:pPr>
        <w:pStyle w:val="PreformattedText"/>
        <w:rPr/>
      </w:pPr>
      <w:r>
        <w:rPr/>
        <w:t>Payment of preferred stock dividends                                       (4,030)       (843)          0</w:t>
      </w:r>
    </w:p>
    <w:p>
      <w:pPr>
        <w:pStyle w:val="PreformattedText"/>
        <w:rPr/>
      </w:pPr>
      <w:r>
        <w:rPr/>
        <w:t>Decrease in note payable                                                   (1,500)          0           0</w:t>
      </w:r>
    </w:p>
    <w:p>
      <w:pPr>
        <w:pStyle w:val="PreformattedText"/>
        <w:rPr/>
      </w:pPr>
      <w:r>
        <w:rPr/>
        <w:t>Payments of debt financing costs                                                0        (256)          0</w:t>
      </w:r>
    </w:p>
    <w:p>
      <w:pPr>
        <w:pStyle w:val="PreformattedText"/>
        <w:rPr/>
      </w:pPr>
      <w:r>
        <w:rPr/>
        <w:t>Purchase of treasury stock                                                      0          (1)         (1)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</w:t>
      </w:r>
      <w:r>
        <w:rPr/>
        <w:t>Net cash provided by (used in) financing activities                      (5,894)     19,857          (1)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Effect of exchange rate changes on cash and cash equivalents                 (362)        180           0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</w:t>
      </w:r>
      <w:r>
        <w:rPr/>
        <w:t>Increase in cash and cash equivalents                                    44,190       4,491      34,776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Cash and cash equivalents at beginning of year                           48,680      44,189       9,413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</w:t>
      </w:r>
      <w:r>
        <w:rPr/>
        <w:t>Cash and cash equivalents at end of year                                $92,870     $48,680     $44,189</w:t>
      </w:r>
    </w:p>
    <w:p>
      <w:pPr>
        <w:pStyle w:val="PreformattedText"/>
        <w:rPr/>
      </w:pPr>
      <w:r>
        <w:rPr/>
        <w:t>=========================================================================================================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Notes to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F-5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Reading Entertainment, Inc. and Subsidiaries</w:t>
      </w:r>
    </w:p>
    <w:p>
      <w:pPr>
        <w:pStyle w:val="PreformattedText"/>
        <w:rPr/>
      </w:pPr>
      <w:r>
        <w:rPr/>
        <w:t>Consolidated Statements of Shareholders' Equity</w:t>
      </w:r>
    </w:p>
    <w:p>
      <w:pPr>
        <w:pStyle w:val="PreformattedText"/>
        <w:rPr/>
      </w:pPr>
      <w:r>
        <w:rPr/>
        <w:t>Years ended December 31, 1997, 1996, 1995</w:t>
      </w:r>
    </w:p>
    <w:p>
      <w:pPr>
        <w:pStyle w:val="PreformattedText"/>
        <w:rPr/>
      </w:pPr>
      <w:r>
        <w:rPr/>
        <w:t>(in thousands, except shares)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---------------------------Reading Company------------------------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Common Stock         Class A Common Stock        Treasury Stock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-----------------------------------------    ---------------------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Shares   Amount       Shares       Amount     Shares        Amount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</w:t>
      </w:r>
    </w:p>
    <w:p>
      <w:pPr>
        <w:pStyle w:val="PreformattedText"/>
        <w:rPr/>
      </w:pPr>
      <w:r>
        <w:rPr/>
        <w:t>Balance at December 31, 1994                        12,291      $1      5,144,400        $51    (183,250)      ($2,621)</w:t>
      </w:r>
    </w:p>
    <w:p>
      <w:pPr>
        <w:pStyle w:val="PreformattedText"/>
        <w:rPr/>
      </w:pPr>
      <w:r>
        <w:rPr/>
        <w:t>Net income</w:t>
      </w:r>
    </w:p>
    <w:p>
      <w:pPr>
        <w:pStyle w:val="PreformattedText"/>
        <w:rPr/>
      </w:pPr>
      <w:r>
        <w:rPr/>
        <w:t>Change in unrealized gains and</w:t>
      </w:r>
    </w:p>
    <w:p>
      <w:pPr>
        <w:pStyle w:val="PreformattedText"/>
        <w:rPr/>
      </w:pPr>
      <w:r>
        <w:rPr/>
        <w:t xml:space="preserve">  </w:t>
      </w:r>
      <w:r>
        <w:rPr/>
        <w:t>losses</w:t>
      </w:r>
    </w:p>
    <w:p>
      <w:pPr>
        <w:pStyle w:val="PreformattedText"/>
        <w:rPr/>
      </w:pPr>
      <w:r>
        <w:rPr/>
        <w:t>Realization of tax benefit resulting</w:t>
      </w:r>
    </w:p>
    <w:p>
      <w:pPr>
        <w:pStyle w:val="PreformattedText"/>
        <w:rPr/>
      </w:pPr>
      <w:r>
        <w:rPr/>
        <w:t xml:space="preserve">  </w:t>
      </w:r>
      <w:r>
        <w:rPr/>
        <w:t>from pre-quasi-reorganization</w:t>
      </w:r>
    </w:p>
    <w:p>
      <w:pPr>
        <w:pStyle w:val="PreformattedText"/>
        <w:rPr/>
      </w:pPr>
      <w:r>
        <w:rPr/>
        <w:t xml:space="preserve">  </w:t>
      </w:r>
      <w:r>
        <w:rPr/>
        <w:t>operating loss carryforwards</w:t>
      </w:r>
    </w:p>
    <w:p>
      <w:pPr>
        <w:pStyle w:val="PreformattedText"/>
        <w:rPr/>
      </w:pPr>
      <w:r>
        <w:rPr/>
        <w:t>Foreign currency translation</w:t>
      </w:r>
    </w:p>
    <w:p>
      <w:pPr>
        <w:pStyle w:val="PreformattedText"/>
        <w:rPr/>
      </w:pPr>
      <w:r>
        <w:rPr/>
        <w:t xml:space="preserve">   </w:t>
      </w:r>
      <w:r>
        <w:rPr/>
        <w:t>adjustment resulting from equity</w:t>
      </w:r>
    </w:p>
    <w:p>
      <w:pPr>
        <w:pStyle w:val="PreformattedText"/>
        <w:rPr/>
      </w:pPr>
      <w:r>
        <w:rPr/>
        <w:t xml:space="preserve">   </w:t>
      </w:r>
      <w:r>
        <w:rPr/>
        <w:t>method of accounting in Reading</w:t>
      </w:r>
    </w:p>
    <w:p>
      <w:pPr>
        <w:pStyle w:val="PreformattedText"/>
        <w:rPr/>
      </w:pPr>
      <w:r>
        <w:rPr/>
        <w:t xml:space="preserve">  </w:t>
      </w:r>
      <w:r>
        <w:rPr/>
        <w:t>International</w:t>
      </w:r>
    </w:p>
    <w:p>
      <w:pPr>
        <w:pStyle w:val="PreformattedText"/>
        <w:rPr/>
      </w:pPr>
      <w:r>
        <w:rPr/>
        <w:t>Reading Company common stock</w:t>
      </w:r>
    </w:p>
    <w:p>
      <w:pPr>
        <w:pStyle w:val="PreformattedText"/>
        <w:rPr/>
      </w:pPr>
      <w:r>
        <w:rPr/>
        <w:t xml:space="preserve">  </w:t>
      </w:r>
      <w:r>
        <w:rPr/>
        <w:t>converted to Reading Company Class A</w:t>
      </w:r>
    </w:p>
    <w:p>
      <w:pPr>
        <w:pStyle w:val="PreformattedText"/>
        <w:rPr/>
      </w:pPr>
      <w:r>
        <w:rPr/>
        <w:t xml:space="preserve">  </w:t>
      </w:r>
      <w:r>
        <w:rPr/>
        <w:t>common stock                                        (761)                   761</w:t>
      </w:r>
    </w:p>
    <w:p>
      <w:pPr>
        <w:pStyle w:val="PreformattedText"/>
        <w:rPr/>
      </w:pPr>
      <w:r>
        <w:rPr/>
        <w:t>Reading Company treasury stock</w:t>
      </w:r>
    </w:p>
    <w:p>
      <w:pPr>
        <w:pStyle w:val="PreformattedText"/>
        <w:rPr/>
      </w:pPr>
      <w:r>
        <w:rPr/>
        <w:t xml:space="preserve">  </w:t>
      </w:r>
      <w:r>
        <w:rPr/>
        <w:t>purchased                                                                                         (147)           (1)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>Balance at December 31, 1995                        11,530       1      5,145,161         51    (183,397)       (2,622)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>Net income</w:t>
      </w:r>
    </w:p>
    <w:p>
      <w:pPr>
        <w:pStyle w:val="PreformattedText"/>
        <w:rPr/>
      </w:pPr>
      <w:r>
        <w:rPr/>
        <w:t>Realization of tax benefit resulting</w:t>
      </w:r>
    </w:p>
    <w:p>
      <w:pPr>
        <w:pStyle w:val="PreformattedText"/>
        <w:rPr/>
      </w:pPr>
      <w:r>
        <w:rPr/>
        <w:t xml:space="preserve">  </w:t>
      </w:r>
      <w:r>
        <w:rPr/>
        <w:t>from pre-quasi-reorganization</w:t>
      </w:r>
    </w:p>
    <w:p>
      <w:pPr>
        <w:pStyle w:val="PreformattedText"/>
        <w:rPr/>
      </w:pPr>
      <w:r>
        <w:rPr/>
        <w:t xml:space="preserve">  </w:t>
      </w:r>
      <w:r>
        <w:rPr/>
        <w:t>operating loss carryforwards</w:t>
      </w:r>
    </w:p>
    <w:p>
      <w:pPr>
        <w:pStyle w:val="PreformattedText"/>
        <w:rPr/>
      </w:pPr>
      <w:r>
        <w:rPr/>
        <w:t>Foreign currency translation</w:t>
      </w:r>
    </w:p>
    <w:p>
      <w:pPr>
        <w:pStyle w:val="PreformattedText"/>
        <w:rPr/>
      </w:pPr>
      <w:r>
        <w:rPr/>
        <w:t xml:space="preserve">   </w:t>
      </w:r>
      <w:r>
        <w:rPr/>
        <w:t>adjustment resulting from equity</w:t>
      </w:r>
    </w:p>
    <w:p>
      <w:pPr>
        <w:pStyle w:val="PreformattedText"/>
        <w:rPr/>
      </w:pPr>
      <w:r>
        <w:rPr/>
        <w:t xml:space="preserve">   </w:t>
      </w:r>
      <w:r>
        <w:rPr/>
        <w:t>method of accounting in Reading</w:t>
      </w:r>
    </w:p>
    <w:p>
      <w:pPr>
        <w:pStyle w:val="PreformattedText"/>
        <w:rPr/>
      </w:pPr>
      <w:r>
        <w:rPr/>
        <w:t xml:space="preserve">  </w:t>
      </w:r>
      <w:r>
        <w:rPr/>
        <w:t>International</w:t>
      </w:r>
    </w:p>
    <w:p>
      <w:pPr>
        <w:pStyle w:val="PreformattedText"/>
        <w:rPr/>
      </w:pPr>
      <w:r>
        <w:rPr/>
        <w:t>Reading Company common stock</w:t>
      </w:r>
    </w:p>
    <w:p>
      <w:pPr>
        <w:pStyle w:val="PreformattedText"/>
        <w:rPr/>
      </w:pPr>
      <w:r>
        <w:rPr/>
        <w:t xml:space="preserve">  </w:t>
      </w:r>
      <w:r>
        <w:rPr/>
        <w:t>converted to Reading Company Class A</w:t>
      </w:r>
    </w:p>
    <w:p>
      <w:pPr>
        <w:pStyle w:val="PreformattedText"/>
        <w:rPr/>
      </w:pPr>
      <w:r>
        <w:rPr/>
        <w:t xml:space="preserve">  </w:t>
      </w:r>
      <w:r>
        <w:rPr/>
        <w:t>common stock                                      (2,853)                 2,853</w:t>
      </w:r>
    </w:p>
    <w:p>
      <w:pPr>
        <w:pStyle w:val="PreformattedText"/>
        <w:rPr/>
      </w:pPr>
      <w:r>
        <w:rPr/>
        <w:t>Reading Company treasury stock</w:t>
      </w:r>
    </w:p>
    <w:p>
      <w:pPr>
        <w:pStyle w:val="PreformattedText"/>
        <w:rPr/>
      </w:pPr>
      <w:r>
        <w:rPr/>
        <w:t xml:space="preserve">  </w:t>
      </w:r>
      <w:r>
        <w:rPr/>
        <w:t>purchased                                                                                         (120)           (1)</w:t>
      </w:r>
    </w:p>
    <w:p>
      <w:pPr>
        <w:pStyle w:val="PreformattedText"/>
        <w:rPr/>
      </w:pPr>
      <w:r>
        <w:rPr/>
        <w:t>Reading Company Common and Class A</w:t>
      </w:r>
    </w:p>
    <w:p>
      <w:pPr>
        <w:pStyle w:val="PreformattedText"/>
        <w:rPr/>
      </w:pPr>
      <w:r>
        <w:rPr/>
        <w:t xml:space="preserve">  </w:t>
      </w:r>
      <w:r>
        <w:rPr/>
        <w:t>common stock converted to Reading</w:t>
      </w:r>
    </w:p>
    <w:p>
      <w:pPr>
        <w:pStyle w:val="PreformattedText"/>
        <w:rPr/>
      </w:pPr>
      <w:r>
        <w:rPr/>
        <w:t xml:space="preserve"> </w:t>
      </w:r>
      <w:r>
        <w:rPr/>
        <w:t>Entertainment common stock                         (8,677)     (1)    (5,148,014)       (51)</w:t>
      </w:r>
    </w:p>
    <w:p>
      <w:pPr>
        <w:pStyle w:val="PreformattedText"/>
        <w:rPr/>
      </w:pPr>
      <w:r>
        <w:rPr/>
        <w:t>Reading Company Class A common</w:t>
      </w:r>
    </w:p>
    <w:p>
      <w:pPr>
        <w:pStyle w:val="PreformattedText"/>
        <w:rPr/>
      </w:pPr>
      <w:r>
        <w:rPr/>
        <w:t xml:space="preserve">  </w:t>
      </w:r>
      <w:r>
        <w:rPr/>
        <w:t>stock in treasury retired                                                                      183,517         2,623</w:t>
      </w:r>
    </w:p>
    <w:p>
      <w:pPr>
        <w:pStyle w:val="PreformattedText"/>
        <w:rPr/>
      </w:pPr>
      <w:r>
        <w:rPr/>
        <w:t>Issuance of Reading  Entertainment  common</w:t>
      </w:r>
    </w:p>
    <w:p>
      <w:pPr>
        <w:pStyle w:val="PreformattedText"/>
        <w:rPr/>
      </w:pPr>
      <w:r>
        <w:rPr/>
        <w:t xml:space="preserve">  </w:t>
      </w:r>
      <w:r>
        <w:rPr/>
        <w:t>stock and Series B Preferred to Craig in accor-</w:t>
      </w:r>
    </w:p>
    <w:p>
      <w:pPr>
        <w:pStyle w:val="PreformattedText"/>
        <w:rPr/>
      </w:pPr>
      <w:r>
        <w:rPr/>
        <w:t xml:space="preserve">  </w:t>
      </w:r>
      <w:r>
        <w:rPr/>
        <w:t>dance with terms of Stock Transactions</w:t>
      </w:r>
    </w:p>
    <w:p>
      <w:pPr>
        <w:pStyle w:val="PreformattedText"/>
        <w:rPr/>
      </w:pPr>
      <w:r>
        <w:rPr/>
        <w:t>Issuance costs of Stock Transactions</w:t>
      </w:r>
    </w:p>
    <w:p>
      <w:pPr>
        <w:pStyle w:val="PreformattedText"/>
        <w:rPr/>
      </w:pPr>
      <w:r>
        <w:rPr/>
        <w:t>Reading Entertainment Series A and B</w:t>
      </w:r>
    </w:p>
    <w:p>
      <w:pPr>
        <w:pStyle w:val="PreformattedText"/>
        <w:rPr/>
      </w:pPr>
      <w:r>
        <w:rPr/>
        <w:t xml:space="preserve">  </w:t>
      </w:r>
      <w:r>
        <w:rPr/>
        <w:t>preferred dividends declared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>Balance at December 31, 1996                             0       0              0          0           0             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----------Reading Entertainment--------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Common Stock Seris B Preferred Stock          Unrealized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---------------------------------------       Gains And    Other     Retained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Shares     Amount   Shares       Amount       (Losses)    Capital   Earnings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</w:t>
      </w:r>
    </w:p>
    <w:p>
      <w:pPr>
        <w:pStyle w:val="PreformattedText"/>
        <w:rPr/>
      </w:pPr>
      <w:r>
        <w:rPr/>
        <w:t>Balance at December 31, 1994                             0        $0         0           $0       ($286)     $55,057    $13,884</w:t>
      </w:r>
    </w:p>
    <w:p>
      <w:pPr>
        <w:pStyle w:val="PreformattedText"/>
        <w:rPr/>
      </w:pPr>
      <w:r>
        <w:rPr/>
        <w:t>Net income                                                                                                                2,351</w:t>
      </w:r>
    </w:p>
    <w:p>
      <w:pPr>
        <w:pStyle w:val="PreformattedText"/>
        <w:rPr/>
      </w:pPr>
      <w:r>
        <w:rPr/>
        <w:t>Change in unrealized gains and</w:t>
      </w:r>
    </w:p>
    <w:p>
      <w:pPr>
        <w:pStyle w:val="PreformattedText"/>
        <w:rPr/>
      </w:pPr>
      <w:r>
        <w:rPr/>
        <w:t xml:space="preserve">  </w:t>
      </w:r>
      <w:r>
        <w:rPr/>
        <w:t>losses                                                                                            286</w:t>
      </w:r>
    </w:p>
    <w:p>
      <w:pPr>
        <w:pStyle w:val="PreformattedText"/>
        <w:rPr/>
      </w:pPr>
      <w:r>
        <w:rPr/>
        <w:t>Realization of tax benefit resulting</w:t>
      </w:r>
    </w:p>
    <w:p>
      <w:pPr>
        <w:pStyle w:val="PreformattedText"/>
        <w:rPr/>
      </w:pPr>
      <w:r>
        <w:rPr/>
        <w:t xml:space="preserve">  </w:t>
      </w:r>
      <w:r>
        <w:rPr/>
        <w:t>from pre-quasi-reorganization</w:t>
      </w:r>
    </w:p>
    <w:p>
      <w:pPr>
        <w:pStyle w:val="PreformattedText"/>
        <w:rPr/>
      </w:pPr>
      <w:r>
        <w:rPr/>
        <w:t xml:space="preserve">  </w:t>
      </w:r>
      <w:r>
        <w:rPr/>
        <w:t>operating loss carryforwards                                                                                 1,200     (1,200)</w:t>
      </w:r>
    </w:p>
    <w:p>
      <w:pPr>
        <w:pStyle w:val="PreformattedText"/>
        <w:rPr/>
      </w:pPr>
      <w:r>
        <w:rPr/>
        <w:t>Foreign currency translation</w:t>
      </w:r>
    </w:p>
    <w:p>
      <w:pPr>
        <w:pStyle w:val="PreformattedText"/>
        <w:rPr/>
      </w:pPr>
      <w:r>
        <w:rPr/>
        <w:t xml:space="preserve">   </w:t>
      </w:r>
      <w:r>
        <w:rPr/>
        <w:t>adjustment resulting from equity</w:t>
      </w:r>
    </w:p>
    <w:p>
      <w:pPr>
        <w:pStyle w:val="PreformattedText"/>
        <w:rPr/>
      </w:pPr>
      <w:r>
        <w:rPr/>
        <w:t xml:space="preserve">   </w:t>
      </w:r>
      <w:r>
        <w:rPr/>
        <w:t>method of accounting in Reading</w:t>
      </w:r>
    </w:p>
    <w:p>
      <w:pPr>
        <w:pStyle w:val="PreformattedText"/>
        <w:rPr/>
      </w:pPr>
      <w:r>
        <w:rPr/>
        <w:t xml:space="preserve">  </w:t>
      </w:r>
      <w:r>
        <w:rPr/>
        <w:t>International</w:t>
      </w:r>
    </w:p>
    <w:p>
      <w:pPr>
        <w:pStyle w:val="PreformattedText"/>
        <w:rPr/>
      </w:pPr>
      <w:r>
        <w:rPr/>
        <w:t>Reading Company common stock</w:t>
      </w:r>
    </w:p>
    <w:p>
      <w:pPr>
        <w:pStyle w:val="PreformattedText"/>
        <w:rPr/>
      </w:pPr>
      <w:r>
        <w:rPr/>
        <w:t xml:space="preserve">  </w:t>
      </w:r>
      <w:r>
        <w:rPr/>
        <w:t>converted to Reading Company Class A</w:t>
      </w:r>
    </w:p>
    <w:p>
      <w:pPr>
        <w:pStyle w:val="PreformattedText"/>
        <w:rPr/>
      </w:pPr>
      <w:r>
        <w:rPr/>
        <w:t xml:space="preserve">  </w:t>
      </w:r>
      <w:r>
        <w:rPr/>
        <w:t>common stock</w:t>
      </w:r>
    </w:p>
    <w:p>
      <w:pPr>
        <w:pStyle w:val="PreformattedText"/>
        <w:rPr/>
      </w:pPr>
      <w:r>
        <w:rPr/>
        <w:t>Reading Company treasury stock</w:t>
      </w:r>
    </w:p>
    <w:p>
      <w:pPr>
        <w:pStyle w:val="PreformattedText"/>
        <w:rPr/>
      </w:pPr>
      <w:r>
        <w:rPr/>
        <w:t xml:space="preserve">  </w:t>
      </w:r>
      <w:r>
        <w:rPr/>
        <w:t>purchased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>Balance at December 31, 1995                             0         0         0            0           0       56,257     15,035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>Net income                                                                                                                7,003</w:t>
      </w:r>
    </w:p>
    <w:p>
      <w:pPr>
        <w:pStyle w:val="PreformattedText"/>
        <w:rPr/>
      </w:pPr>
      <w:r>
        <w:rPr/>
        <w:t>Realization of tax benefit resulting</w:t>
      </w:r>
    </w:p>
    <w:p>
      <w:pPr>
        <w:pStyle w:val="PreformattedText"/>
        <w:rPr/>
      </w:pPr>
      <w:r>
        <w:rPr/>
        <w:t xml:space="preserve">  </w:t>
      </w:r>
      <w:r>
        <w:rPr/>
        <w:t>from pre-quasi-reorganization</w:t>
      </w:r>
    </w:p>
    <w:p>
      <w:pPr>
        <w:pStyle w:val="PreformattedText"/>
        <w:rPr/>
      </w:pPr>
      <w:r>
        <w:rPr/>
        <w:t xml:space="preserve">  </w:t>
      </w:r>
      <w:r>
        <w:rPr/>
        <w:t>operating loss carryforwards                                                                                22,042     (3,957)</w:t>
      </w:r>
    </w:p>
    <w:p>
      <w:pPr>
        <w:pStyle w:val="PreformattedText"/>
        <w:rPr/>
      </w:pPr>
      <w:r>
        <w:rPr/>
        <w:t>Foreign currency translation</w:t>
      </w:r>
    </w:p>
    <w:p>
      <w:pPr>
        <w:pStyle w:val="PreformattedText"/>
        <w:rPr/>
      </w:pPr>
      <w:r>
        <w:rPr/>
        <w:t xml:space="preserve">   </w:t>
      </w:r>
      <w:r>
        <w:rPr/>
        <w:t>adjustment resulting from equity</w:t>
      </w:r>
    </w:p>
    <w:p>
      <w:pPr>
        <w:pStyle w:val="PreformattedText"/>
        <w:rPr/>
      </w:pPr>
      <w:r>
        <w:rPr/>
        <w:t xml:space="preserve">   </w:t>
      </w:r>
      <w:r>
        <w:rPr/>
        <w:t>method of accounting in Reading</w:t>
      </w:r>
    </w:p>
    <w:p>
      <w:pPr>
        <w:pStyle w:val="PreformattedText"/>
        <w:rPr/>
      </w:pPr>
      <w:r>
        <w:rPr/>
        <w:t xml:space="preserve">  </w:t>
      </w:r>
      <w:r>
        <w:rPr/>
        <w:t>International</w:t>
      </w:r>
    </w:p>
    <w:p>
      <w:pPr>
        <w:pStyle w:val="PreformattedText"/>
        <w:rPr/>
      </w:pPr>
      <w:r>
        <w:rPr/>
        <w:t>Reading Company common stock</w:t>
      </w:r>
    </w:p>
    <w:p>
      <w:pPr>
        <w:pStyle w:val="PreformattedText"/>
        <w:rPr/>
      </w:pPr>
      <w:r>
        <w:rPr/>
        <w:t xml:space="preserve">  </w:t>
      </w:r>
      <w:r>
        <w:rPr/>
        <w:t>converted to Reading Company Class A</w:t>
      </w:r>
    </w:p>
    <w:p>
      <w:pPr>
        <w:pStyle w:val="PreformattedText"/>
        <w:rPr/>
      </w:pPr>
      <w:r>
        <w:rPr/>
        <w:t xml:space="preserve">  </w:t>
      </w:r>
      <w:r>
        <w:rPr/>
        <w:t>common stock</w:t>
      </w:r>
    </w:p>
    <w:p>
      <w:pPr>
        <w:pStyle w:val="PreformattedText"/>
        <w:rPr/>
      </w:pPr>
      <w:r>
        <w:rPr/>
        <w:t>Reading Company treasury stock</w:t>
      </w:r>
    </w:p>
    <w:p>
      <w:pPr>
        <w:pStyle w:val="PreformattedText"/>
        <w:rPr/>
      </w:pPr>
      <w:r>
        <w:rPr/>
        <w:t xml:space="preserve">  </w:t>
      </w:r>
      <w:r>
        <w:rPr/>
        <w:t>purchased</w:t>
      </w:r>
    </w:p>
    <w:p>
      <w:pPr>
        <w:pStyle w:val="PreformattedText"/>
        <w:rPr/>
      </w:pPr>
      <w:r>
        <w:rPr/>
        <w:t>Reading Company Common and Class A</w:t>
      </w:r>
    </w:p>
    <w:p>
      <w:pPr>
        <w:pStyle w:val="PreformattedText"/>
        <w:rPr/>
      </w:pPr>
      <w:r>
        <w:rPr/>
        <w:t xml:space="preserve">  </w:t>
      </w:r>
      <w:r>
        <w:rPr/>
        <w:t>common stock converted to Reading</w:t>
      </w:r>
    </w:p>
    <w:p>
      <w:pPr>
        <w:pStyle w:val="PreformattedText"/>
        <w:rPr/>
      </w:pPr>
      <w:r>
        <w:rPr/>
        <w:t xml:space="preserve"> </w:t>
      </w:r>
      <w:r>
        <w:rPr/>
        <w:t>Entertainment common stock                      4,973,174         5                                              45</w:t>
      </w:r>
    </w:p>
    <w:p>
      <w:pPr>
        <w:pStyle w:val="PreformattedText"/>
        <w:rPr/>
      </w:pPr>
      <w:r>
        <w:rPr/>
        <w:t>Reading Company Class A common</w:t>
      </w:r>
    </w:p>
    <w:p>
      <w:pPr>
        <w:pStyle w:val="PreformattedText"/>
        <w:rPr/>
      </w:pPr>
      <w:r>
        <w:rPr/>
        <w:t xml:space="preserve">  </w:t>
      </w:r>
      <w:r>
        <w:rPr/>
        <w:t>stock in treasury retired                                                                                   (2,622)</w:t>
      </w:r>
    </w:p>
    <w:p>
      <w:pPr>
        <w:pStyle w:val="PreformattedText"/>
        <w:rPr/>
      </w:pPr>
      <w:r>
        <w:rPr/>
        <w:t>Issuance of Reading  Entertainment  common</w:t>
      </w:r>
    </w:p>
    <w:p>
      <w:pPr>
        <w:pStyle w:val="PreformattedText"/>
        <w:rPr/>
      </w:pPr>
      <w:r>
        <w:rPr/>
        <w:t xml:space="preserve">  </w:t>
      </w:r>
      <w:r>
        <w:rPr/>
        <w:t>stock and Series B Preferred to Craig in accor-</w:t>
      </w:r>
    </w:p>
    <w:p>
      <w:pPr>
        <w:pStyle w:val="PreformattedText"/>
        <w:rPr/>
      </w:pPr>
      <w:r>
        <w:rPr/>
        <w:t xml:space="preserve">  </w:t>
      </w:r>
      <w:r>
        <w:rPr/>
        <w:t>dance with terms of Stock Transactions         2,476,190         2   550,000            1                   64,377</w:t>
      </w:r>
    </w:p>
    <w:p>
      <w:pPr>
        <w:pStyle w:val="PreformattedText"/>
        <w:rPr/>
      </w:pPr>
      <w:r>
        <w:rPr/>
        <w:t>Issuance costs of Stock Transactions                                                                          (1,505)</w:t>
      </w:r>
    </w:p>
    <w:p>
      <w:pPr>
        <w:pStyle w:val="PreformattedText"/>
        <w:rPr/>
      </w:pPr>
      <w:r>
        <w:rPr/>
        <w:t>Reading Entertainment Series A and B</w:t>
      </w:r>
    </w:p>
    <w:p>
      <w:pPr>
        <w:pStyle w:val="PreformattedText"/>
        <w:rPr/>
      </w:pPr>
      <w:r>
        <w:rPr/>
        <w:t xml:space="preserve">  </w:t>
      </w:r>
      <w:r>
        <w:rPr/>
        <w:t>preferred dividends declared                                                                                             (843)(1)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>Balance at December 31, 1996                     7,449,364         7   550,000            1           0      138,594     17,238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Foregin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Currency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Translation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Adjustment</w:t>
      </w:r>
    </w:p>
    <w:p>
      <w:pPr>
        <w:pStyle w:val="PreformattedText"/>
        <w:rPr/>
      </w:pPr>
      <w:r>
        <w:rPr/>
        <w:t>- 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</w:t>
      </w:r>
    </w:p>
    <w:p>
      <w:pPr>
        <w:pStyle w:val="PreformattedText"/>
        <w:rPr/>
      </w:pPr>
      <w:r>
        <w:rPr/>
        <w:t>Balance at December 31, 1994                            $0</w:t>
      </w:r>
    </w:p>
    <w:p>
      <w:pPr>
        <w:pStyle w:val="PreformattedText"/>
        <w:rPr/>
      </w:pPr>
      <w:r>
        <w:rPr/>
        <w:t>Net income</w:t>
      </w:r>
    </w:p>
    <w:p>
      <w:pPr>
        <w:pStyle w:val="PreformattedText"/>
        <w:rPr/>
      </w:pPr>
      <w:r>
        <w:rPr/>
        <w:t>Change in unrealized gains and</w:t>
      </w:r>
    </w:p>
    <w:p>
      <w:pPr>
        <w:pStyle w:val="PreformattedText"/>
        <w:rPr/>
      </w:pPr>
      <w:r>
        <w:rPr/>
        <w:t xml:space="preserve">  </w:t>
      </w:r>
      <w:r>
        <w:rPr/>
        <w:t>losses</w:t>
      </w:r>
    </w:p>
    <w:p>
      <w:pPr>
        <w:pStyle w:val="PreformattedText"/>
        <w:rPr/>
      </w:pPr>
      <w:r>
        <w:rPr/>
        <w:t>Realization of tax benefit resulting</w:t>
      </w:r>
    </w:p>
    <w:p>
      <w:pPr>
        <w:pStyle w:val="PreformattedText"/>
        <w:rPr/>
      </w:pPr>
      <w:r>
        <w:rPr/>
        <w:t xml:space="preserve">  </w:t>
      </w:r>
      <w:r>
        <w:rPr/>
        <w:t>from pre-quasi-reorganization</w:t>
      </w:r>
    </w:p>
    <w:p>
      <w:pPr>
        <w:pStyle w:val="PreformattedText"/>
        <w:rPr/>
      </w:pPr>
      <w:r>
        <w:rPr/>
        <w:t xml:space="preserve">  </w:t>
      </w:r>
      <w:r>
        <w:rPr/>
        <w:t>operating loss carryforwards</w:t>
      </w:r>
    </w:p>
    <w:p>
      <w:pPr>
        <w:pStyle w:val="PreformattedText"/>
        <w:rPr/>
      </w:pPr>
      <w:r>
        <w:rPr/>
        <w:t>Foreign currency translation</w:t>
      </w:r>
    </w:p>
    <w:p>
      <w:pPr>
        <w:pStyle w:val="PreformattedText"/>
        <w:rPr/>
      </w:pPr>
      <w:r>
        <w:rPr/>
        <w:t xml:space="preserve">   </w:t>
      </w:r>
      <w:r>
        <w:rPr/>
        <w:t>adjustment resulting from equity</w:t>
      </w:r>
    </w:p>
    <w:p>
      <w:pPr>
        <w:pStyle w:val="PreformattedText"/>
        <w:rPr/>
      </w:pPr>
      <w:r>
        <w:rPr/>
        <w:t xml:space="preserve">   </w:t>
      </w:r>
      <w:r>
        <w:rPr/>
        <w:t>method of accounting in Reading</w:t>
      </w:r>
    </w:p>
    <w:p>
      <w:pPr>
        <w:pStyle w:val="PreformattedText"/>
        <w:rPr/>
      </w:pPr>
      <w:r>
        <w:rPr/>
        <w:t xml:space="preserve">  </w:t>
      </w:r>
      <w:r>
        <w:rPr/>
        <w:t>International                                        (10)</w:t>
      </w:r>
    </w:p>
    <w:p>
      <w:pPr>
        <w:pStyle w:val="PreformattedText"/>
        <w:rPr/>
      </w:pPr>
      <w:r>
        <w:rPr/>
        <w:t>Reading Company common stock</w:t>
      </w:r>
    </w:p>
    <w:p>
      <w:pPr>
        <w:pStyle w:val="PreformattedText"/>
        <w:rPr/>
      </w:pPr>
      <w:r>
        <w:rPr/>
        <w:t xml:space="preserve">  </w:t>
      </w:r>
      <w:r>
        <w:rPr/>
        <w:t>converted to Reading Company Class A</w:t>
      </w:r>
    </w:p>
    <w:p>
      <w:pPr>
        <w:pStyle w:val="PreformattedText"/>
        <w:rPr/>
      </w:pPr>
      <w:r>
        <w:rPr/>
        <w:t xml:space="preserve">  </w:t>
      </w:r>
      <w:r>
        <w:rPr/>
        <w:t>common stock</w:t>
      </w:r>
    </w:p>
    <w:p>
      <w:pPr>
        <w:pStyle w:val="PreformattedText"/>
        <w:rPr/>
      </w:pPr>
      <w:r>
        <w:rPr/>
        <w:t>Reading Company treasury stock</w:t>
      </w:r>
    </w:p>
    <w:p>
      <w:pPr>
        <w:pStyle w:val="PreformattedText"/>
        <w:rPr/>
      </w:pPr>
      <w:r>
        <w:rPr/>
        <w:t xml:space="preserve">  </w:t>
      </w:r>
      <w:r>
        <w:rPr/>
        <w:t>purchased</w:t>
      </w:r>
    </w:p>
    <w:p>
      <w:pPr>
        <w:pStyle w:val="PreformattedText"/>
        <w:rPr/>
      </w:pPr>
      <w:r>
        <w:rPr/>
        <w:t>- -----------------------------------------------------------</w:t>
      </w:r>
    </w:p>
    <w:p>
      <w:pPr>
        <w:pStyle w:val="PreformattedText"/>
        <w:rPr/>
      </w:pPr>
      <w:r>
        <w:rPr/>
        <w:t>Balance at December 31, 1995                           (10)</w:t>
      </w:r>
    </w:p>
    <w:p>
      <w:pPr>
        <w:pStyle w:val="PreformattedText"/>
        <w:rPr/>
      </w:pPr>
      <w:r>
        <w:rPr/>
        <w:t>- -----------------------------------------------------------</w:t>
      </w:r>
    </w:p>
    <w:p>
      <w:pPr>
        <w:pStyle w:val="PreformattedText"/>
        <w:rPr/>
      </w:pPr>
      <w:r>
        <w:rPr/>
        <w:t>Net income</w:t>
      </w:r>
    </w:p>
    <w:p>
      <w:pPr>
        <w:pStyle w:val="PreformattedText"/>
        <w:rPr/>
      </w:pPr>
      <w:r>
        <w:rPr/>
        <w:t>Realization of tax benefit resulting</w:t>
      </w:r>
    </w:p>
    <w:p>
      <w:pPr>
        <w:pStyle w:val="PreformattedText"/>
        <w:rPr/>
      </w:pPr>
      <w:r>
        <w:rPr/>
        <w:t xml:space="preserve">  </w:t>
      </w:r>
      <w:r>
        <w:rPr/>
        <w:t>from pre-quasi-reorganization</w:t>
      </w:r>
    </w:p>
    <w:p>
      <w:pPr>
        <w:pStyle w:val="PreformattedText"/>
        <w:rPr/>
      </w:pPr>
      <w:r>
        <w:rPr/>
        <w:t xml:space="preserve">  </w:t>
      </w:r>
      <w:r>
        <w:rPr/>
        <w:t>operating loss carryforwards</w:t>
      </w:r>
    </w:p>
    <w:p>
      <w:pPr>
        <w:pStyle w:val="PreformattedText"/>
        <w:rPr/>
      </w:pPr>
      <w:r>
        <w:rPr/>
        <w:t>Foreign currency translation</w:t>
      </w:r>
    </w:p>
    <w:p>
      <w:pPr>
        <w:pStyle w:val="PreformattedText"/>
        <w:rPr/>
      </w:pPr>
      <w:r>
        <w:rPr/>
        <w:t xml:space="preserve">   </w:t>
      </w:r>
      <w:r>
        <w:rPr/>
        <w:t>adjustment resulting from equity</w:t>
      </w:r>
    </w:p>
    <w:p>
      <w:pPr>
        <w:pStyle w:val="PreformattedText"/>
        <w:rPr/>
      </w:pPr>
      <w:r>
        <w:rPr/>
        <w:t xml:space="preserve">   </w:t>
      </w:r>
      <w:r>
        <w:rPr/>
        <w:t>method of accounting in Reading</w:t>
      </w:r>
    </w:p>
    <w:p>
      <w:pPr>
        <w:pStyle w:val="PreformattedText"/>
        <w:rPr/>
      </w:pPr>
      <w:r>
        <w:rPr/>
        <w:t xml:space="preserve">  </w:t>
      </w:r>
      <w:r>
        <w:rPr/>
        <w:t>International                                        124</w:t>
      </w:r>
    </w:p>
    <w:p>
      <w:pPr>
        <w:pStyle w:val="PreformattedText"/>
        <w:rPr/>
      </w:pPr>
      <w:r>
        <w:rPr/>
        <w:t>Reading Company common stock</w:t>
      </w:r>
    </w:p>
    <w:p>
      <w:pPr>
        <w:pStyle w:val="PreformattedText"/>
        <w:rPr/>
      </w:pPr>
      <w:r>
        <w:rPr/>
        <w:t xml:space="preserve">  </w:t>
      </w:r>
      <w:r>
        <w:rPr/>
        <w:t>converted to Reading Company Class A</w:t>
      </w:r>
    </w:p>
    <w:p>
      <w:pPr>
        <w:pStyle w:val="PreformattedText"/>
        <w:rPr/>
      </w:pPr>
      <w:r>
        <w:rPr/>
        <w:t xml:space="preserve">  </w:t>
      </w:r>
      <w:r>
        <w:rPr/>
        <w:t>common stock</w:t>
      </w:r>
    </w:p>
    <w:p>
      <w:pPr>
        <w:pStyle w:val="PreformattedText"/>
        <w:rPr/>
      </w:pPr>
      <w:r>
        <w:rPr/>
        <w:t>Reading Company treasury stock</w:t>
      </w:r>
    </w:p>
    <w:p>
      <w:pPr>
        <w:pStyle w:val="PreformattedText"/>
        <w:rPr/>
      </w:pPr>
      <w:r>
        <w:rPr/>
        <w:t xml:space="preserve">  </w:t>
      </w:r>
      <w:r>
        <w:rPr/>
        <w:t>purchased</w:t>
      </w:r>
    </w:p>
    <w:p>
      <w:pPr>
        <w:pStyle w:val="PreformattedText"/>
        <w:rPr/>
      </w:pPr>
      <w:r>
        <w:rPr/>
        <w:t>Reading Company Common and Class A</w:t>
      </w:r>
    </w:p>
    <w:p>
      <w:pPr>
        <w:pStyle w:val="PreformattedText"/>
        <w:rPr/>
      </w:pPr>
      <w:r>
        <w:rPr/>
        <w:t xml:space="preserve">  </w:t>
      </w:r>
      <w:r>
        <w:rPr/>
        <w:t>common stock converted to Reading</w:t>
      </w:r>
    </w:p>
    <w:p>
      <w:pPr>
        <w:pStyle w:val="PreformattedText"/>
        <w:rPr/>
      </w:pPr>
      <w:r>
        <w:rPr/>
        <w:t xml:space="preserve"> </w:t>
      </w:r>
      <w:r>
        <w:rPr/>
        <w:t>Entertainment common stock</w:t>
      </w:r>
    </w:p>
    <w:p>
      <w:pPr>
        <w:pStyle w:val="PreformattedText"/>
        <w:rPr/>
      </w:pPr>
      <w:r>
        <w:rPr/>
        <w:t>Reading Company Class A common</w:t>
      </w:r>
    </w:p>
    <w:p>
      <w:pPr>
        <w:pStyle w:val="PreformattedText"/>
        <w:rPr/>
      </w:pPr>
      <w:r>
        <w:rPr/>
        <w:t xml:space="preserve">  </w:t>
      </w:r>
      <w:r>
        <w:rPr/>
        <w:t>stock in treasury retired</w:t>
      </w:r>
    </w:p>
    <w:p>
      <w:pPr>
        <w:pStyle w:val="PreformattedText"/>
        <w:rPr/>
      </w:pPr>
      <w:r>
        <w:rPr/>
        <w:t>Issuance of Reading  Entertainment  common</w:t>
      </w:r>
    </w:p>
    <w:p>
      <w:pPr>
        <w:pStyle w:val="PreformattedText"/>
        <w:rPr/>
      </w:pPr>
      <w:r>
        <w:rPr/>
        <w:t xml:space="preserve">  </w:t>
      </w:r>
      <w:r>
        <w:rPr/>
        <w:t>stock and Series B Preferred to Craig in accor-</w:t>
      </w:r>
    </w:p>
    <w:p>
      <w:pPr>
        <w:pStyle w:val="PreformattedText"/>
        <w:rPr/>
      </w:pPr>
      <w:r>
        <w:rPr/>
        <w:t xml:space="preserve">  </w:t>
      </w:r>
      <w:r>
        <w:rPr/>
        <w:t>dance with terms of Stock Transactions</w:t>
      </w:r>
    </w:p>
    <w:p>
      <w:pPr>
        <w:pStyle w:val="PreformattedText"/>
        <w:rPr/>
      </w:pPr>
      <w:r>
        <w:rPr/>
        <w:t>Issuance costs of Stock Transactions</w:t>
      </w:r>
    </w:p>
    <w:p>
      <w:pPr>
        <w:pStyle w:val="PreformattedText"/>
        <w:rPr/>
      </w:pPr>
      <w:r>
        <w:rPr/>
        <w:t>Reading Entertainment Series A and B</w:t>
      </w:r>
    </w:p>
    <w:p>
      <w:pPr>
        <w:pStyle w:val="PreformattedText"/>
        <w:rPr/>
      </w:pPr>
      <w:r>
        <w:rPr/>
        <w:t xml:space="preserve">  </w:t>
      </w:r>
      <w:r>
        <w:rPr/>
        <w:t>preferred dividends declared</w:t>
      </w:r>
    </w:p>
    <w:p>
      <w:pPr>
        <w:pStyle w:val="PreformattedText"/>
        <w:rPr/>
      </w:pPr>
      <w:r>
        <w:rPr/>
        <w:t>- -----------------------------------------------------------</w:t>
      </w:r>
    </w:p>
    <w:p>
      <w:pPr>
        <w:pStyle w:val="PreformattedText"/>
        <w:rPr/>
      </w:pPr>
      <w:r>
        <w:rPr/>
        <w:t>Balance at December 31, 1996                           114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(1)  Represents dividends per share of $1.36 for Reading Entertainment Series A </w:t>
      </w:r>
    </w:p>
    <w:p>
      <w:pPr>
        <w:pStyle w:val="PreformattedText"/>
        <w:rPr/>
      </w:pPr>
      <w:r>
        <w:rPr/>
        <w:t xml:space="preserve">     </w:t>
      </w:r>
      <w:r>
        <w:rPr/>
        <w:t>redeemable preferred stock and dividends per share of $1.36 for Reading</w:t>
      </w:r>
    </w:p>
    <w:p>
      <w:pPr>
        <w:pStyle w:val="PreformattedText"/>
        <w:rPr/>
      </w:pPr>
      <w:r>
        <w:rPr/>
        <w:t xml:space="preserve">     </w:t>
      </w:r>
      <w:r>
        <w:rPr/>
        <w:t>Entertainment Series B preferred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Notes to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F-6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Reading Entertainment, Inc. and Subsidiaries</w:t>
      </w:r>
    </w:p>
    <w:p>
      <w:pPr>
        <w:pStyle w:val="PreformattedText"/>
        <w:rPr/>
      </w:pPr>
      <w:r>
        <w:rPr/>
        <w:t>Consolidated Statements of Shareholders' Equity (continued)</w:t>
      </w:r>
    </w:p>
    <w:p>
      <w:pPr>
        <w:pStyle w:val="PreformattedText"/>
        <w:rPr/>
      </w:pPr>
      <w:r>
        <w:rPr/>
        <w:t>Years ended December 31, 1997, 1996, 1995</w:t>
      </w:r>
    </w:p>
    <w:p>
      <w:pPr>
        <w:pStyle w:val="PreformattedText"/>
        <w:rPr/>
      </w:pPr>
      <w:r>
        <w:rPr/>
        <w:t>(in thousands, except shares)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---------------------------Reading Company-------------------------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Common Stock     Class A    Common Stock        Treasury Stock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-----------------------------------------    ----------------------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Shares   Amount       Shares       Amount     Shares        Amount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</w:t>
      </w:r>
    </w:p>
    <w:p>
      <w:pPr>
        <w:pStyle w:val="PreformattedText"/>
        <w:rPr/>
      </w:pPr>
      <w:r>
        <w:rPr/>
        <w:t>Balance at December 31, 1996                            0       $0             0          $0           0             $0</w:t>
      </w:r>
    </w:p>
    <w:p>
      <w:pPr>
        <w:pStyle w:val="PreformattedText"/>
        <w:rPr/>
      </w:pPr>
      <w:r>
        <w:rPr/>
        <w:t>Net income</w:t>
      </w:r>
    </w:p>
    <w:p>
      <w:pPr>
        <w:pStyle w:val="PreformattedText"/>
        <w:rPr/>
      </w:pPr>
      <w:r>
        <w:rPr/>
        <w:t>Issuance costs of Stock Transactions</w:t>
      </w:r>
    </w:p>
    <w:p>
      <w:pPr>
        <w:pStyle w:val="PreformattedText"/>
        <w:rPr/>
      </w:pPr>
      <w:r>
        <w:rPr/>
        <w:t>Foreign currency translation</w:t>
      </w:r>
    </w:p>
    <w:p>
      <w:pPr>
        <w:pStyle w:val="PreformattedText"/>
        <w:rPr/>
      </w:pPr>
      <w:r>
        <w:rPr/>
        <w:t xml:space="preserve">   </w:t>
      </w:r>
      <w:r>
        <w:rPr/>
        <w:t>adjustments</w:t>
      </w:r>
    </w:p>
    <w:p>
      <w:pPr>
        <w:pStyle w:val="PreformattedText"/>
        <w:rPr/>
      </w:pPr>
      <w:r>
        <w:rPr/>
        <w:t>Reading Entertainment Series A and B</w:t>
      </w:r>
    </w:p>
    <w:p>
      <w:pPr>
        <w:pStyle w:val="PreformattedText"/>
        <w:rPr/>
      </w:pPr>
      <w:r>
        <w:rPr/>
        <w:t xml:space="preserve">   </w:t>
      </w:r>
      <w:r>
        <w:rPr/>
        <w:t>preferred dividends declared</w:t>
      </w:r>
    </w:p>
    <w:p>
      <w:pPr>
        <w:pStyle w:val="PreformattedText"/>
        <w:rPr/>
      </w:pPr>
      <w:r>
        <w:rPr/>
        <w:t>=======================================================================================================================</w:t>
      </w:r>
    </w:p>
    <w:p>
      <w:pPr>
        <w:pStyle w:val="PreformattedText"/>
        <w:rPr/>
      </w:pPr>
      <w:r>
        <w:rPr/>
        <w:t>Balance at December 31, 1997                            0       $0             0          $0           0             $0</w:t>
      </w:r>
    </w:p>
    <w:p>
      <w:pPr>
        <w:pStyle w:val="PreformattedText"/>
        <w:rPr/>
      </w:pPr>
      <w:r>
        <w:rPr/>
        <w:t>=======================================================================================================================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----------Reading Entertainment--------                                             Foregin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Common Stock Seris B Preferred Stock       Unrealized                              Currency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---------------------------------------    Gains And    Other       Retained      Translation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Shares     Amount   Shares       Amount    (Losses)    Capital     Earnings      Adjustment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</w:t>
      </w:r>
    </w:p>
    <w:p>
      <w:pPr>
        <w:pStyle w:val="PreformattedText"/>
        <w:rPr/>
      </w:pPr>
      <w:r>
        <w:rPr/>
        <w:t>Balance at December 31, 1996           7,449,364      $7     550,000      $1         $0        $138,594    $17,238            $114</w:t>
      </w:r>
    </w:p>
    <w:p>
      <w:pPr>
        <w:pStyle w:val="PreformattedText"/>
        <w:rPr/>
      </w:pPr>
      <w:r>
        <w:rPr/>
        <w:t>Net income                                                                                                   2,955</w:t>
      </w:r>
    </w:p>
    <w:p>
      <w:pPr>
        <w:pStyle w:val="PreformattedText"/>
        <w:rPr/>
      </w:pPr>
      <w:r>
        <w:rPr/>
        <w:t>Issuance costs of Stock Transactions                                                                 43</w:t>
      </w:r>
    </w:p>
    <w:p>
      <w:pPr>
        <w:pStyle w:val="PreformattedText"/>
        <w:rPr/>
      </w:pPr>
      <w:r>
        <w:rPr/>
        <w:t>Foreign currency translation</w:t>
      </w:r>
    </w:p>
    <w:p>
      <w:pPr>
        <w:pStyle w:val="PreformattedText"/>
        <w:rPr/>
      </w:pPr>
      <w:r>
        <w:rPr/>
        <w:t xml:space="preserve">   </w:t>
      </w:r>
      <w:r>
        <w:rPr/>
        <w:t>adjustments                                                                                                              (4,437)</w:t>
      </w:r>
    </w:p>
    <w:p>
      <w:pPr>
        <w:pStyle w:val="PreformattedText"/>
        <w:rPr/>
      </w:pPr>
      <w:r>
        <w:rPr/>
        <w:t>Reading Entertainment Series A and B</w:t>
      </w:r>
    </w:p>
    <w:p>
      <w:pPr>
        <w:pStyle w:val="PreformattedText"/>
        <w:rPr/>
      </w:pPr>
      <w:r>
        <w:rPr/>
        <w:t xml:space="preserve">   </w:t>
      </w:r>
      <w:r>
        <w:rPr/>
        <w:t>preferred dividends declared                                                                             (4,030)(1)</w:t>
      </w:r>
    </w:p>
    <w:p>
      <w:pPr>
        <w:pStyle w:val="PreformattedText"/>
        <w:rPr/>
      </w:pPr>
      <w:r>
        <w:rPr/>
        <w:t>===================================================================================================================================</w:t>
      </w:r>
    </w:p>
    <w:p>
      <w:pPr>
        <w:pStyle w:val="PreformattedText"/>
        <w:rPr/>
      </w:pPr>
      <w:r>
        <w:rPr/>
        <w:t>Balance at December 31, 1997           7,449,364      $7     550,000      $1         $0        $138,637    $16,163         ($4,323)</w:t>
      </w:r>
    </w:p>
    <w:p>
      <w:pPr>
        <w:pStyle w:val="PreformattedText"/>
        <w:rPr/>
      </w:pPr>
      <w:r>
        <w:rPr/>
        <w:t>===================================================================================================================================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 Represents dividends per share of $6.50 for Reading  Entertainment Series A</w:t>
      </w:r>
    </w:p>
    <w:p>
      <w:pPr>
        <w:pStyle w:val="PreformattedText"/>
        <w:rPr/>
      </w:pPr>
      <w:r>
        <w:rPr/>
        <w:t xml:space="preserve">     </w:t>
      </w:r>
      <w:r>
        <w:rPr/>
        <w:t>redeemable  preferred  stock and  dividends  per share of $6.50 for Reading</w:t>
      </w:r>
    </w:p>
    <w:p>
      <w:pPr>
        <w:pStyle w:val="PreformattedText"/>
        <w:rPr/>
      </w:pPr>
      <w:r>
        <w:rPr/>
        <w:t xml:space="preserve">     </w:t>
      </w:r>
      <w:r>
        <w:rPr/>
        <w:t>Entertainment Series B preferred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Notes to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F-7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Reading Entertainment, Inc.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</w:t>
      </w:r>
    </w:p>
    <w:p>
      <w:pPr>
        <w:pStyle w:val="PreformattedText"/>
        <w:rPr/>
      </w:pPr>
      <w:r>
        <w:rPr/>
        <w:t>December 31, 1997</w:t>
      </w:r>
    </w:p>
    <w:p>
      <w:pPr>
        <w:pStyle w:val="PreformattedText"/>
        <w:rPr/>
      </w:pPr>
      <w:r>
        <w:rPr/>
        <w:t>(amounts in tables in thousands, except shares and per share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1996, Reading Company merged with a wholly owned subsidiary of Reading</w:t>
      </w:r>
    </w:p>
    <w:p>
      <w:pPr>
        <w:pStyle w:val="PreformattedText"/>
        <w:rPr/>
      </w:pPr>
      <w:r>
        <w:rPr/>
        <w:t>Entertainment, Inc., a newly formed Delaware corporation ("REI" or "Reading</w:t>
      </w:r>
    </w:p>
    <w:p>
      <w:pPr>
        <w:pStyle w:val="PreformattedText"/>
        <w:rPr/>
      </w:pPr>
      <w:r>
        <w:rPr/>
        <w:t>Entertainment" and collectively, with its subsidiaries and predecessors,</w:t>
      </w:r>
    </w:p>
    <w:p>
      <w:pPr>
        <w:pStyle w:val="PreformattedText"/>
        <w:rPr/>
      </w:pPr>
      <w:r>
        <w:rPr/>
        <w:t>"Reading" or the "Company"). As a result of the merger, shareholders of Reading</w:t>
      </w:r>
    </w:p>
    <w:p>
      <w:pPr>
        <w:pStyle w:val="PreformattedText"/>
        <w:rPr/>
      </w:pPr>
      <w:r>
        <w:rPr/>
        <w:t>Company became shareholders of REI (the "Reorganization") and Reading Company</w:t>
      </w:r>
    </w:p>
    <w:p>
      <w:pPr>
        <w:pStyle w:val="PreformattedText"/>
        <w:rPr/>
      </w:pPr>
      <w:r>
        <w:rPr/>
        <w:t>became a wholly-owned subsidiary of REI. (See Note 2.)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is in the business of developing and operating multi-plex</w:t>
      </w:r>
    </w:p>
    <w:p>
      <w:pPr>
        <w:pStyle w:val="PreformattedText"/>
        <w:rPr/>
      </w:pPr>
      <w:r>
        <w:rPr/>
        <w:t>cinemas in the United States, Puerto Rico and Australia and of developing, and</w:t>
      </w:r>
    </w:p>
    <w:p>
      <w:pPr>
        <w:pStyle w:val="PreformattedText"/>
        <w:rPr/>
      </w:pPr>
      <w:r>
        <w:rPr/>
        <w:t>eventually operating, entertainment centers in Australia. The Company operates</w:t>
      </w:r>
    </w:p>
    <w:p>
      <w:pPr>
        <w:pStyle w:val="PreformattedText"/>
        <w:rPr/>
      </w:pPr>
      <w:r>
        <w:rPr/>
        <w:t>its cinemas through various subsidiaries under the Angelika Film Centers and</w:t>
      </w:r>
    </w:p>
    <w:p>
      <w:pPr>
        <w:pStyle w:val="PreformattedText"/>
        <w:rPr/>
      </w:pPr>
      <w:r>
        <w:rPr/>
        <w:t>Reading Cinemas names in the mainland United States (the "Domestic Cinemas")</w:t>
      </w:r>
    </w:p>
    <w:p>
      <w:pPr>
        <w:pStyle w:val="PreformattedText"/>
        <w:rPr/>
      </w:pPr>
      <w:r>
        <w:rPr/>
        <w:t>through Reading Cinemas of Puerto Rico, Inc., a wholly owned subsidiary, under</w:t>
      </w:r>
    </w:p>
    <w:p>
      <w:pPr>
        <w:pStyle w:val="PreformattedText"/>
        <w:rPr/>
      </w:pPr>
      <w:r>
        <w:rPr/>
        <w:t>the CineVista name in Puerto Rico ("CineVista" or the "Puerto Rico Circuit");</w:t>
      </w:r>
    </w:p>
    <w:p>
      <w:pPr>
        <w:pStyle w:val="PreformattedText"/>
        <w:rPr/>
      </w:pPr>
      <w:r>
        <w:rPr/>
        <w:t>and through Reading Australia Pty, Limited (collectively with its subsidiaries</w:t>
      </w:r>
    </w:p>
    <w:p>
      <w:pPr>
        <w:pStyle w:val="PreformattedText"/>
        <w:rPr/>
      </w:pPr>
      <w:r>
        <w:rPr/>
        <w:t>referred to herein as "Reading Australia") under the Reading Cinemas name in</w:t>
      </w:r>
    </w:p>
    <w:p>
      <w:pPr>
        <w:pStyle w:val="PreformattedText"/>
        <w:rPr/>
      </w:pPr>
      <w:r>
        <w:rPr/>
        <w:t>Australia (the "Australia Circuit"). The Company's entertainment center</w:t>
      </w:r>
    </w:p>
    <w:p>
      <w:pPr>
        <w:pStyle w:val="PreformattedText"/>
        <w:rPr/>
      </w:pPr>
      <w:r>
        <w:rPr/>
        <w:t>development activities in Australia are also conducted through Reading</w:t>
      </w:r>
    </w:p>
    <w:p>
      <w:pPr>
        <w:pStyle w:val="PreformattedText"/>
        <w:rPr/>
      </w:pPr>
      <w:r>
        <w:rPr/>
        <w:t>Australia, under the Reading Station name.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is also a participant in two real estate joint ventures in</w:t>
      </w:r>
    </w:p>
    <w:p>
      <w:pPr>
        <w:pStyle w:val="PreformattedText"/>
        <w:rPr/>
      </w:pPr>
      <w:r>
        <w:rPr/>
        <w:t>Philadelphia, Pennsylvania and holds certain property for sale located primarily</w:t>
      </w:r>
    </w:p>
    <w:p>
      <w:pPr>
        <w:pStyle w:val="PreformattedText"/>
        <w:rPr/>
      </w:pPr>
      <w:r>
        <w:rPr/>
        <w:t>in Philadelphia and owns certain leased equipment which it leases to third</w:t>
      </w:r>
    </w:p>
    <w:p>
      <w:pPr>
        <w:pStyle w:val="PreformattedText"/>
        <w:rPr/>
      </w:pPr>
      <w:r>
        <w:rPr/>
        <w:t>parties.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1 -- SUMMARY OF SIGNIFICANT ACCOUNTING POLICIES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Basis of Consolidation: The consolidated financial statements of Reading</w:t>
      </w:r>
    </w:p>
    <w:p>
      <w:pPr>
        <w:pStyle w:val="PreformattedText"/>
        <w:rPr/>
      </w:pPr>
      <w:r>
        <w:rPr/>
        <w:t>Entertainment and Subsidiaries include the accounts of REI and its majority-</w:t>
      </w:r>
    </w:p>
    <w:p>
      <w:pPr>
        <w:pStyle w:val="PreformattedText"/>
        <w:rPr/>
      </w:pPr>
      <w:r>
        <w:rPr/>
        <w:t>owned subsidiaries, after elimination of all significant intercompany</w:t>
      </w:r>
    </w:p>
    <w:p>
      <w:pPr>
        <w:pStyle w:val="PreformattedText"/>
        <w:rPr/>
      </w:pPr>
      <w:r>
        <w:rPr/>
        <w:t>transactions, accounts and profit. The Company's investments in 20% to 50% -</w:t>
      </w:r>
    </w:p>
    <w:p>
      <w:pPr>
        <w:pStyle w:val="PreformattedText"/>
        <w:rPr/>
      </w:pPr>
      <w:r>
        <w:rPr/>
        <w:t>owned companies, in which it has the ability to exercise signigficant influence</w:t>
      </w:r>
    </w:p>
    <w:p>
      <w:pPr>
        <w:pStyle w:val="PreformattedText"/>
        <w:rPr/>
      </w:pPr>
      <w:r>
        <w:rPr/>
        <w:t>over operating and financial policies, are accounted for on the equity method.</w:t>
      </w:r>
    </w:p>
    <w:p>
      <w:pPr>
        <w:pStyle w:val="PreformattedText"/>
        <w:rPr/>
      </w:pPr>
      <w:r>
        <w:rPr/>
        <w:t>Investments in other companies are carried at cost.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Use of Estimates: The preparation of financial statements in conformity</w:t>
      </w:r>
    </w:p>
    <w:p>
      <w:pPr>
        <w:pStyle w:val="PreformattedText"/>
        <w:rPr/>
      </w:pPr>
      <w:r>
        <w:rPr/>
        <w:t>with generally accepted accounting principles requires management to make</w:t>
      </w:r>
    </w:p>
    <w:p>
      <w:pPr>
        <w:pStyle w:val="PreformattedText"/>
        <w:rPr/>
      </w:pPr>
      <w:r>
        <w:rPr/>
        <w:t>estimates and assumptions that affect the reported amounts of assets and</w:t>
      </w:r>
    </w:p>
    <w:p>
      <w:pPr>
        <w:pStyle w:val="PreformattedText"/>
        <w:rPr/>
      </w:pPr>
      <w:r>
        <w:rPr/>
        <w:t>liabilities and disclosure of contingent assets and liabilities at the date of</w:t>
      </w:r>
    </w:p>
    <w:p>
      <w:pPr>
        <w:pStyle w:val="PreformattedText"/>
        <w:rPr/>
      </w:pPr>
      <w:r>
        <w:rPr/>
        <w:t>the financial statements and the reported amounts of revenues and expenses</w:t>
      </w:r>
    </w:p>
    <w:p>
      <w:pPr>
        <w:pStyle w:val="PreformattedText"/>
        <w:rPr/>
      </w:pPr>
      <w:r>
        <w:rPr/>
        <w:t>during the reporting period. Actual results could differ from those estimates.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Income Taxes: The Company underwent a quasi-reorganization in 1981 in which</w:t>
      </w:r>
    </w:p>
    <w:p>
      <w:pPr>
        <w:pStyle w:val="PreformattedText"/>
        <w:rPr/>
      </w:pPr>
      <w:r>
        <w:rPr/>
        <w:t>it eliminated its accumulated deficit by a charge to other capital. The quasi-</w:t>
      </w:r>
    </w:p>
    <w:p>
      <w:pPr>
        <w:pStyle w:val="PreformattedText"/>
        <w:rPr/>
      </w:pPr>
      <w:r>
        <w:rPr/>
        <w:t>reorganization did not require restatement of any assets or liabilities or any</w:t>
      </w:r>
    </w:p>
    <w:p>
      <w:pPr>
        <w:pStyle w:val="PreformattedText"/>
        <w:rPr/>
      </w:pPr>
      <w:r>
        <w:rPr/>
        <w:t>other modification of capital accounts. Through the year ended December 31,</w:t>
      </w:r>
    </w:p>
    <w:p>
      <w:pPr>
        <w:pStyle w:val="PreformattedText"/>
        <w:rPr/>
      </w:pPr>
      <w:r>
        <w:rPr/>
        <w:t>1996, the Company was required to make a transfer from "Retained earnings" to</w:t>
      </w:r>
    </w:p>
    <w:p>
      <w:pPr>
        <w:pStyle w:val="PreformattedText"/>
        <w:rPr/>
      </w:pPr>
      <w:r>
        <w:rPr/>
        <w:t>"Other capital" in the Consolidated Statement of Shareholders' Equity in an</w:t>
      </w:r>
    </w:p>
    <w:p>
      <w:pPr>
        <w:pStyle w:val="PreformattedText"/>
        <w:rPr/>
      </w:pPr>
      <w:r>
        <w:rPr/>
        <w:t>amount equal to the tax benefit resulting from utilization of federal net</w:t>
      </w:r>
    </w:p>
    <w:p>
      <w:pPr>
        <w:pStyle w:val="PreformattedText"/>
        <w:rPr/>
      </w:pPr>
      <w:r>
        <w:rPr/>
        <w:t>operating loss carryforwards which relate to periods prior to the quasi-</w:t>
      </w:r>
    </w:p>
    <w:p>
      <w:pPr>
        <w:pStyle w:val="PreformattedText"/>
        <w:rPr/>
      </w:pPr>
      <w:r>
        <w:rPr/>
        <w:t>reorganization.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Deferred income taxes reflect the net effects of temporary differences</w:t>
      </w:r>
    </w:p>
    <w:p>
      <w:pPr>
        <w:pStyle w:val="PreformattedText"/>
        <w:rPr/>
      </w:pPr>
      <w:r>
        <w:rPr/>
        <w:t>between the carrying amounts of assets and liabilities for financial reporting</w:t>
      </w:r>
    </w:p>
    <w:p>
      <w:pPr>
        <w:pStyle w:val="PreformattedText"/>
        <w:rPr/>
      </w:pPr>
      <w:r>
        <w:rPr/>
        <w:t>purposes and the amounts used for income tax 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Cash Equivalents: The Company considers all highly liquid investments with</w:t>
      </w:r>
    </w:p>
    <w:p>
      <w:pPr>
        <w:pStyle w:val="PreformattedText"/>
        <w:rPr/>
      </w:pPr>
      <w:r>
        <w:rPr/>
        <w:t>original maturities of three months or less at the time of acquisition to be</w:t>
      </w:r>
    </w:p>
    <w:p>
      <w:pPr>
        <w:pStyle w:val="PreformattedText"/>
        <w:rPr/>
      </w:pPr>
      <w:r>
        <w:rPr/>
        <w:t>cash equivalents. Cash equivalents are stated at cost plus accrued interest,</w:t>
      </w:r>
    </w:p>
    <w:p>
      <w:pPr>
        <w:pStyle w:val="PreformattedText"/>
        <w:rPr/>
      </w:pPr>
      <w:r>
        <w:rPr/>
        <w:t>which approximates fair market value, and consist principally of Eurodollar time</w:t>
      </w:r>
    </w:p>
    <w:p>
      <w:pPr>
        <w:pStyle w:val="PreformattedText"/>
        <w:rPr/>
      </w:pPr>
      <w:r>
        <w:rPr/>
        <w:t>deposits, federal agency securities and other short-term money market</w:t>
      </w:r>
    </w:p>
    <w:p>
      <w:pPr>
        <w:pStyle w:val="PreformattedText"/>
        <w:rPr/>
      </w:pPr>
      <w:r>
        <w:rPr/>
        <w:t>instruments.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Inventories: Inventories are comprised of confection goods used in theater</w:t>
      </w:r>
    </w:p>
    <w:p>
      <w:pPr>
        <w:pStyle w:val="PreformattedText"/>
        <w:rPr/>
      </w:pPr>
      <w:r>
        <w:rPr/>
        <w:t>operations and are stated at the lower of cost (first-in, first-out method) or</w:t>
      </w:r>
    </w:p>
    <w:p>
      <w:pPr>
        <w:pStyle w:val="PreformattedText"/>
        <w:rPr/>
      </w:pPr>
      <w:r>
        <w:rPr/>
        <w:t>net realizable value.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F-8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Reading Entertainment, Inc.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 (continued)</w:t>
      </w:r>
    </w:p>
    <w:p>
      <w:pPr>
        <w:pStyle w:val="PreformattedText"/>
        <w:rPr/>
      </w:pPr>
      <w:r>
        <w:rPr/>
        <w:t>December 31, 1997</w:t>
      </w:r>
    </w:p>
    <w:p>
      <w:pPr>
        <w:pStyle w:val="PreformattedText"/>
        <w:rPr/>
      </w:pPr>
      <w:r>
        <w:rPr/>
        <w:t>(amounts in tables in thousands, except shares and per share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Property and Equipment: Property and equipment are carried at cost.</w:t>
      </w:r>
    </w:p>
    <w:p>
      <w:pPr>
        <w:pStyle w:val="PreformattedText"/>
        <w:rPr/>
      </w:pPr>
      <w:r>
        <w:rPr/>
        <w:t>Depreciation of buildings, capitalized premises lease, leasehold improvements</w:t>
      </w:r>
    </w:p>
    <w:p>
      <w:pPr>
        <w:pStyle w:val="PreformattedText"/>
        <w:rPr/>
      </w:pPr>
      <w:r>
        <w:rPr/>
        <w:t>and equipment is recorded on a straight-line basis over the estimated useful</w:t>
      </w:r>
    </w:p>
    <w:p>
      <w:pPr>
        <w:pStyle w:val="PreformattedText"/>
        <w:rPr/>
      </w:pPr>
      <w:r>
        <w:rPr/>
        <w:t>lives of the assets or, if the assets are leased, the remaining lease term</w:t>
      </w:r>
    </w:p>
    <w:p>
      <w:pPr>
        <w:pStyle w:val="PreformattedText"/>
        <w:rPr/>
      </w:pPr>
      <w:r>
        <w:rPr/>
        <w:t>(inclusive of renewal options, if likely to be exercised), whichever is shorter.</w:t>
      </w:r>
    </w:p>
    <w:p>
      <w:pPr>
        <w:pStyle w:val="PreformattedText"/>
        <w:rPr/>
      </w:pPr>
      <w:r>
        <w:rPr/>
        <w:t>The estimated useful lives are generally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Building and Improvements                                 40 years</w:t>
      </w:r>
    </w:p>
    <w:p>
      <w:pPr>
        <w:pStyle w:val="PreformattedText"/>
        <w:rPr/>
      </w:pPr>
      <w:r>
        <w:rPr/>
        <w:t xml:space="preserve">     </w:t>
      </w:r>
      <w:r>
        <w:rPr/>
        <w:t>Equipment                                               7-15 years</w:t>
      </w:r>
    </w:p>
    <w:p>
      <w:pPr>
        <w:pStyle w:val="PreformattedText"/>
        <w:rPr/>
      </w:pPr>
      <w:r>
        <w:rPr/>
        <w:t xml:space="preserve">     </w:t>
      </w:r>
      <w:r>
        <w:rPr/>
        <w:t>Furniture and Fixtures                                     7 years</w:t>
      </w:r>
    </w:p>
    <w:p>
      <w:pPr>
        <w:pStyle w:val="PreformattedText"/>
        <w:rPr/>
      </w:pPr>
      <w:r>
        <w:rPr/>
        <w:t xml:space="preserve">     </w:t>
      </w:r>
      <w:r>
        <w:rPr/>
        <w:t>Leasehold Improvements                                    20 years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Construction in Progress and Property Development Costs:</w:t>
      </w:r>
    </w:p>
    <w:p>
      <w:pPr>
        <w:pStyle w:val="PreformattedText"/>
        <w:rPr/>
      </w:pPr>
      <w:r>
        <w:rPr/>
        <w:t>Construction-in-progress and property development costs are comprised of all</w:t>
      </w:r>
    </w:p>
    <w:p>
      <w:pPr>
        <w:pStyle w:val="PreformattedText"/>
        <w:rPr/>
      </w:pPr>
      <w:r>
        <w:rPr/>
        <w:t>direct costs associated with the development of potential theater (whether for</w:t>
      </w:r>
    </w:p>
    <w:p>
      <w:pPr>
        <w:pStyle w:val="PreformattedText"/>
        <w:rPr/>
      </w:pPr>
      <w:r>
        <w:rPr/>
        <w:t>purchase or lease) or entertainment center locations. Amounts are carried at</w:t>
      </w:r>
    </w:p>
    <w:p>
      <w:pPr>
        <w:pStyle w:val="PreformattedText"/>
        <w:rPr/>
      </w:pPr>
      <w:r>
        <w:rPr/>
        <w:t>cost unless management decides that a particular location will not be pursued to</w:t>
      </w:r>
    </w:p>
    <w:p>
      <w:pPr>
        <w:pStyle w:val="PreformattedText"/>
        <w:rPr/>
      </w:pPr>
      <w:r>
        <w:rPr/>
        <w:t>completion or if the costs are no longer relevant to the proposed project. If</w:t>
      </w:r>
    </w:p>
    <w:p>
      <w:pPr>
        <w:pStyle w:val="PreformattedText"/>
        <w:rPr/>
      </w:pPr>
      <w:r>
        <w:rPr/>
        <w:t>such a judgement is made, previously capitalized costs which are no longer of</w:t>
      </w:r>
    </w:p>
    <w:p>
      <w:pPr>
        <w:pStyle w:val="PreformattedText"/>
        <w:rPr/>
      </w:pPr>
      <w:r>
        <w:rPr/>
        <w:t>value are written-off.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Intangible Assets: Intangible assets are comprised of acquired beneficial</w:t>
      </w:r>
    </w:p>
    <w:p>
      <w:pPr>
        <w:pStyle w:val="PreformattedText"/>
        <w:rPr/>
      </w:pPr>
      <w:r>
        <w:rPr/>
        <w:t>theater leases used in CineVista's operations and cost in excess of net assets</w:t>
      </w:r>
    </w:p>
    <w:p>
      <w:pPr>
        <w:pStyle w:val="PreformattedText"/>
        <w:rPr/>
      </w:pPr>
      <w:r>
        <w:rPr/>
        <w:t>acquired in the acquisition of the Angelika Film Center, 6-screen cinema located</w:t>
      </w:r>
    </w:p>
    <w:p>
      <w:pPr>
        <w:pStyle w:val="PreformattedText"/>
        <w:rPr/>
      </w:pPr>
      <w:r>
        <w:rPr/>
        <w:t>in the Soho area of Manhattan (the "NY Angelika") and a five screen cinema</w:t>
      </w:r>
    </w:p>
    <w:p>
      <w:pPr>
        <w:pStyle w:val="PreformattedText"/>
        <w:rPr/>
      </w:pPr>
      <w:r>
        <w:rPr/>
        <w:t>located in Minneapolis, Minnesota (the "St. Anthony").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amount of the purchase price of the NY Angelika assets in excess of the</w:t>
      </w:r>
    </w:p>
    <w:p>
      <w:pPr>
        <w:pStyle w:val="PreformattedText"/>
        <w:rPr/>
      </w:pPr>
      <w:r>
        <w:rPr/>
        <w:t>appraised value of the assets is being amortized on a straight-line basis over a</w:t>
      </w:r>
    </w:p>
    <w:p>
      <w:pPr>
        <w:pStyle w:val="PreformattedText"/>
        <w:rPr/>
      </w:pPr>
      <w:r>
        <w:rPr/>
        <w:t>period of 20 years. The fair value of the NY Angelika assets was determined by</w:t>
      </w:r>
    </w:p>
    <w:p>
      <w:pPr>
        <w:pStyle w:val="PreformattedText"/>
        <w:rPr/>
      </w:pPr>
      <w:r>
        <w:rPr/>
        <w:t>an independent appraiser. The purchase price of the St. Anthony is being</w:t>
      </w:r>
    </w:p>
    <w:p>
      <w:pPr>
        <w:pStyle w:val="PreformattedText"/>
        <w:rPr/>
      </w:pPr>
      <w:r>
        <w:rPr/>
        <w:t>amortized on a straight-line basis over the remaining life of the lease term</w:t>
      </w:r>
    </w:p>
    <w:p>
      <w:pPr>
        <w:pStyle w:val="PreformattedText"/>
        <w:rPr/>
      </w:pPr>
      <w:r>
        <w:rPr/>
        <w:t>which approximates 5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amount of the CineVista purchase price ascribed to the beneficial</w:t>
      </w:r>
    </w:p>
    <w:p>
      <w:pPr>
        <w:pStyle w:val="PreformattedText"/>
        <w:rPr/>
      </w:pPr>
      <w:r>
        <w:rPr/>
        <w:t>leases was determined by an independent appraiser computing the present value of</w:t>
      </w:r>
    </w:p>
    <w:p>
      <w:pPr>
        <w:pStyle w:val="PreformattedText"/>
        <w:rPr/>
      </w:pPr>
      <w:r>
        <w:rPr/>
        <w:t>the excess of market rental rates over the rental rates in effect under</w:t>
      </w:r>
    </w:p>
    <w:p>
      <w:pPr>
        <w:pStyle w:val="PreformattedText"/>
        <w:rPr/>
      </w:pPr>
      <w:r>
        <w:rPr/>
        <w:t>CineVista's leases at the time of the Company's acquisition of CineVista and</w:t>
      </w:r>
    </w:p>
    <w:p>
      <w:pPr>
        <w:pStyle w:val="PreformattedText"/>
        <w:rPr/>
      </w:pPr>
      <w:r>
        <w:rPr/>
        <w:t>allocating such amount as a component of the purchase price of CineVista. The</w:t>
      </w:r>
    </w:p>
    <w:p>
      <w:pPr>
        <w:pStyle w:val="PreformattedText"/>
        <w:rPr/>
      </w:pPr>
      <w:r>
        <w:rPr/>
        <w:t>beneficial leases are amortized on a straight-line basis over the remaining term</w:t>
      </w:r>
    </w:p>
    <w:p>
      <w:pPr>
        <w:pStyle w:val="PreformattedText"/>
        <w:rPr/>
      </w:pPr>
      <w:r>
        <w:rPr/>
        <w:t>of the underlying leases, which approximates 16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Translation of Non-U.S. Currency Amounts: The financial statements and</w:t>
      </w:r>
    </w:p>
    <w:p>
      <w:pPr>
        <w:pStyle w:val="PreformattedText"/>
        <w:rPr/>
      </w:pPr>
      <w:r>
        <w:rPr/>
        <w:t>transactions of Reading Australia's cinema and real estate operations are</w:t>
      </w:r>
    </w:p>
    <w:p>
      <w:pPr>
        <w:pStyle w:val="PreformattedText"/>
        <w:rPr/>
      </w:pPr>
      <w:r>
        <w:rPr/>
        <w:t>maintained in their functional currency (Australian dollars) and translated into</w:t>
      </w:r>
    </w:p>
    <w:p>
      <w:pPr>
        <w:pStyle w:val="PreformattedText"/>
        <w:rPr/>
      </w:pPr>
      <w:r>
        <w:rPr/>
        <w:t>U.S. dollars in accordance with Statement of Financial Accounting Standards,</w:t>
      </w:r>
    </w:p>
    <w:p>
      <w:pPr>
        <w:pStyle w:val="PreformattedText"/>
        <w:rPr/>
      </w:pPr>
      <w:r>
        <w:rPr/>
        <w:t>("SFAS") No. 52, "Foreign Currency Translation." Assets and liabilities of such</w:t>
      </w:r>
    </w:p>
    <w:p>
      <w:pPr>
        <w:pStyle w:val="PreformattedText"/>
        <w:rPr/>
      </w:pPr>
      <w:r>
        <w:rPr/>
        <w:t>operations are denominated in Australian dollars and translated at exchange</w:t>
      </w:r>
    </w:p>
    <w:p>
      <w:pPr>
        <w:pStyle w:val="PreformattedText"/>
        <w:rPr/>
      </w:pPr>
      <w:r>
        <w:rPr/>
        <w:t>rates in effect at the balance sheet date. Revenues and expenses are translated</w:t>
      </w:r>
    </w:p>
    <w:p>
      <w:pPr>
        <w:pStyle w:val="PreformattedText"/>
        <w:rPr/>
      </w:pPr>
      <w:r>
        <w:rPr/>
        <w:t>at the average exchange rate for the period. Translation adjustments are</w:t>
      </w:r>
    </w:p>
    <w:p>
      <w:pPr>
        <w:pStyle w:val="PreformattedText"/>
        <w:rPr/>
      </w:pPr>
      <w:r>
        <w:rPr/>
        <w:t>reported as a separate component of shareholders' equity.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F-9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Reading Entertainment, Inc.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 (continued)</w:t>
      </w:r>
    </w:p>
    <w:p>
      <w:pPr>
        <w:pStyle w:val="PreformattedText"/>
        <w:rPr/>
      </w:pPr>
      <w:r>
        <w:rPr/>
        <w:t>December 31, 1997</w:t>
      </w:r>
    </w:p>
    <w:p>
      <w:pPr>
        <w:pStyle w:val="PreformattedText"/>
        <w:rPr/>
      </w:pPr>
      <w:r>
        <w:rPr/>
        <w:t>(amounts in tables in thousands, except shares and per share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Income (Loss) Per Share: Net (loss) income available to common stock</w:t>
      </w:r>
    </w:p>
    <w:p>
      <w:pPr>
        <w:pStyle w:val="PreformattedText"/>
        <w:rPr/>
      </w:pPr>
      <w:r>
        <w:rPr/>
        <w:t>shareholders reflects the reduction for dividends declared on the Company's</w:t>
      </w:r>
    </w:p>
    <w:p>
      <w:pPr>
        <w:pStyle w:val="PreformattedText"/>
        <w:rPr/>
      </w:pPr>
      <w:r>
        <w:rPr/>
        <w:t>Series A Voting Cumulative Convertible Redeemable Preferred Stock (the "Series A</w:t>
      </w:r>
    </w:p>
    <w:p>
      <w:pPr>
        <w:pStyle w:val="PreformattedText"/>
        <w:rPr/>
      </w:pPr>
      <w:r>
        <w:rPr/>
        <w:t>Preferred Stock"), and Series B Voting Cumulative Convertible Preferred Stock (</w:t>
      </w:r>
    </w:p>
    <w:p>
      <w:pPr>
        <w:pStyle w:val="PreformattedText"/>
        <w:rPr/>
      </w:pPr>
      <w:r>
        <w:rPr/>
        <w:t>the "Series B Preferred Stock") (collectively, the "Convertible Preferred</w:t>
      </w:r>
    </w:p>
    <w:p>
      <w:pPr>
        <w:pStyle w:val="PreformattedText"/>
        <w:rPr/>
      </w:pPr>
      <w:r>
        <w:rPr/>
        <w:t>Stock") and for amortization of the value of an estimate of an asset put option</w:t>
      </w:r>
    </w:p>
    <w:p>
      <w:pPr>
        <w:pStyle w:val="PreformattedText"/>
        <w:rPr/>
      </w:pPr>
      <w:r>
        <w:rPr/>
        <w:t>(the "Asset Put Option") had one been recorded (See Notes 2 and 13).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1997, the Company adopted the provisions of SFAS No. 128, "Earnings</w:t>
      </w:r>
    </w:p>
    <w:p>
      <w:pPr>
        <w:pStyle w:val="PreformattedText"/>
        <w:rPr/>
      </w:pPr>
      <w:r>
        <w:rPr/>
        <w:t>Per Share." SFAS No. 128 requires net income per share to be presented under two</w:t>
      </w:r>
    </w:p>
    <w:p>
      <w:pPr>
        <w:pStyle w:val="PreformattedText"/>
        <w:rPr/>
      </w:pPr>
      <w:r>
        <w:rPr/>
        <w:t>calculations, basic income per share and diluted income per share. Basic income</w:t>
      </w:r>
    </w:p>
    <w:p>
      <w:pPr>
        <w:pStyle w:val="PreformattedText"/>
        <w:rPr/>
      </w:pPr>
      <w:r>
        <w:rPr/>
        <w:t>(loss) per share (Reading Entertainment common stock (the "Common Stock") for</w:t>
      </w:r>
    </w:p>
    <w:p>
      <w:pPr>
        <w:pStyle w:val="PreformattedText"/>
        <w:rPr/>
      </w:pPr>
      <w:r>
        <w:rPr/>
        <w:t>the period subsequent to the Reorganization and Reading Company Class A common</w:t>
      </w:r>
    </w:p>
    <w:p>
      <w:pPr>
        <w:pStyle w:val="PreformattedText"/>
        <w:rPr/>
      </w:pPr>
      <w:r>
        <w:rPr/>
        <w:t>and common stock for periods prior to the Reorganization) is calculated using</w:t>
      </w:r>
    </w:p>
    <w:p>
      <w:pPr>
        <w:pStyle w:val="PreformattedText"/>
        <w:rPr/>
      </w:pPr>
      <w:r>
        <w:rPr/>
        <w:t>the weighted average number of shares outstanding during the periods presented.</w:t>
      </w:r>
    </w:p>
    <w:p>
      <w:pPr>
        <w:pStyle w:val="PreformattedText"/>
        <w:rPr/>
      </w:pPr>
      <w:r>
        <w:rPr/>
        <w:t>The weighted average number of shares used in the computation of basic earnings</w:t>
      </w:r>
    </w:p>
    <w:p>
      <w:pPr>
        <w:pStyle w:val="PreformattedText"/>
        <w:rPr/>
      </w:pPr>
      <w:r>
        <w:rPr/>
        <w:t>per share were 7,449,364 in 1997, 5,494,145 in 1996, and 4,973,369 in 1995.</w:t>
      </w:r>
    </w:p>
    <w:p>
      <w:pPr>
        <w:pStyle w:val="PreformattedText"/>
        <w:rPr/>
      </w:pPr>
      <w:r>
        <w:rPr/>
        <w:t>Diluted income (loss) per share is calculated by dividing net income by the</w:t>
      </w:r>
    </w:p>
    <w:p>
      <w:pPr>
        <w:pStyle w:val="PreformattedText"/>
        <w:rPr/>
      </w:pPr>
      <w:r>
        <w:rPr/>
        <w:t>weighted average common shares outstanding for the period plus the dilutive</w:t>
      </w:r>
    </w:p>
    <w:p>
      <w:pPr>
        <w:pStyle w:val="PreformattedText"/>
        <w:rPr/>
      </w:pPr>
      <w:r>
        <w:rPr/>
        <w:t>effect of stock options, convertible securities and the Asset Put Option. Stock</w:t>
      </w:r>
    </w:p>
    <w:p>
      <w:pPr>
        <w:pStyle w:val="PreformattedText"/>
        <w:rPr/>
      </w:pPr>
      <w:r>
        <w:rPr/>
        <w:t>options to purchase 347,732 and 359,732 shares of Common Stock were outstanding</w:t>
      </w:r>
    </w:p>
    <w:p>
      <w:pPr>
        <w:pStyle w:val="PreformattedText"/>
        <w:rPr/>
      </w:pPr>
      <w:r>
        <w:rPr/>
        <w:t>at a weighted average exercise price of $13.98 and $14.03 during 1996 and 1995,</w:t>
      </w:r>
    </w:p>
    <w:p>
      <w:pPr>
        <w:pStyle w:val="PreformattedText"/>
        <w:rPr/>
      </w:pPr>
      <w:r>
        <w:rPr/>
        <w:t>respectively, but were not included in the computation of diluted earnings per</w:t>
      </w:r>
    </w:p>
    <w:p>
      <w:pPr>
        <w:pStyle w:val="PreformattedText"/>
        <w:rPr/>
      </w:pPr>
      <w:r>
        <w:rPr/>
        <w:t>share because the options' exercise prices were greater than the average market</w:t>
      </w:r>
    </w:p>
    <w:p>
      <w:pPr>
        <w:pStyle w:val="PreformattedText"/>
        <w:rPr/>
      </w:pPr>
      <w:r>
        <w:rPr/>
        <w:t>price of the common shares during such periods. The Asset Put Option conversion</w:t>
      </w:r>
    </w:p>
    <w:p>
      <w:pPr>
        <w:pStyle w:val="PreformattedText"/>
        <w:rPr/>
      </w:pPr>
      <w:r>
        <w:rPr/>
        <w:t>rate of $11.75 was also higher than the average market price of the Common Stock</w:t>
      </w:r>
    </w:p>
    <w:p>
      <w:pPr>
        <w:pStyle w:val="PreformattedText"/>
        <w:rPr/>
      </w:pPr>
      <w:r>
        <w:rPr/>
        <w:t>during that portion of the year in which it was in effect in 1996. In October</w:t>
      </w:r>
    </w:p>
    <w:p>
      <w:pPr>
        <w:pStyle w:val="PreformattedText"/>
        <w:rPr/>
      </w:pPr>
      <w:r>
        <w:rPr/>
        <w:t>1996 the Company issued the Convertible Preferred Stock. If the Convertible</w:t>
      </w:r>
    </w:p>
    <w:p>
      <w:pPr>
        <w:pStyle w:val="PreformattedText"/>
        <w:rPr/>
      </w:pPr>
      <w:r>
        <w:rPr/>
        <w:t>Preferred Stock had been converted in 1996, the weighted average number of</w:t>
      </w:r>
    </w:p>
    <w:p>
      <w:pPr>
        <w:pStyle w:val="PreformattedText"/>
        <w:rPr/>
      </w:pPr>
      <w:r>
        <w:rPr/>
        <w:t>shares would have increased by 1,274,623 to 6,768,768 and income available to</w:t>
      </w:r>
    </w:p>
    <w:p>
      <w:pPr>
        <w:pStyle w:val="PreformattedText"/>
        <w:rPr/>
      </w:pPr>
      <w:r>
        <w:rPr/>
        <w:t>common shareholders' would have increased by $843,000 (the amount of preferred</w:t>
      </w:r>
    </w:p>
    <w:p>
      <w:pPr>
        <w:pStyle w:val="PreformattedText"/>
        <w:rPr/>
      </w:pPr>
      <w:r>
        <w:rPr/>
        <w:t>stock dividends recorded during such period) to $6,935,000, resulting in diluted</w:t>
      </w:r>
    </w:p>
    <w:p>
      <w:pPr>
        <w:pStyle w:val="PreformattedText"/>
        <w:rPr/>
      </w:pPr>
      <w:r>
        <w:rPr/>
        <w:t>earnings per share of $1.02 versus basic earnings per share of $1.11 in 1996.</w:t>
      </w:r>
    </w:p>
    <w:p>
      <w:pPr>
        <w:pStyle w:val="PreformattedText"/>
        <w:rPr/>
      </w:pPr>
      <w:r>
        <w:rPr/>
        <w:t>During 1997 the Company recorded a net loss available to shareholders of</w:t>
      </w:r>
    </w:p>
    <w:p>
      <w:pPr>
        <w:pStyle w:val="PreformattedText"/>
        <w:rPr/>
      </w:pPr>
      <w:r>
        <w:rPr/>
        <w:t>$1,574,000 and therefore the stock options, the Convertible Preferred Stock and</w:t>
      </w:r>
    </w:p>
    <w:p>
      <w:pPr>
        <w:pStyle w:val="PreformattedText"/>
        <w:rPr/>
      </w:pPr>
      <w:r>
        <w:rPr/>
        <w:t>the Asset Put Option, were anti-dilutive.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Recent Accounting Pronouncements: In June 1997 the Financial Accounting</w:t>
      </w:r>
    </w:p>
    <w:p>
      <w:pPr>
        <w:pStyle w:val="PreformattedText"/>
        <w:rPr/>
      </w:pPr>
      <w:r>
        <w:rPr/>
        <w:t>Standards Board issued SFAS No. 130,"Reporting Comprehensive Income,"and SFAS</w:t>
      </w:r>
    </w:p>
    <w:p>
      <w:pPr>
        <w:pStyle w:val="PreformattedText"/>
        <w:rPr/>
      </w:pPr>
      <w:r>
        <w:rPr/>
        <w:t>No. 131, "Disclosure About Segments of an Enterprise and Related Information."</w:t>
      </w:r>
    </w:p>
    <w:p>
      <w:pPr>
        <w:pStyle w:val="PreformattedText"/>
        <w:rPr/>
      </w:pPr>
      <w:r>
        <w:rPr/>
        <w:t>SFAS No. 130 establishes standards for reporting comprehensive income and its</w:t>
      </w:r>
    </w:p>
    <w:p>
      <w:pPr>
        <w:pStyle w:val="PreformattedText"/>
        <w:rPr/>
      </w:pPr>
      <w:r>
        <w:rPr/>
        <w:t>components in the financial statements. SFAS No. 131 requires publicly held</w:t>
      </w:r>
    </w:p>
    <w:p>
      <w:pPr>
        <w:pStyle w:val="PreformattedText"/>
        <w:rPr/>
      </w:pPr>
      <w:r>
        <w:rPr/>
        <w:t>companies to report financial and other information about key revenue-producing</w:t>
      </w:r>
    </w:p>
    <w:p>
      <w:pPr>
        <w:pStyle w:val="PreformattedText"/>
        <w:rPr/>
      </w:pPr>
      <w:r>
        <w:rPr/>
        <w:t>segments of the entity and is utilized by the chief operation decision-maker.</w:t>
      </w:r>
    </w:p>
    <w:p>
      <w:pPr>
        <w:pStyle w:val="PreformattedText"/>
        <w:rPr/>
      </w:pPr>
      <w:r>
        <w:rPr/>
        <w:t>The Company is evaluating its implementation approach for SFAS Nos. 130 and 131,</w:t>
      </w:r>
    </w:p>
    <w:p>
      <w:pPr>
        <w:pStyle w:val="PreformattedText"/>
        <w:rPr/>
      </w:pPr>
      <w:r>
        <w:rPr/>
        <w:t>both of which will be adopted in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 xml:space="preserve">Reclassification: Certain amounts in previously issued financial statements </w:t>
      </w:r>
    </w:p>
    <w:p>
      <w:pPr>
        <w:pStyle w:val="PreformattedText"/>
        <w:rPr/>
      </w:pPr>
      <w:r>
        <w:rPr/>
        <w:t>have been reclassified to conform with the current presentation.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2 - REORGANIZATION AND STOCK TRANSACTIONS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October 1996, two transactions were approved by the Company's</w:t>
      </w:r>
    </w:p>
    <w:p>
      <w:pPr>
        <w:pStyle w:val="PreformattedText"/>
        <w:rPr/>
      </w:pPr>
      <w:r>
        <w:rPr/>
        <w:t>shareholders, the Reorganization and the exchange by REI of capital stock for</w:t>
      </w:r>
    </w:p>
    <w:p>
      <w:pPr>
        <w:pStyle w:val="PreformattedText"/>
        <w:rPr/>
      </w:pPr>
      <w:r>
        <w:rPr/>
        <w:t>certain assets of Citadel Holding Corporation (together with its wholly owned</w:t>
      </w:r>
    </w:p>
    <w:p>
      <w:pPr>
        <w:pStyle w:val="PreformattedText"/>
        <w:rPr/>
      </w:pPr>
      <w:r>
        <w:rPr/>
        <w:t>subsidiaries "Citadel") and Craig Corporation (together with its wholly owned</w:t>
      </w:r>
    </w:p>
    <w:p>
      <w:pPr>
        <w:pStyle w:val="PreformattedText"/>
        <w:rPr/>
      </w:pPr>
      <w:r>
        <w:rPr/>
        <w:t>subsidiaries "Craig") (the "Stock Transactions"). Both transactions were</w:t>
      </w:r>
    </w:p>
    <w:p>
      <w:pPr>
        <w:pStyle w:val="PreformattedText"/>
        <w:rPr/>
      </w:pPr>
      <w:r>
        <w:rPr/>
        <w:t>completed on October 15, 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Reading Entertainment, Inc.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 (continued)</w:t>
      </w:r>
    </w:p>
    <w:p>
      <w:pPr>
        <w:pStyle w:val="PreformattedText"/>
        <w:rPr/>
      </w:pPr>
      <w:r>
        <w:rPr/>
        <w:t>December 31, 1997</w:t>
      </w:r>
    </w:p>
    <w:p>
      <w:pPr>
        <w:pStyle w:val="PreformattedText"/>
        <w:rPr/>
      </w:pPr>
      <w:r>
        <w:rPr/>
        <w:t>(amounts in tables in thousands, except shares and per share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the Stock Transactions, REI issued (i) 70,000 shares of Series A</w:t>
      </w:r>
    </w:p>
    <w:p>
      <w:pPr>
        <w:pStyle w:val="PreformattedText"/>
        <w:rPr/>
      </w:pPr>
      <w:r>
        <w:rPr/>
        <w:t>Preferred Stock, to Citadel, and granted certain contractual rights to Citadel,</w:t>
      </w:r>
    </w:p>
    <w:p>
      <w:pPr>
        <w:pStyle w:val="PreformattedText"/>
        <w:rPr/>
      </w:pPr>
      <w:r>
        <w:rPr/>
        <w:t>in return for $7 million in cash and (ii) 550,000 shares of the Series B</w:t>
      </w:r>
    </w:p>
    <w:p>
      <w:pPr>
        <w:pStyle w:val="PreformattedText"/>
        <w:rPr/>
      </w:pPr>
      <w:r>
        <w:rPr/>
        <w:t>Preferred Stock and 2,476,190 shares of Common Stock to Craig in exchange for</w:t>
      </w:r>
    </w:p>
    <w:p>
      <w:pPr>
        <w:pStyle w:val="PreformattedText"/>
        <w:rPr/>
      </w:pPr>
      <w:r>
        <w:rPr/>
        <w:t>certain assets owned by Craig. The assets acquired by REI from Craig consisted</w:t>
      </w:r>
    </w:p>
    <w:p>
      <w:pPr>
        <w:pStyle w:val="PreformattedText"/>
        <w:rPr/>
      </w:pPr>
      <w:r>
        <w:rPr/>
        <w:t>of 693,650 shares of Stater Bros. Holdings, Inc.'s ("Stater") Series B Preferred</w:t>
      </w:r>
    </w:p>
    <w:p>
      <w:pPr>
        <w:pStyle w:val="PreformattedText"/>
        <w:rPr/>
      </w:pPr>
      <w:r>
        <w:rPr/>
        <w:t>Stock (the "Stater Preferred Stock"), Craig's 50% membership interest in Reading</w:t>
      </w:r>
    </w:p>
    <w:p>
      <w:pPr>
        <w:pStyle w:val="PreformattedText"/>
        <w:rPr/>
      </w:pPr>
      <w:r>
        <w:rPr/>
        <w:t>International Cinemas LLC ("Reading International"), of which an indirect wholly</w:t>
      </w:r>
    </w:p>
    <w:p>
      <w:pPr>
        <w:pStyle w:val="PreformattedText"/>
        <w:rPr/>
      </w:pPr>
      <w:r>
        <w:rPr/>
        <w:t>owned subsidiary of REI was the sole other member, and 1,329,114 shares of</w:t>
      </w:r>
    </w:p>
    <w:p>
      <w:pPr>
        <w:pStyle w:val="PreformattedText"/>
        <w:rPr/>
      </w:pPr>
      <w:r>
        <w:rPr/>
        <w:t>Citadel's 3% Cumulative Voting Convertible Preferred Stock, stated value $3.95</w:t>
      </w:r>
    </w:p>
    <w:p>
      <w:pPr>
        <w:pStyle w:val="PreformattedText"/>
        <w:rPr/>
      </w:pPr>
      <w:r>
        <w:rPr/>
        <w:t>per share which shares were exchanged by REI immediately after conclusion of the</w:t>
      </w:r>
    </w:p>
    <w:p>
      <w:pPr>
        <w:pStyle w:val="PreformattedText"/>
        <w:rPr/>
      </w:pPr>
      <w:r>
        <w:rPr/>
        <w:t>Stock Transactions for Citadel preferred stock (the Citadel Preferred Stock")</w:t>
      </w:r>
    </w:p>
    <w:p>
      <w:pPr>
        <w:pStyle w:val="PreformattedText"/>
        <w:rPr/>
      </w:pPr>
      <w:r>
        <w:rPr/>
        <w:t>with the same terms except for a reduced accrual rate on the redemption premium.</w:t>
      </w:r>
    </w:p>
    <w:p>
      <w:pPr>
        <w:pStyle w:val="PreformattedText"/>
        <w:rPr/>
      </w:pPr>
      <w:r>
        <w:rPr/>
        <w:t>The Series A and Series B Preferred Stock have stated values of $7 million and</w:t>
      </w:r>
    </w:p>
    <w:p>
      <w:pPr>
        <w:pStyle w:val="PreformattedText"/>
        <w:rPr/>
      </w:pPr>
      <w:r>
        <w:rPr/>
        <w:t>$55 million,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contractual rights granted to Citadel in the Stock Transactions include</w:t>
      </w:r>
    </w:p>
    <w:p>
      <w:pPr>
        <w:pStyle w:val="PreformattedText"/>
        <w:rPr/>
      </w:pPr>
      <w:r>
        <w:rPr/>
        <w:t>the Asset Put Option pursuant to which Citadel has the option until 30 days</w:t>
      </w:r>
    </w:p>
    <w:p>
      <w:pPr>
        <w:pStyle w:val="PreformattedText"/>
        <w:rPr/>
      </w:pPr>
      <w:r>
        <w:rPr/>
        <w:t>after REI files its Annual Report on Form 10-K for the year ending December 31,</w:t>
      </w:r>
    </w:p>
    <w:p>
      <w:pPr>
        <w:pStyle w:val="PreformattedText"/>
        <w:rPr/>
      </w:pPr>
      <w:r>
        <w:rPr/>
        <w:t>1999, to require REI to acquire substantially all of Citadel's assets, and</w:t>
      </w:r>
    </w:p>
    <w:p>
      <w:pPr>
        <w:pStyle w:val="PreformattedText"/>
        <w:rPr/>
      </w:pPr>
      <w:r>
        <w:rPr/>
        <w:t>assume related liabilities (such as mortgages), for shares of Common Stock. In</w:t>
      </w:r>
    </w:p>
    <w:p>
      <w:pPr>
        <w:pStyle w:val="PreformattedText"/>
        <w:rPr/>
      </w:pPr>
      <w:r>
        <w:rPr/>
        <w:t>exchange for up to $20 million in aggregate appraised value of Citadel assets on</w:t>
      </w:r>
    </w:p>
    <w:p>
      <w:pPr>
        <w:pStyle w:val="PreformattedText"/>
        <w:rPr/>
      </w:pPr>
      <w:r>
        <w:rPr/>
        <w:t>exercise of the Asset Put Option, REI is obliged to deliver to Citadel a number</w:t>
      </w:r>
    </w:p>
    <w:p>
      <w:pPr>
        <w:pStyle w:val="PreformattedText"/>
        <w:rPr/>
      </w:pPr>
      <w:r>
        <w:rPr/>
        <w:t>of shares of Common Stock determined by dividing the appraised value of the</w:t>
      </w:r>
    </w:p>
    <w:p>
      <w:pPr>
        <w:pStyle w:val="PreformattedText"/>
        <w:rPr/>
      </w:pPr>
      <w:r>
        <w:rPr/>
        <w:t>Citadel assets by $12.25. If the value of the Citadel assets is in excess of $20</w:t>
      </w:r>
    </w:p>
    <w:p>
      <w:pPr>
        <w:pStyle w:val="PreformattedText"/>
        <w:rPr/>
      </w:pPr>
      <w:r>
        <w:rPr/>
        <w:t>million, REI is obliged to pay for the excess by issuing Common Stock at the</w:t>
      </w:r>
    </w:p>
    <w:p>
      <w:pPr>
        <w:pStyle w:val="PreformattedText"/>
        <w:rPr/>
      </w:pPr>
      <w:r>
        <w:rPr/>
        <w:t>then- fair market value up to a maximum of $30 million of assets. For financial</w:t>
      </w:r>
    </w:p>
    <w:p>
      <w:pPr>
        <w:pStyle w:val="PreformattedText"/>
        <w:rPr/>
      </w:pPr>
      <w:r>
        <w:rPr/>
        <w:t>reporting purposes, the Company did not allocate any value to the Asset Put</w:t>
      </w:r>
    </w:p>
    <w:p>
      <w:pPr>
        <w:pStyle w:val="PreformattedText"/>
        <w:rPr/>
      </w:pPr>
      <w:r>
        <w:rPr/>
        <w:t>Option, due to the Company's belief that the value is immaterial and that the</w:t>
      </w:r>
    </w:p>
    <w:p>
      <w:pPr>
        <w:pStyle w:val="PreformattedText"/>
        <w:rPr/>
      </w:pPr>
      <w:r>
        <w:rPr/>
        <w:t>methods of valuing options include numerous subjective assumptions and such</w:t>
      </w:r>
    </w:p>
    <w:p>
      <w:pPr>
        <w:pStyle w:val="PreformattedText"/>
        <w:rPr/>
      </w:pPr>
      <w:r>
        <w:rPr/>
        <w:t>methods are not intended to value non-transferable options such as the Asset Put</w:t>
      </w:r>
    </w:p>
    <w:p>
      <w:pPr>
        <w:pStyle w:val="PreformattedText"/>
        <w:rPr/>
      </w:pPr>
      <w:r>
        <w:rPr/>
        <w:t>Option.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Both the Stater Preferred Stock and the Citadel Preferred Stock have been</w:t>
      </w:r>
    </w:p>
    <w:p>
      <w:pPr>
        <w:pStyle w:val="PreformattedText"/>
        <w:rPr/>
      </w:pPr>
      <w:r>
        <w:rPr/>
        <w:t>redeemed (See Note 5).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3 -- RELATED PARTY TRANSACTIONS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1995, 1996 and 1997, the Company's Board of Directors voted to waive the</w:t>
      </w:r>
    </w:p>
    <w:p>
      <w:pPr>
        <w:pStyle w:val="PreformattedText"/>
        <w:rPr/>
      </w:pPr>
      <w:r>
        <w:rPr/>
        <w:t>transfer restrictions imposed by the provisions of the Company's capital stock</w:t>
      </w:r>
    </w:p>
    <w:p>
      <w:pPr>
        <w:pStyle w:val="PreformattedText"/>
        <w:rPr/>
      </w:pPr>
      <w:r>
        <w:rPr/>
        <w:t>to the extent necessary to permit James J. Cotter, Chairman of the Board of</w:t>
      </w:r>
    </w:p>
    <w:p>
      <w:pPr>
        <w:pStyle w:val="PreformattedText"/>
        <w:rPr/>
      </w:pPr>
      <w:r>
        <w:rPr/>
        <w:t>Directors of the Company and Craig, to acquire additional shares of the</w:t>
      </w:r>
    </w:p>
    <w:p>
      <w:pPr>
        <w:pStyle w:val="PreformattedText"/>
        <w:rPr/>
      </w:pPr>
      <w:r>
        <w:rPr/>
        <w:t>Company's capital stock. The transfer provisions prohibit a party from acquiring</w:t>
      </w:r>
    </w:p>
    <w:p>
      <w:pPr>
        <w:pStyle w:val="PreformattedText"/>
        <w:rPr/>
      </w:pPr>
      <w:r>
        <w:rPr/>
        <w:t>more than 4.75% of the Company's outstanding capital stock without the</w:t>
      </w:r>
    </w:p>
    <w:p>
      <w:pPr>
        <w:pStyle w:val="PreformattedText"/>
        <w:rPr/>
      </w:pPr>
      <w:r>
        <w:rPr/>
        <w:t>permission of the Company's Board of Directors and are intended to assure the</w:t>
      </w:r>
    </w:p>
    <w:p>
      <w:pPr>
        <w:pStyle w:val="PreformattedText"/>
        <w:rPr/>
      </w:pPr>
      <w:r>
        <w:rPr/>
        <w:t>continuing availability of the Company's federal tax loss carryforwards by</w:t>
      </w:r>
    </w:p>
    <w:p>
      <w:pPr>
        <w:pStyle w:val="PreformattedText"/>
        <w:rPr/>
      </w:pPr>
      <w:r>
        <w:rPr/>
        <w:t>precluding a change in control which could limit the value of the carryforwards.</w:t>
      </w:r>
    </w:p>
    <w:p>
      <w:pPr>
        <w:pStyle w:val="PreformattedText"/>
        <w:rPr/>
      </w:pPr>
      <w:r>
        <w:rPr/>
        <w:t>Prior to granting the waiver of the restrictions, the Board of Directors had</w:t>
      </w:r>
    </w:p>
    <w:p>
      <w:pPr>
        <w:pStyle w:val="PreformattedText"/>
        <w:rPr/>
      </w:pPr>
      <w:r>
        <w:rPr/>
        <w:t>determined that acquisition of the shares by Mr. Cotter and Craig would not</w:t>
      </w:r>
    </w:p>
    <w:p>
      <w:pPr>
        <w:pStyle w:val="PreformattedText"/>
        <w:rPr/>
      </w:pPr>
      <w:r>
        <w:rPr/>
        <w:t>affect the continuing availability of the Company's federal tax loss</w:t>
      </w:r>
    </w:p>
    <w:p>
      <w:pPr>
        <w:pStyle w:val="PreformattedText"/>
        <w:rPr/>
      </w:pPr>
      <w:r>
        <w:rPr/>
        <w:t>carryforwards.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acquired the NY Angelika on August 27, 1996 (See Note 4). The</w:t>
      </w:r>
    </w:p>
    <w:p>
      <w:pPr>
        <w:pStyle w:val="PreformattedText"/>
        <w:rPr/>
      </w:pPr>
      <w:r>
        <w:rPr/>
        <w:t>theater is owned jointly by the Company and Sutton Hill, a partnership</w:t>
      </w:r>
    </w:p>
    <w:p>
      <w:pPr>
        <w:pStyle w:val="PreformattedText"/>
        <w:rPr/>
      </w:pPr>
      <w:r>
        <w:rPr/>
        <w:t>affiliated with City Cinemas, a Manhattan-based theater operator and owned in</w:t>
      </w:r>
    </w:p>
    <w:p>
      <w:pPr>
        <w:pStyle w:val="PreformattedText"/>
        <w:rPr/>
      </w:pPr>
      <w:r>
        <w:rPr/>
        <w:t>equal parts by Mr. James J. Cotter, the Company's Chairman, and Mr. Michael</w:t>
      </w:r>
    </w:p>
    <w:p>
      <w:pPr>
        <w:pStyle w:val="PreformattedText"/>
        <w:rPr/>
      </w:pPr>
      <w:r>
        <w:rPr/>
        <w:t>Forman. A company controlled by Mr. Forman and his family beneficially own</w:t>
      </w:r>
    </w:p>
    <w:p>
      <w:pPr>
        <w:pStyle w:val="PreformattedText"/>
        <w:rPr/>
      </w:pPr>
      <w:r>
        <w:rPr/>
        <w:t>12.4% of Craig's currently outstanding capital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City Cinemas manages the NY Angelika, the Houston Angelika and</w:t>
      </w:r>
    </w:p>
    <w:p>
      <w:pPr>
        <w:pStyle w:val="PreformattedText"/>
        <w:rPr/>
      </w:pPr>
      <w:r>
        <w:rPr/>
        <w:t>the St. Anthony pursuant to management agreements (See Note 4). Robert F.</w:t>
      </w:r>
    </w:p>
    <w:p>
      <w:pPr>
        <w:pStyle w:val="PreformattedText"/>
        <w:rPr/>
      </w:pPr>
      <w:r>
        <w:rPr/>
        <w:t>Smerling, President of the Company, and John Foley, Vice President, Marketing of</w:t>
      </w:r>
    </w:p>
    <w:p>
      <w:pPr>
        <w:pStyle w:val="PreformattedText"/>
        <w:rPr/>
      </w:pPr>
      <w:r>
        <w:rPr/>
        <w:t>the Company also serve in the same positions with City Cinemas.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Stock Transactions (See Note 2) involved the issuance of Common Stock</w:t>
      </w:r>
    </w:p>
    <w:p>
      <w:pPr>
        <w:pStyle w:val="PreformattedText"/>
        <w:rPr/>
      </w:pPr>
      <w:r>
        <w:rPr/>
        <w:t>and Series B Preferred Stock to Craig (which as a result of the Stock</w:t>
      </w:r>
    </w:p>
    <w:p>
      <w:pPr>
        <w:pStyle w:val="PreformattedText"/>
        <w:rPr/>
      </w:pPr>
      <w:r>
        <w:rPr/>
        <w:t>Transactions and certain open market purchases holds securities representing</w:t>
      </w:r>
    </w:p>
    <w:p>
      <w:pPr>
        <w:pStyle w:val="PreformattedText"/>
        <w:rPr/>
      </w:pPr>
      <w:r>
        <w:rPr/>
        <w:t>approximately 78% of the Company's voting securities), in return for certain</w:t>
      </w:r>
    </w:p>
    <w:p>
      <w:pPr>
        <w:pStyle w:val="PreformattedText"/>
        <w:rPr/>
      </w:pPr>
      <w:r>
        <w:rPr/>
        <w:t>assets owned by Craig. The Company is a subsidiary of Craig. At the time that</w:t>
      </w:r>
    </w:p>
    <w:p>
      <w:pPr>
        <w:pStyle w:val="PreformattedText"/>
        <w:rPr/>
      </w:pPr>
      <w:r>
        <w:rPr/>
        <w:t>the negotiations which led to the Stock Transactions were initiated, Craig owned</w:t>
      </w:r>
    </w:p>
    <w:p>
      <w:pPr>
        <w:pStyle w:val="PreformattedText"/>
        <w:rPr/>
      </w:pPr>
      <w:r>
        <w:rPr/>
        <w:t>51% of the Company's voting securities and the Chairman and President of the</w:t>
      </w:r>
    </w:p>
    <w:p>
      <w:pPr>
        <w:pStyle w:val="PreformattedText"/>
        <w:rPr/>
      </w:pPr>
      <w:r>
        <w:rPr/>
        <w:t>Company (both of whom are also directors of Craig and the Company) served in the</w:t>
      </w:r>
    </w:p>
    <w:p>
      <w:pPr>
        <w:pStyle w:val="PreformattedText"/>
        <w:rPr/>
      </w:pPr>
      <w:r>
        <w:rPr/>
        <w:t>same positions at Craig. The Company's Board of Directors therefore established</w:t>
      </w:r>
    </w:p>
    <w:p>
      <w:pPr>
        <w:pStyle w:val="PreformattedText"/>
        <w:rPr/>
      </w:pPr>
      <w:r>
        <w:rPr/>
        <w:t>an Independent Committee of the Board of Directors comprised of directors with</w:t>
      </w:r>
    </w:p>
    <w:p>
      <w:pPr>
        <w:pStyle w:val="PreformattedText"/>
        <w:rPr/>
      </w:pPr>
      <w:r>
        <w:rPr/>
        <w:t>no affiliation with Craig or Citadel (other than the Company's ownership in</w:t>
      </w:r>
    </w:p>
    <w:p>
      <w:pPr>
        <w:pStyle w:val="PreformattedText"/>
        <w:rPr/>
      </w:pPr>
      <w:r>
        <w:rPr/>
        <w:t>Citadel) to negotiate the terms of the proposed transaction with Craig and</w:t>
      </w:r>
    </w:p>
    <w:p>
      <w:pPr>
        <w:pStyle w:val="PreformattedText"/>
        <w:rPr/>
      </w:pPr>
      <w:r>
        <w:rPr/>
        <w:t>Citadel, to review the fairness of any consideration to be received or paid by</w:t>
      </w:r>
    </w:p>
    <w:p>
      <w:pPr>
        <w:pStyle w:val="PreformattedText"/>
        <w:rPr/>
      </w:pPr>
      <w:r>
        <w:rPr/>
        <w:t>the Company and the other terms of any such transaction and to make a</w:t>
      </w:r>
    </w:p>
    <w:p>
      <w:pPr>
        <w:pStyle w:val="PreformattedText"/>
        <w:rPr/>
      </w:pPr>
      <w:r>
        <w:rPr/>
        <w:t>recommendation to the Board of Directors concerning such transaction.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utilizes the services of certain Citadel employees, including</w:t>
      </w:r>
    </w:p>
    <w:p>
      <w:pPr>
        <w:pStyle w:val="PreformattedText"/>
        <w:rPr/>
      </w:pPr>
      <w:r>
        <w:rPr/>
        <w:t>the President and Chief Executive Officer of Citadel, for real estate advisory</w:t>
      </w:r>
    </w:p>
    <w:p>
      <w:pPr>
        <w:pStyle w:val="PreformattedText"/>
        <w:rPr/>
      </w:pPr>
      <w:r>
        <w:rPr/>
        <w:t>services. The Company pays Citadel for such services at a rate which is believed</w:t>
      </w:r>
    </w:p>
    <w:p>
      <w:pPr>
        <w:pStyle w:val="PreformattedText"/>
        <w:rPr/>
      </w:pPr>
      <w:r>
        <w:rPr/>
        <w:t xml:space="preserve">to approximate the fair market value of such services. During 1997, the amount </w:t>
      </w:r>
    </w:p>
    <w:p>
      <w:pPr>
        <w:pStyle w:val="PreformattedText"/>
        <w:rPr/>
      </w:pPr>
      <w:r>
        <w:rPr/>
        <w:t>paid to Citadel for such services totalled $252,000.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 xml:space="preserve">On December 29, 1997, Citadel capitalized a wholly owned subsidiary, Big 4 </w:t>
      </w:r>
    </w:p>
    <w:p>
      <w:pPr>
        <w:pStyle w:val="PreformattedText"/>
        <w:rPr/>
      </w:pPr>
      <w:r>
        <w:rPr/>
        <w:t xml:space="preserve">Ranch, Inc., ("BRI") with a cash contribution of $1.2 million and then </w:t>
      </w:r>
    </w:p>
    <w:p>
      <w:pPr>
        <w:pStyle w:val="PreformattedText"/>
        <w:rPr/>
      </w:pPr>
      <w:r>
        <w:rPr/>
        <w:t xml:space="preserve">distributed 100% of the shares of BRI to Citadel's common shareholders of </w:t>
      </w:r>
    </w:p>
    <w:p>
      <w:pPr>
        <w:pStyle w:val="PreformattedText"/>
        <w:rPr/>
      </w:pPr>
      <w:r>
        <w:rPr/>
        <w:t>record as of the close of business on December 23, 1997, as a spin-off dividend.</w:t>
      </w:r>
    </w:p>
    <w:p>
      <w:pPr>
        <w:pStyle w:val="PreformattedText"/>
        <w:rPr/>
      </w:pPr>
      <w:r>
        <w:rPr/>
        <w:t xml:space="preserve">Reading received 1,564,473 shares or 23.4% of BRI. The Board of Directors and </w:t>
      </w:r>
    </w:p>
    <w:p>
      <w:pPr>
        <w:pStyle w:val="PreformattedText"/>
        <w:rPr/>
      </w:pPr>
      <w:r>
        <w:rPr/>
        <w:t xml:space="preserve">executive officers of BRI are comprised of one director of REI and two Craig </w:t>
      </w:r>
    </w:p>
    <w:p>
      <w:pPr>
        <w:pStyle w:val="PreformattedText"/>
        <w:rPr/>
      </w:pPr>
      <w:r>
        <w:rPr/>
        <w:t>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 xml:space="preserve">On December 31, 1997, BRI (owning 40%), Citadel (owning 40%) and Visalia </w:t>
      </w:r>
    </w:p>
    <w:p>
      <w:pPr>
        <w:pStyle w:val="PreformattedText"/>
        <w:rPr/>
      </w:pPr>
      <w:r>
        <w:rPr/>
        <w:t>LLC (a limited liability company controlled by Mr. James J. Cotter, the Chairman</w:t>
      </w:r>
    </w:p>
    <w:p>
      <w:pPr>
        <w:pStyle w:val="PreformattedText"/>
        <w:rPr/>
      </w:pPr>
      <w:r>
        <w:rPr/>
        <w:t xml:space="preserve">of the Board of REI, Craig, and Citadel, and owned by Mr. Cotter and certain </w:t>
      </w:r>
    </w:p>
    <w:p>
      <w:pPr>
        <w:pStyle w:val="PreformattedText"/>
        <w:rPr/>
      </w:pPr>
      <w:r>
        <w:rPr/>
        <w:t>members of his family) entered into three general partnerships in December 1997,</w:t>
      </w:r>
    </w:p>
    <w:p>
      <w:pPr>
        <w:pStyle w:val="PreformattedText"/>
        <w:rPr/>
      </w:pPr>
      <w:r>
        <w:rPr/>
        <w:t>which Partnerships on December 31, 1997 acquired an agricultural property</w:t>
      </w:r>
    </w:p>
    <w:p>
      <w:pPr>
        <w:pStyle w:val="PreformattedText"/>
        <w:rPr/>
      </w:pPr>
      <w:r>
        <w:rPr/>
        <w:t>(purchase price amounting to approximately $7.6 million). The acquisition was</w:t>
      </w:r>
    </w:p>
    <w:p>
      <w:pPr>
        <w:pStyle w:val="PreformattedText"/>
        <w:rPr/>
      </w:pPr>
      <w:r>
        <w:rPr/>
        <w:t>financed by a ten year purchase money mortgage in the amount of $4.05 million, a</w:t>
      </w:r>
    </w:p>
    <w:p>
      <w:pPr>
        <w:pStyle w:val="PreformattedText"/>
        <w:rPr/>
      </w:pPr>
      <w:r>
        <w:rPr/>
        <w:t>line of credit from Citadel and pro-rata contributions from the partners.</w:t>
      </w:r>
    </w:p>
    <w:p>
      <w:pPr>
        <w:pStyle w:val="PreformattedText"/>
        <w:rPr/>
      </w:pPr>
      <w:r>
        <w:rPr/>
        <w:t>Through its holdings in BRI and Citadel, the Company owns approximately 18.8% of</w:t>
      </w:r>
    </w:p>
    <w:p>
      <w:pPr>
        <w:pStyle w:val="PreformattedText"/>
        <w:rPr/>
      </w:pPr>
      <w:r>
        <w:rPr/>
        <w:t>such Partnerships at December 31,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4 -- ACQUISITION AND DEVELOPMENT ACTIVITIES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Domestic Activity</w:t>
      </w:r>
    </w:p>
    <w:p>
      <w:pPr>
        <w:pStyle w:val="PreformattedText"/>
        <w:rPr/>
      </w:pPr>
      <w:r>
        <w:rPr/>
        <w:t xml:space="preserve">     </w:t>
      </w:r>
      <w:r>
        <w:rPr/>
        <w:t>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commenced operation of the eight screen Houston Angelika</w:t>
      </w:r>
    </w:p>
    <w:p>
      <w:pPr>
        <w:pStyle w:val="PreformattedText"/>
        <w:rPr/>
      </w:pPr>
      <w:r>
        <w:rPr/>
        <w:t>theater located in downtown Houston, in December 1997. The cinema and a cafe,</w:t>
      </w:r>
    </w:p>
    <w:p>
      <w:pPr>
        <w:pStyle w:val="PreformattedText"/>
        <w:rPr/>
      </w:pPr>
      <w:r>
        <w:rPr/>
        <w:t>which is included in the lobby area and operated by a local restaurant operator,</w:t>
      </w:r>
    </w:p>
    <w:p>
      <w:pPr>
        <w:pStyle w:val="PreformattedText"/>
        <w:rPr/>
      </w:pPr>
      <w:r>
        <w:rPr/>
        <w:t>occupy approximately 31,700 square feet and is leased pursuant to a long-term</w:t>
      </w:r>
    </w:p>
    <w:p>
      <w:pPr>
        <w:pStyle w:val="PreformattedText"/>
        <w:rPr/>
      </w:pPr>
      <w:r>
        <w:rPr/>
        <w:t>lease. The theater was designed and built to Company specification and is the</w:t>
      </w:r>
    </w:p>
    <w:p>
      <w:pPr>
        <w:pStyle w:val="PreformattedText"/>
        <w:rPr/>
      </w:pPr>
      <w:r>
        <w:rPr/>
        <w:t>Company's first purpose built theater specializing in art, foreign and</w:t>
      </w:r>
    </w:p>
    <w:p>
      <w:pPr>
        <w:pStyle w:val="PreformattedText"/>
        <w:rPr/>
      </w:pPr>
      <w:r>
        <w:rPr/>
        <w:t>sophisticated commercial product similar to that offered in the NY Angelika.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acquired the St. Anthony, a leased five screen theater, located</w:t>
      </w:r>
    </w:p>
    <w:p>
      <w:pPr>
        <w:pStyle w:val="PreformattedText"/>
        <w:rPr/>
      </w:pPr>
      <w:r>
        <w:rPr/>
        <w:t>in Minneapolis Minnesota from a national theater owner operator in December</w:t>
      </w:r>
    </w:p>
    <w:p>
      <w:pPr>
        <w:pStyle w:val="PreformattedText"/>
        <w:rPr/>
      </w:pPr>
      <w:r>
        <w:rPr/>
        <w:t>1997. The theater operates under the Reading Cinemas name. The Company paid the</w:t>
      </w:r>
    </w:p>
    <w:p>
      <w:pPr>
        <w:pStyle w:val="PreformattedText"/>
        <w:rPr/>
      </w:pPr>
      <w:r>
        <w:rPr/>
        <w:t>former lessee approximately $229,000 for the theater and assumed all obligations</w:t>
      </w:r>
    </w:p>
    <w:p>
      <w:pPr>
        <w:pStyle w:val="PreformattedText"/>
        <w:rPr/>
      </w:pPr>
      <w:r>
        <w:rPr/>
        <w:t>of the lessee under the lease, which lease has a remaining term of approximately</w:t>
      </w:r>
    </w:p>
    <w:p>
      <w:pPr>
        <w:pStyle w:val="PreformattedText"/>
        <w:rPr/>
      </w:pPr>
      <w:r>
        <w:rPr/>
        <w:t>5 years, subject to an option to extend for an additional five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August 1996, the Company and Sutton Hill Associates ("Sutton Hill"),</w:t>
      </w:r>
    </w:p>
    <w:p>
      <w:pPr>
        <w:pStyle w:val="PreformattedText"/>
        <w:rPr/>
      </w:pPr>
      <w:r>
        <w:rPr/>
        <w:t>acquired the assets comprising the NY Angelika, a multiplex theater located in</w:t>
      </w:r>
    </w:p>
    <w:p>
      <w:pPr>
        <w:pStyle w:val="PreformattedText"/>
        <w:rPr/>
      </w:pPr>
      <w:r>
        <w:rPr/>
        <w:t>Soho area of New York City. The purchase price was approximately $12,570,000</w:t>
      </w:r>
    </w:p>
    <w:p>
      <w:pPr>
        <w:pStyle w:val="PreformattedText"/>
        <w:rPr/>
      </w:pPr>
      <w:r>
        <w:rPr/>
        <w:t>(subject to certain adjustments), inclusive of acquisition costs of</w:t>
      </w:r>
    </w:p>
    <w:p>
      <w:pPr>
        <w:pStyle w:val="PreformattedText"/>
        <w:rPr/>
      </w:pPr>
      <w:r>
        <w:rPr/>
        <w:t>approximately $529,000. The Company and Sutton Hill formed a limited liability</w:t>
      </w:r>
    </w:p>
    <w:p>
      <w:pPr>
        <w:pStyle w:val="PreformattedText"/>
        <w:rPr/>
      </w:pPr>
      <w:r>
        <w:rPr/>
        <w:t>company, Angelika Film Centers LLC ("AFC"), to hold their interest in the</w:t>
      </w:r>
    </w:p>
    <w:p>
      <w:pPr>
        <w:pStyle w:val="PreformattedText"/>
        <w:rPr/>
      </w:pPr>
      <w:r>
        <w:rPr/>
        <w:t>Angelika. AFC acquired the NY Angelika assets with a combination of available</w:t>
      </w:r>
    </w:p>
    <w:p>
      <w:pPr>
        <w:pStyle w:val="PreformattedText"/>
        <w:rPr/>
      </w:pPr>
      <w:r>
        <w:rPr/>
        <w:t>cash, a promissory note collateralized by escrowed cash issued to the sellers in</w:t>
      </w:r>
    </w:p>
    <w:p>
      <w:pPr>
        <w:pStyle w:val="PreformattedText"/>
        <w:rPr/>
      </w:pPr>
      <w:r>
        <w:rPr/>
        <w:t>the amount of $2,000,000 (the "Sellers Note") and credit at December 31, 1997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Reading Entertainment, Inc.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 (continued)</w:t>
      </w:r>
    </w:p>
    <w:p>
      <w:pPr>
        <w:pStyle w:val="PreformattedText"/>
        <w:rPr/>
      </w:pPr>
      <w:r>
        <w:rPr/>
        <w:t>December 31, 1997</w:t>
      </w:r>
    </w:p>
    <w:p>
      <w:pPr>
        <w:pStyle w:val="PreformattedText"/>
        <w:rPr/>
      </w:pPr>
      <w:r>
        <w:rPr/>
        <w:t>(amounts in tables in thousands, except shares and per share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full satisfaction of a judgement encumbering certain of the stock of the</w:t>
      </w:r>
    </w:p>
    <w:p>
      <w:pPr>
        <w:pStyle w:val="PreformattedText"/>
        <w:rPr/>
      </w:pPr>
      <w:r>
        <w:rPr/>
        <w:t>sellers. The final payment on the Sellers Note of $500,000 was made in February</w:t>
      </w:r>
    </w:p>
    <w:p>
      <w:pPr>
        <w:pStyle w:val="PreformattedText"/>
        <w:rPr/>
      </w:pPr>
      <w:r>
        <w:rPr/>
        <w:t>1998. At December 31, 1996 this amount was classified as "Note Payable" and</w:t>
      </w:r>
    </w:p>
    <w:p>
      <w:pPr>
        <w:pStyle w:val="PreformattedText"/>
        <w:rPr/>
      </w:pPr>
      <w:r>
        <w:rPr/>
        <w:t>"Restricted cash" on the Company's Consolidated Balance Sheet.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contributed 83.3% of the capital of AFC and Sutton Hill</w:t>
      </w:r>
    </w:p>
    <w:p>
      <w:pPr>
        <w:pStyle w:val="PreformattedText"/>
        <w:rPr/>
      </w:pPr>
      <w:r>
        <w:rPr/>
        <w:t>contributed the remaining 16.7%. The operating agreement of AFC provides that</w:t>
      </w:r>
    </w:p>
    <w:p>
      <w:pPr>
        <w:pStyle w:val="PreformattedText"/>
        <w:rPr/>
      </w:pPr>
      <w:r>
        <w:rPr/>
        <w:t>all depreciation and amortization (the "Special Deductions") will first be</w:t>
      </w:r>
    </w:p>
    <w:p>
      <w:pPr>
        <w:pStyle w:val="PreformattedText"/>
        <w:rPr/>
      </w:pPr>
      <w:r>
        <w:rPr/>
        <w:t>allocated to Sutton Hill until the aggregate amount of such Special Deductions</w:t>
      </w:r>
    </w:p>
    <w:p>
      <w:pPr>
        <w:pStyle w:val="PreformattedText"/>
        <w:rPr/>
      </w:pPr>
      <w:r>
        <w:rPr/>
        <w:t>equals Sutton Hill's initial investment. Thereafter, the Company will receive</w:t>
      </w:r>
    </w:p>
    <w:p>
      <w:pPr>
        <w:pStyle w:val="PreformattedText"/>
        <w:rPr/>
      </w:pPr>
      <w:r>
        <w:rPr/>
        <w:t>all Special Deductions until the relative ownership interests are equal to the</w:t>
      </w:r>
    </w:p>
    <w:p>
      <w:pPr>
        <w:pStyle w:val="PreformattedText"/>
        <w:rPr/>
      </w:pPr>
      <w:r>
        <w:rPr/>
        <w:t>initial ownership interests of the parties. Sutton Hill has agreed to</w:t>
      </w:r>
    </w:p>
    <w:p>
      <w:pPr>
        <w:pStyle w:val="PreformattedText"/>
        <w:rPr/>
      </w:pPr>
      <w:r>
        <w:rPr/>
        <w:t>subordinate its interest in AFC to the Company's interest in order to permit the</w:t>
      </w:r>
    </w:p>
    <w:p>
      <w:pPr>
        <w:pStyle w:val="PreformattedText"/>
        <w:rPr/>
      </w:pPr>
      <w:r>
        <w:rPr/>
        <w:t>Company to pledge AFC and its assets as collateral to secure borrowing by the</w:t>
      </w:r>
    </w:p>
    <w:p>
      <w:pPr>
        <w:pStyle w:val="PreformattedText"/>
        <w:rPr/>
      </w:pPr>
      <w:r>
        <w:rPr/>
        <w:t>Company. In addition, Sutton Hill has agreed that the Company will be entitled</w:t>
      </w:r>
    </w:p>
    <w:p>
      <w:pPr>
        <w:pStyle w:val="PreformattedText"/>
        <w:rPr/>
      </w:pPr>
      <w:r>
        <w:rPr/>
        <w:t>to receive up to 100% of the proceeds of borrowing by AFC, up to the amount of</w:t>
      </w:r>
    </w:p>
    <w:p>
      <w:pPr>
        <w:pStyle w:val="PreformattedText"/>
        <w:rPr/>
      </w:pPr>
      <w:r>
        <w:rPr/>
        <w:t>the Company's initial capital contribution to AFC. AFC is managed by City</w:t>
      </w:r>
    </w:p>
    <w:p>
      <w:pPr>
        <w:pStyle w:val="PreformattedText"/>
        <w:rPr/>
      </w:pPr>
      <w:r>
        <w:rPr/>
        <w:t>Cinemas, a New York motion picture exhibitor and an affiliate of Sutton Hill,</w:t>
      </w:r>
    </w:p>
    <w:p>
      <w:pPr>
        <w:pStyle w:val="PreformattedText"/>
        <w:rPr/>
      </w:pPr>
      <w:r>
        <w:rPr/>
        <w:t>pursuant to the terms of a management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Houston Angelika, the St. Anthony and the NY Angelika are managed by</w:t>
      </w:r>
    </w:p>
    <w:p>
      <w:pPr>
        <w:pStyle w:val="PreformattedText"/>
        <w:rPr/>
      </w:pPr>
      <w:r>
        <w:rPr/>
        <w:t>City Cinemas pursuant to management agreements. The management agreements for</w:t>
      </w:r>
    </w:p>
    <w:p>
      <w:pPr>
        <w:pStyle w:val="PreformattedText"/>
        <w:rPr/>
      </w:pPr>
      <w:r>
        <w:rPr/>
        <w:t>the St. Anthony and the Houston Angelika provide for City Cinemas to receive a</w:t>
      </w:r>
    </w:p>
    <w:p>
      <w:pPr>
        <w:pStyle w:val="PreformattedText"/>
        <w:rPr/>
      </w:pPr>
      <w:r>
        <w:rPr/>
        <w:t>fee equal to 2.5% of revenues. The NY Angelika management agreement provides for</w:t>
      </w:r>
    </w:p>
    <w:p>
      <w:pPr>
        <w:pStyle w:val="PreformattedText"/>
        <w:rPr/>
      </w:pPr>
      <w:r>
        <w:rPr/>
        <w:t>the payment of a minimum fee of $125,000 plus an incentive fee equal to 50% of</w:t>
      </w:r>
    </w:p>
    <w:p>
      <w:pPr>
        <w:pStyle w:val="PreformattedText"/>
        <w:rPr/>
      </w:pPr>
      <w:r>
        <w:rPr/>
        <w:t>annual cash flow (as defined) over prescribed levels provided, however, that the</w:t>
      </w:r>
    </w:p>
    <w:p>
      <w:pPr>
        <w:pStyle w:val="PreformattedText"/>
        <w:rPr/>
      </w:pPr>
      <w:r>
        <w:rPr/>
        <w:t>maximum annual aggregate fee cannot exceed 5% of NY Angelika's revenues.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Company's 83.3% interest in the NY Angelika was accounted for using the</w:t>
      </w:r>
    </w:p>
    <w:p>
      <w:pPr>
        <w:pStyle w:val="PreformattedText"/>
        <w:rPr/>
      </w:pPr>
      <w:r>
        <w:rPr/>
        <w:t>purchase method and the NY Angelika's operating results since the acquisition on</w:t>
      </w:r>
    </w:p>
    <w:p>
      <w:pPr>
        <w:pStyle w:val="PreformattedText"/>
        <w:rPr/>
      </w:pPr>
      <w:r>
        <w:rPr/>
        <w:t>August 27, 1996 have been consolidated with the operating results of the</w:t>
      </w:r>
    </w:p>
    <w:p>
      <w:pPr>
        <w:pStyle w:val="PreformattedText"/>
        <w:rPr/>
      </w:pPr>
      <w:r>
        <w:rPr/>
        <w:t>Company. Sutton Hill's initial capital investment and share of the NY Angelika's</w:t>
      </w:r>
    </w:p>
    <w:p>
      <w:pPr>
        <w:pStyle w:val="PreformattedText"/>
        <w:rPr/>
      </w:pPr>
      <w:r>
        <w:rPr/>
        <w:t>net earnings for the period subsequent to the acquisition of the NY Angelika</w:t>
      </w:r>
    </w:p>
    <w:p>
      <w:pPr>
        <w:pStyle w:val="PreformattedText"/>
        <w:rPr/>
      </w:pPr>
      <w:r>
        <w:rPr/>
        <w:t>have been recorded as "Minority interest" in the Consolidated Balance Sheet as</w:t>
      </w:r>
    </w:p>
    <w:p>
      <w:pPr>
        <w:pStyle w:val="PreformattedText"/>
        <w:rPr/>
      </w:pPr>
      <w:r>
        <w:rPr/>
        <w:t>of December 31,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unaudited pro forma consolidated operating results set forth below</w:t>
      </w:r>
    </w:p>
    <w:p>
      <w:pPr>
        <w:pStyle w:val="PreformattedText"/>
        <w:rPr/>
      </w:pPr>
      <w:r>
        <w:rPr/>
        <w:t>assume that the acquisition of the NY Angelika was completed at the beginning of</w:t>
      </w:r>
    </w:p>
    <w:p>
      <w:pPr>
        <w:pStyle w:val="PreformattedText"/>
        <w:rPr/>
      </w:pPr>
      <w:r>
        <w:rPr/>
        <w:t>1996 and include the impact of certain adjustments, including amortization of</w:t>
      </w:r>
    </w:p>
    <w:p>
      <w:pPr>
        <w:pStyle w:val="PreformattedText"/>
        <w:rPr/>
      </w:pPr>
      <w:r>
        <w:rPr/>
        <w:t>intangibles, depreciation and reductions in "Interest and dividend" income</w:t>
      </w:r>
    </w:p>
    <w:p>
      <w:pPr>
        <w:pStyle w:val="PreformattedText"/>
        <w:rPr/>
      </w:pPr>
      <w:r>
        <w:rPr/>
        <w:t>resulting from payment of the purchase price.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 xml:space="preserve">Year Ended December 31, 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----------------------------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1996          1995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 xml:space="preserve">-------        -------   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</w:p>
    <w:p>
      <w:pPr>
        <w:pStyle w:val="PreformattedText"/>
        <w:rPr/>
      </w:pPr>
      <w:r>
        <w:rPr/>
        <w:t xml:space="preserve">            </w:t>
      </w:r>
      <w:r>
        <w:rPr/>
        <w:t>Revenues                         $27,443        $24,350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=======        =======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</w:p>
    <w:p>
      <w:pPr>
        <w:pStyle w:val="PreformattedText"/>
        <w:rPr/>
      </w:pPr>
      <w:r>
        <w:rPr/>
        <w:t xml:space="preserve">            </w:t>
      </w:r>
      <w:r>
        <w:rPr/>
        <w:t>Net income                        $6,861         $1,944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=======        =======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</w:p>
    <w:p>
      <w:pPr>
        <w:pStyle w:val="PreformattedText"/>
        <w:rPr/>
      </w:pPr>
      <w:r>
        <w:rPr/>
        <w:t xml:space="preserve">            </w:t>
      </w:r>
      <w:r>
        <w:rPr/>
        <w:t>Earnings per share: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</w:p>
    <w:p>
      <w:pPr>
        <w:pStyle w:val="PreformattedText"/>
        <w:rPr/>
      </w:pPr>
      <w:r>
        <w:rPr/>
        <w:t xml:space="preserve">                 </w:t>
      </w:r>
      <w:r>
        <w:rPr/>
        <w:t>Basic                         $1.25          $ .39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=======        =======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</w:p>
    <w:p>
      <w:pPr>
        <w:pStyle w:val="PreformattedText"/>
        <w:rPr/>
      </w:pPr>
      <w:r>
        <w:rPr/>
        <w:t xml:space="preserve">                 </w:t>
      </w:r>
      <w:r>
        <w:rPr/>
        <w:t>Diluted                       $1.14          $ .39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 xml:space="preserve">=======        =======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Reading Entertainment, Inc.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 (continued)</w:t>
      </w:r>
    </w:p>
    <w:p>
      <w:pPr>
        <w:pStyle w:val="PreformattedText"/>
        <w:rPr/>
      </w:pPr>
      <w:r>
        <w:rPr/>
        <w:t>December 31, 1997</w:t>
      </w:r>
    </w:p>
    <w:p>
      <w:pPr>
        <w:pStyle w:val="PreformattedText"/>
        <w:rPr/>
      </w:pPr>
      <w:r>
        <w:rPr/>
        <w:t>(amounts in tables in thousands, except shares and per share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Reading Australia</w:t>
      </w:r>
    </w:p>
    <w:p>
      <w:pPr>
        <w:pStyle w:val="PreformattedText"/>
        <w:rPr/>
      </w:pPr>
      <w:r>
        <w:rPr/>
        <w:t xml:space="preserve">     </w:t>
      </w:r>
      <w:r>
        <w:rPr/>
        <w:t>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November 1995, the Company and Craig formed Reading International to</w:t>
      </w:r>
    </w:p>
    <w:p>
      <w:pPr>
        <w:pStyle w:val="PreformattedText"/>
        <w:rPr/>
      </w:pPr>
      <w:r>
        <w:rPr/>
        <w:t>develop and operate multiplex cinemas in Australia under the operating name</w:t>
      </w:r>
    </w:p>
    <w:p>
      <w:pPr>
        <w:pStyle w:val="PreformattedText"/>
        <w:rPr/>
      </w:pPr>
      <w:r>
        <w:rPr/>
        <w:t>Reading Cinemas. Reading International was equally owned by the Company and</w:t>
      </w:r>
    </w:p>
    <w:p>
      <w:pPr>
        <w:pStyle w:val="PreformattedText"/>
        <w:rPr/>
      </w:pPr>
      <w:r>
        <w:rPr/>
        <w:t>Craig prior to conclusion of the Stock Transactions, and wholly-owned by the</w:t>
      </w:r>
    </w:p>
    <w:p>
      <w:pPr>
        <w:pStyle w:val="PreformattedText"/>
        <w:rPr/>
      </w:pPr>
      <w:r>
        <w:rPr/>
        <w:t>Company subsequent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 xml:space="preserve">Since formation, Reading Australia has opened three cinemas, two in leased </w:t>
      </w:r>
    </w:p>
    <w:p>
      <w:pPr>
        <w:pStyle w:val="PreformattedText"/>
        <w:rPr/>
      </w:pPr>
      <w:r>
        <w:rPr/>
        <w:t xml:space="preserve">facilities and one in an owned facility, with a total of sixteen screens. In </w:t>
      </w:r>
    </w:p>
    <w:p>
      <w:pPr>
        <w:pStyle w:val="PreformattedText"/>
        <w:rPr/>
      </w:pPr>
      <w:r>
        <w:rPr/>
        <w:t>addition, Reading Australia has acquired several sites which may be developed as</w:t>
      </w:r>
    </w:p>
    <w:p>
      <w:pPr>
        <w:pStyle w:val="PreformattedText"/>
        <w:rPr/>
      </w:pPr>
      <w:r>
        <w:rPr/>
        <w:t>entertainment center projects.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1996, the Company consolidated the financial results of Reading</w:t>
      </w:r>
    </w:p>
    <w:p>
      <w:pPr>
        <w:pStyle w:val="PreformattedText"/>
        <w:rPr/>
      </w:pPr>
      <w:r>
        <w:rPr/>
        <w:t>International and reflected Craig's 50% share of the losses prior to the Stock</w:t>
      </w:r>
    </w:p>
    <w:p>
      <w:pPr>
        <w:pStyle w:val="PreformattedText"/>
        <w:rPr/>
      </w:pPr>
      <w:r>
        <w:rPr/>
        <w:t>Transactions as "Minority Interest" (which amount totaled $388,000) in the</w:t>
      </w:r>
    </w:p>
    <w:p>
      <w:pPr>
        <w:pStyle w:val="PreformattedText"/>
        <w:rPr/>
      </w:pPr>
      <w:r>
        <w:rPr/>
        <w:t>Company's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unaudited pro forma consolidated operating results set forth below</w:t>
      </w:r>
    </w:p>
    <w:p>
      <w:pPr>
        <w:pStyle w:val="PreformattedText"/>
        <w:rPr/>
      </w:pPr>
      <w:r>
        <w:rPr/>
        <w:t>assume that the Company owned 100% of Reading International as of the beginning</w:t>
      </w:r>
    </w:p>
    <w:p>
      <w:pPr>
        <w:pStyle w:val="PreformattedText"/>
        <w:rPr/>
      </w:pPr>
      <w:r>
        <w:rPr/>
        <w:t>of 1995, and include the impact of certain adjustments, including reductions in</w:t>
      </w:r>
    </w:p>
    <w:p>
      <w:pPr>
        <w:pStyle w:val="PreformattedText"/>
        <w:rPr/>
      </w:pPr>
      <w:r>
        <w:rPr/>
        <w:t>net income and "Interest and dividend" income resulting from the operations of</w:t>
      </w:r>
    </w:p>
    <w:p>
      <w:pPr>
        <w:pStyle w:val="PreformattedText"/>
        <w:rPr/>
      </w:pPr>
      <w:r>
        <w:rPr/>
        <w:t>and funding requirements associated with 100% ownership of Reading</w:t>
      </w:r>
    </w:p>
    <w:p>
      <w:pPr>
        <w:pStyle w:val="PreformattedText"/>
        <w:rPr/>
      </w:pPr>
      <w:r>
        <w:rPr/>
        <w:t>International.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Year Ended December 31,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 xml:space="preserve">----------------------- 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1996         1995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       -------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</w:p>
    <w:p>
      <w:pPr>
        <w:pStyle w:val="PreformattedText"/>
        <w:rPr/>
      </w:pPr>
      <w:r>
        <w:rPr/>
        <w:t xml:space="preserve">            </w:t>
      </w:r>
      <w:r>
        <w:rPr/>
        <w:t>Revenues                         $22,943       $17,632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=======       =======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</w:p>
    <w:p>
      <w:pPr>
        <w:pStyle w:val="PreformattedText"/>
        <w:rPr/>
      </w:pPr>
      <w:r>
        <w:rPr/>
        <w:t xml:space="preserve">            </w:t>
      </w:r>
      <w:r>
        <w:rPr/>
        <w:t>Net income                        $6,614        $1,961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=======       =======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</w:p>
    <w:p>
      <w:pPr>
        <w:pStyle w:val="PreformattedText"/>
        <w:rPr/>
      </w:pPr>
      <w:r>
        <w:rPr/>
        <w:t xml:space="preserve">            </w:t>
      </w:r>
      <w:r>
        <w:rPr/>
        <w:t>Earnings per share: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</w:p>
    <w:p>
      <w:pPr>
        <w:pStyle w:val="PreformattedText"/>
        <w:rPr/>
      </w:pPr>
      <w:r>
        <w:rPr/>
        <w:t xml:space="preserve">                 </w:t>
      </w:r>
      <w:r>
        <w:rPr/>
        <w:t>Basic                         $1.20         $ .39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=======       =======</w:t>
      </w:r>
    </w:p>
    <w:p>
      <w:pPr>
        <w:pStyle w:val="PreformattedText"/>
        <w:rPr/>
      </w:pPr>
      <w:r>
        <w:rPr/>
        <w:t xml:space="preserve">                 </w:t>
      </w:r>
      <w:r>
        <w:rPr/>
        <w:t>Diluted                       $1.10         $ .39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 xml:space="preserve">=======       =======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Puerto Rico</w:t>
      </w:r>
    </w:p>
    <w:p>
      <w:pPr>
        <w:pStyle w:val="PreformattedText"/>
        <w:rPr/>
      </w:pPr>
      <w:r>
        <w:rPr/>
        <w:t xml:space="preserve">     </w:t>
      </w:r>
      <w:r>
        <w:rPr/>
        <w:t>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acquired CineVista effective as of July 1, 1994. Since that</w:t>
      </w:r>
    </w:p>
    <w:p>
      <w:pPr>
        <w:pStyle w:val="PreformattedText"/>
        <w:rPr/>
      </w:pPr>
      <w:r>
        <w:rPr/>
        <w:t>time the Company has opened two new cinemas with a total of 14 screens and has</w:t>
      </w:r>
    </w:p>
    <w:p>
      <w:pPr>
        <w:pStyle w:val="PreformattedText"/>
        <w:rPr/>
      </w:pPr>
      <w:r>
        <w:rPr/>
        <w:t>eight screens under construction and scheduled to open in summer 1998, which</w:t>
      </w:r>
    </w:p>
    <w:p>
      <w:pPr>
        <w:pStyle w:val="PreformattedText"/>
        <w:rPr/>
      </w:pPr>
      <w:r>
        <w:rPr/>
        <w:t>cinema replaces a six screen cinema at the same location.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5 -- INVESTMENTS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Stater Preferred Stock</w:t>
      </w:r>
    </w:p>
    <w:p>
      <w:pPr>
        <w:pStyle w:val="PreformattedText"/>
        <w:rPr/>
      </w:pPr>
      <w:r>
        <w:rPr/>
        <w:t xml:space="preserve">     </w:t>
      </w:r>
      <w:r>
        <w:rPr/>
        <w:t>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Stater Preferred Stock received by the Company in the Stock</w:t>
      </w:r>
    </w:p>
    <w:p>
      <w:pPr>
        <w:pStyle w:val="PreformattedText"/>
        <w:rPr/>
      </w:pPr>
      <w:r>
        <w:rPr/>
        <w:t>Transactions was contributed to Reading Australia in 1996. During the third</w:t>
      </w:r>
    </w:p>
    <w:p>
      <w:pPr>
        <w:pStyle w:val="PreformattedText"/>
        <w:rPr/>
      </w:pPr>
      <w:r>
        <w:rPr/>
        <w:t>quarter of 1997 Stater exercised an option to acquire the Stater Preferred</w:t>
      </w:r>
    </w:p>
    <w:p>
      <w:pPr>
        <w:pStyle w:val="PreformattedText"/>
        <w:rPr/>
      </w:pPr>
      <w:r>
        <w:rPr/>
        <w:t>Stock. Pursuant to the option exercise, Stater paid Reading Australia</w:t>
      </w:r>
    </w:p>
    <w:p>
      <w:pPr>
        <w:pStyle w:val="PreformattedText"/>
        <w:rPr/>
      </w:pPr>
      <w:r>
        <w:rPr/>
        <w:t>$73,915,000, an amount equal to the stated value of the Stater Preferred Stock</w:t>
      </w:r>
    </w:p>
    <w:p>
      <w:pPr>
        <w:pStyle w:val="PreformattedText"/>
        <w:rPr/>
      </w:pPr>
      <w:r>
        <w:rPr/>
        <w:t>plus accrued dividends. A gain of $5,877,000 was recorded by the Company in 1997</w:t>
      </w:r>
    </w:p>
    <w:p>
      <w:pPr>
        <w:pStyle w:val="PreformattedText"/>
        <w:rPr/>
      </w:pPr>
      <w:r>
        <w:rPr/>
        <w:t>related to the sale of the Stater Preferred Stock, comprised of $4,490,000 of</w:t>
      </w:r>
    </w:p>
    <w:p>
      <w:pPr>
        <w:pStyle w:val="PreformattedText"/>
        <w:rPr/>
      </w:pPr>
      <w:r>
        <w:rPr/>
        <w:t>accrued dividends and the difference between the carrying value of the Stater</w:t>
      </w:r>
    </w:p>
    <w:p>
      <w:pPr>
        <w:pStyle w:val="PreformattedText"/>
        <w:rPr/>
      </w:pPr>
      <w:r>
        <w:rPr/>
        <w:t>Preferred Stock (98% of stated value) and the redemption price at stated value</w:t>
      </w:r>
    </w:p>
    <w:p>
      <w:pPr>
        <w:pStyle w:val="PreformattedText"/>
        <w:rPr/>
      </w:pPr>
      <w:r>
        <w:rPr/>
        <w:t>which difference totaled $1,387,000. Stater also paid REI $615,000 in return for</w:t>
      </w:r>
    </w:p>
    <w:p>
      <w:pPr>
        <w:pStyle w:val="PreformattedText"/>
        <w:rPr/>
      </w:pPr>
      <w:r>
        <w:rPr/>
        <w:t>REI's agreement not 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Reading Entertainment, Inc.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 (continued)</w:t>
      </w:r>
    </w:p>
    <w:p>
      <w:pPr>
        <w:pStyle w:val="PreformattedText"/>
        <w:rPr/>
      </w:pPr>
      <w:r>
        <w:rPr/>
        <w:t>December 31, 1997</w:t>
      </w:r>
    </w:p>
    <w:p>
      <w:pPr>
        <w:pStyle w:val="PreformattedText"/>
        <w:rPr/>
      </w:pPr>
      <w:r>
        <w:rPr/>
        <w:t>(amounts in tables in thousands, except shares and per share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provide consulting services for, nor own a controlling interest in, a business</w:t>
      </w:r>
    </w:p>
    <w:p>
      <w:pPr>
        <w:pStyle w:val="PreformattedText"/>
        <w:rPr/>
      </w:pPr>
      <w:r>
        <w:rPr/>
        <w:t>which competes with Stater (the retail sale of groceries in the "Inland Empire"</w:t>
      </w:r>
    </w:p>
    <w:p>
      <w:pPr>
        <w:pStyle w:val="PreformattedText"/>
        <w:rPr/>
      </w:pPr>
      <w:r>
        <w:rPr/>
        <w:t>region of Southern California) for a period of one year. This payment has been</w:t>
      </w:r>
    </w:p>
    <w:p>
      <w:pPr>
        <w:pStyle w:val="PreformattedText"/>
        <w:rPr/>
      </w:pPr>
      <w:r>
        <w:rPr/>
        <w:t>recorded as "Other income" in the 1997 Consolidated Statement of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unaudited pro forma effect on "Interest and dividend" revenues, "Other</w:t>
      </w:r>
    </w:p>
    <w:p>
      <w:pPr>
        <w:pStyle w:val="PreformattedText"/>
        <w:rPr/>
      </w:pPr>
      <w:r>
        <w:rPr/>
        <w:t>income", and "Net loss or income" from the sale of the Stater Preferred Stock</w:t>
      </w:r>
    </w:p>
    <w:p>
      <w:pPr>
        <w:pStyle w:val="PreformattedText"/>
        <w:rPr/>
      </w:pPr>
      <w:r>
        <w:rPr/>
        <w:t>would have been to reduce net income by $3,140,000 and $741,000 in 1997 and</w:t>
      </w:r>
    </w:p>
    <w:p>
      <w:pPr>
        <w:pStyle w:val="PreformattedText"/>
        <w:rPr/>
      </w:pPr>
      <w:r>
        <w:rPr/>
        <w:t>1996, respectively, exclusive of the non-recurring $1,387,000 gain associated</w:t>
      </w:r>
    </w:p>
    <w:p>
      <w:pPr>
        <w:pStyle w:val="PreformattedText"/>
        <w:rPr/>
      </w:pPr>
      <w:r>
        <w:rPr/>
        <w:t>with the writeup to stated value had the sale occurred at the beginning of each</w:t>
      </w:r>
    </w:p>
    <w:p>
      <w:pPr>
        <w:pStyle w:val="PreformattedText"/>
        <w:rPr/>
      </w:pPr>
      <w:r>
        <w:rPr/>
        <w:t>period. The pro forma "Net loss" in 1997 would have been $188,000 and the "Net</w:t>
      </w:r>
    </w:p>
    <w:p>
      <w:pPr>
        <w:pStyle w:val="PreformattedText"/>
        <w:rPr/>
      </w:pPr>
      <w:r>
        <w:rPr/>
        <w:t>loss available to common shareholders" would have totaled $4,497,000 (basic and</w:t>
      </w:r>
    </w:p>
    <w:p>
      <w:pPr>
        <w:pStyle w:val="PreformattedText"/>
        <w:rPr/>
      </w:pPr>
      <w:r>
        <w:rPr/>
        <w:t>diluted loss of $.60 per share). The pro forma "Net income" in 1996 would have</w:t>
      </w:r>
    </w:p>
    <w:p>
      <w:pPr>
        <w:pStyle w:val="PreformattedText"/>
        <w:rPr/>
      </w:pPr>
      <w:r>
        <w:rPr/>
        <w:t>been $3,790,000 and "Net loss available to common shareholders" would have</w:t>
      </w:r>
    </w:p>
    <w:p>
      <w:pPr>
        <w:pStyle w:val="PreformattedText"/>
        <w:rPr/>
      </w:pPr>
      <w:r>
        <w:rPr/>
        <w:t>totaled $519,000 (basic and diluted loss of $.07 per share).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Whitehorse Property Group</w:t>
      </w:r>
    </w:p>
    <w:p>
      <w:pPr>
        <w:pStyle w:val="PreformattedText"/>
        <w:rPr/>
      </w:pPr>
      <w:r>
        <w:rPr/>
        <w:t xml:space="preserve">     </w:t>
      </w:r>
      <w:r>
        <w:rPr/>
        <w:t>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In November 1997, Reading Australia acquired a 50% interest from Burstone</w:t>
      </w:r>
    </w:p>
    <w:p>
      <w:pPr>
        <w:pStyle w:val="PreformattedText"/>
        <w:rPr/>
      </w:pPr>
      <w:r>
        <w:rPr/>
        <w:t>Victoria Pty. Ltd. ("Burstone") in the Whitehorse Property Group Unit Trust</w:t>
      </w:r>
    </w:p>
    <w:p>
      <w:pPr>
        <w:pStyle w:val="PreformattedText"/>
        <w:rPr/>
      </w:pPr>
      <w:r>
        <w:rPr/>
        <w:t>("WPG") for approximately $1,600,000. WPG owns a shopping center located near</w:t>
      </w:r>
    </w:p>
    <w:p>
      <w:pPr>
        <w:pStyle w:val="PreformattedText"/>
        <w:rPr/>
      </w:pPr>
      <w:r>
        <w:rPr/>
        <w:t>Melbourne, Australia. WPG is currently studying the redevelopment of the</w:t>
      </w:r>
    </w:p>
    <w:p>
      <w:pPr>
        <w:pStyle w:val="PreformattedText"/>
        <w:rPr/>
      </w:pPr>
      <w:r>
        <w:rPr/>
        <w:t>Whitehorse Shopping Center as an entertainment center through development of a</w:t>
      </w:r>
    </w:p>
    <w:p>
      <w:pPr>
        <w:pStyle w:val="PreformattedText"/>
        <w:rPr/>
      </w:pPr>
      <w:r>
        <w:rPr/>
        <w:t>multiplex cinema and complementary restaurants and retail shops. In conjunction</w:t>
      </w:r>
    </w:p>
    <w:p>
      <w:pPr>
        <w:pStyle w:val="PreformattedText"/>
        <w:rPr/>
      </w:pPr>
      <w:r>
        <w:rPr/>
        <w:t>with Reading Australia's acquisition of its interest in WPG, Reading Australia</w:t>
      </w:r>
    </w:p>
    <w:p>
      <w:pPr>
        <w:pStyle w:val="PreformattedText"/>
        <w:rPr/>
      </w:pPr>
      <w:r>
        <w:rPr/>
        <w:t>loaned approximately $1,400,000 to the joint venture partner which loan accrues</w:t>
      </w:r>
    </w:p>
    <w:p>
      <w:pPr>
        <w:pStyle w:val="PreformattedText"/>
        <w:rPr/>
      </w:pPr>
      <w:r>
        <w:rPr/>
        <w:t>interest at 7.5% annum. Reading Australia also guaranteed 50% of the underlying</w:t>
      </w:r>
    </w:p>
    <w:p>
      <w:pPr>
        <w:pStyle w:val="PreformattedText"/>
        <w:rPr/>
      </w:pPr>
      <w:r>
        <w:rPr/>
        <w:t>property debt of WPG, which amount totals approximately $4,000,000. The carrying</w:t>
      </w:r>
    </w:p>
    <w:p>
      <w:pPr>
        <w:pStyle w:val="PreformattedText"/>
        <w:rPr/>
      </w:pPr>
      <w:r>
        <w:rPr/>
        <w:t>amount of the Company's 50% interest approximates half the appraised</w:t>
      </w:r>
    </w:p>
    <w:p>
      <w:pPr>
        <w:pStyle w:val="PreformattedText"/>
        <w:rPr/>
      </w:pPr>
      <w:r>
        <w:rPr/>
        <w:t>value of WPG. Management believes that the December 31, 1997 carrying value of</w:t>
      </w:r>
    </w:p>
    <w:p>
      <w:pPr>
        <w:pStyle w:val="PreformattedText"/>
        <w:rPr/>
      </w:pPr>
      <w:r>
        <w:rPr/>
        <w:t>the WPG investment approximates its fair value. WPG operated at a break-even</w:t>
      </w:r>
    </w:p>
    <w:p>
      <w:pPr>
        <w:pStyle w:val="PreformattedText"/>
        <w:rPr/>
      </w:pPr>
      <w:r>
        <w:rPr/>
        <w:t>level from the November 1997 acquisition date through the end of the year.</w:t>
      </w:r>
    </w:p>
    <w:p>
      <w:pPr>
        <w:pStyle w:val="PreformattedText"/>
        <w:rPr/>
      </w:pPr>
      <w:r>
        <w:rPr/>
        <w:t>Accordingly no gains or losses have been recorded from the investment in the</w:t>
      </w:r>
    </w:p>
    <w:p>
      <w:pPr>
        <w:pStyle w:val="PreformattedText"/>
        <w:rPr/>
      </w:pPr>
      <w:r>
        <w:rPr/>
        <w:t>1997 Consolidated Statement of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Citadel Holding Corporation</w:t>
      </w:r>
    </w:p>
    <w:p>
      <w:pPr>
        <w:pStyle w:val="PreformattedText"/>
        <w:rPr/>
      </w:pPr>
      <w:r>
        <w:rPr/>
        <w:t xml:space="preserve">     </w:t>
      </w:r>
      <w:r>
        <w:rPr/>
        <w:t>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In March 1996, the Company acquired 1,564,473 shares of Citadel common</w:t>
      </w:r>
    </w:p>
    <w:p>
      <w:pPr>
        <w:pStyle w:val="PreformattedText"/>
        <w:rPr/>
      </w:pPr>
      <w:r>
        <w:rPr/>
        <w:t>stock from Craig representing an interest of approximately 26.1%. In 1997,</w:t>
      </w:r>
    </w:p>
    <w:p>
      <w:pPr>
        <w:pStyle w:val="PreformattedText"/>
        <w:rPr/>
      </w:pPr>
      <w:r>
        <w:rPr/>
        <w:t>Citadel issued 666,000 common shares pursuant to the exercise of warrants which</w:t>
      </w:r>
    </w:p>
    <w:p>
      <w:pPr>
        <w:pStyle w:val="PreformattedText"/>
        <w:rPr/>
      </w:pPr>
      <w:r>
        <w:rPr/>
        <w:t>reduced the Company's ownership to approximately 23.5%. The Company accounts for</w:t>
      </w:r>
    </w:p>
    <w:p>
      <w:pPr>
        <w:pStyle w:val="PreformattedText"/>
        <w:rPr/>
      </w:pPr>
      <w:r>
        <w:rPr/>
        <w:t>its investment in the Citadel common stock by the equity method. Citadel's net</w:t>
      </w:r>
    </w:p>
    <w:p>
      <w:pPr>
        <w:pStyle w:val="PreformattedText"/>
        <w:rPr/>
      </w:pPr>
      <w:r>
        <w:rPr/>
        <w:t>earnings in 1997 were $1,575,000 and the Company's share of such earnings was</w:t>
      </w:r>
    </w:p>
    <w:p>
      <w:pPr>
        <w:pStyle w:val="PreformattedText"/>
        <w:rPr/>
      </w:pPr>
      <w:r>
        <w:rPr/>
        <w:t>$298,000 which amount is included in the Consolidated Statement of Operations as</w:t>
      </w:r>
    </w:p>
    <w:p>
      <w:pPr>
        <w:pStyle w:val="PreformattedText"/>
        <w:rPr/>
      </w:pPr>
      <w:r>
        <w:rPr/>
        <w:t>"Equity in earnings of affiliate." Citadel's assets and liabilities totaled</w:t>
      </w:r>
    </w:p>
    <w:p>
      <w:pPr>
        <w:pStyle w:val="PreformattedText"/>
        <w:rPr/>
      </w:pPr>
      <w:r>
        <w:rPr/>
        <w:t>$28,860,000 and $10,806,000, respectively, as of December 31, 1997. The closing</w:t>
      </w:r>
    </w:p>
    <w:p>
      <w:pPr>
        <w:pStyle w:val="PreformattedText"/>
        <w:rPr/>
      </w:pPr>
      <w:r>
        <w:rPr/>
        <w:t>price of Citadel's common stock on the American Stock Exchange was $4.50 per</w:t>
      </w:r>
    </w:p>
    <w:p>
      <w:pPr>
        <w:pStyle w:val="PreformattedText"/>
        <w:rPr/>
      </w:pPr>
      <w:r>
        <w:rPr/>
        <w:t>share. Accordingly, the market value of the Company's interest in Citadel was in</w:t>
      </w:r>
    </w:p>
    <w:p>
      <w:pPr>
        <w:pStyle w:val="PreformattedText"/>
        <w:rPr/>
      </w:pPr>
      <w:r>
        <w:rPr/>
        <w:t>excess of the carrying value of this investment at December 31,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Reading Entertainment, Inc.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 (continued)</w:t>
      </w:r>
    </w:p>
    <w:p>
      <w:pPr>
        <w:pStyle w:val="PreformattedText"/>
        <w:rPr/>
      </w:pPr>
      <w:r>
        <w:rPr/>
        <w:t>December 31, 1997</w:t>
      </w:r>
    </w:p>
    <w:p>
      <w:pPr>
        <w:pStyle w:val="PreformattedText"/>
        <w:rPr/>
      </w:pPr>
      <w:r>
        <w:rPr/>
        <w:t>(amounts in tables in thousands, except shares and per share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unaudited pro forma consolidated operating results set forth below</w:t>
      </w:r>
    </w:p>
    <w:p>
      <w:pPr>
        <w:pStyle w:val="PreformattedText"/>
        <w:rPr/>
      </w:pPr>
      <w:r>
        <w:rPr/>
        <w:t>assume that the acquisition of the Company's common stock interest in Citadel</w:t>
      </w:r>
    </w:p>
    <w:p>
      <w:pPr>
        <w:pStyle w:val="PreformattedText"/>
        <w:rPr/>
      </w:pPr>
      <w:r>
        <w:rPr/>
        <w:t>was completed at the beginning of 1995 and include the impact of certain</w:t>
      </w:r>
    </w:p>
    <w:p>
      <w:pPr>
        <w:pStyle w:val="PreformattedText"/>
        <w:rPr/>
      </w:pPr>
      <w:r>
        <w:rPr/>
        <w:t>adjustments.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 xml:space="preserve">Year Ended December 31, 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------------------------------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1996           1995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 xml:space="preserve">-------         ------- </w:t>
      </w:r>
    </w:p>
    <w:p>
      <w:pPr>
        <w:pStyle w:val="PreformattedText"/>
        <w:rPr/>
      </w:pPr>
      <w:r>
        <w:rPr/>
        <w:t xml:space="preserve">                                                      </w:t>
      </w:r>
    </w:p>
    <w:p>
      <w:pPr>
        <w:pStyle w:val="PreformattedText"/>
        <w:rPr/>
      </w:pPr>
      <w:r>
        <w:rPr/>
        <w:t xml:space="preserve">            </w:t>
      </w:r>
      <w:r>
        <w:rPr/>
        <w:t xml:space="preserve">Revenues                         $22,943         $17,632  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=======      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Net income                        $6,992         $ 2,406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=======         =======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</w:t>
      </w:r>
      <w:r>
        <w:rPr/>
        <w:t xml:space="preserve">Earnings per share:               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Basic                         $1.27         $   .48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=======         =======</w:t>
      </w:r>
    </w:p>
    <w:p>
      <w:pPr>
        <w:pStyle w:val="PreformattedText"/>
        <w:rPr/>
      </w:pPr>
      <w:r>
        <w:rPr/>
        <w:t xml:space="preserve">                 </w:t>
      </w:r>
      <w:r>
        <w:rPr/>
        <w:t>Diluted                       $1.16         $   .48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=======      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During 1996, the Company exercised its right to convert the Citadel</w:t>
      </w:r>
    </w:p>
    <w:p>
      <w:pPr>
        <w:pStyle w:val="PreformattedText"/>
        <w:rPr/>
      </w:pPr>
      <w:r>
        <w:rPr/>
        <w:t>Preferred Stock it received from Craig in the Stock Transactions to Citadel</w:t>
      </w:r>
    </w:p>
    <w:p>
      <w:pPr>
        <w:pStyle w:val="PreformattedText"/>
        <w:rPr/>
      </w:pPr>
      <w:r>
        <w:rPr/>
        <w:t>common stock whereupon Citadel exercised its right to redeem the Citadel</w:t>
      </w:r>
    </w:p>
    <w:p>
      <w:pPr>
        <w:pStyle w:val="PreformattedText"/>
        <w:rPr/>
      </w:pPr>
      <w:r>
        <w:rPr/>
        <w:t>Preferred Stock. Under the terms of the Citadel Preferred Stock, the Company</w:t>
      </w:r>
    </w:p>
    <w:p>
      <w:pPr>
        <w:pStyle w:val="PreformattedText"/>
        <w:rPr/>
      </w:pPr>
      <w:r>
        <w:rPr/>
        <w:t>received all accrued and unpaid dividends and a redemption premium of $941,000,</w:t>
      </w:r>
    </w:p>
    <w:p>
      <w:pPr>
        <w:pStyle w:val="PreformattedText"/>
        <w:rPr/>
      </w:pPr>
      <w:r>
        <w:rPr/>
        <w:t>which premium was included in "Other income" in the 1996 Consolidated Statement</w:t>
      </w:r>
    </w:p>
    <w:p>
      <w:pPr>
        <w:pStyle w:val="PreformattedText"/>
        <w:rPr/>
      </w:pPr>
      <w:r>
        <w:rPr/>
        <w:t>of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Net Investment in Leased Equipment</w:t>
      </w:r>
    </w:p>
    <w:p>
      <w:pPr>
        <w:pStyle w:val="PreformattedText"/>
        <w:rPr/>
      </w:pPr>
      <w:r>
        <w:rPr/>
        <w:t xml:space="preserve">     </w:t>
      </w:r>
      <w:r>
        <w:rPr/>
        <w:t>----------------------------------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During 1996, a wholly-owned subsidiary of the Company purchased computer</w:t>
      </w:r>
    </w:p>
    <w:p>
      <w:pPr>
        <w:pStyle w:val="PreformattedText"/>
        <w:rPr/>
      </w:pPr>
      <w:r>
        <w:rPr/>
        <w:t>equipment for $40,934,000 which equipment was leased to various retail companies</w:t>
      </w:r>
    </w:p>
    <w:p>
      <w:pPr>
        <w:pStyle w:val="PreformattedText"/>
        <w:rPr/>
      </w:pPr>
      <w:r>
        <w:rPr/>
        <w:t>(the "User Leases"). Concurrent with the purchase of the equipment, the Company</w:t>
      </w:r>
    </w:p>
    <w:p>
      <w:pPr>
        <w:pStyle w:val="PreformattedText"/>
        <w:rPr/>
      </w:pPr>
      <w:r>
        <w:rPr/>
        <w:t>leased the equipment back to the seller, subject to the User Leases, for a</w:t>
      </w:r>
    </w:p>
    <w:p>
      <w:pPr>
        <w:pStyle w:val="PreformattedText"/>
        <w:rPr/>
      </w:pPr>
      <w:r>
        <w:rPr/>
        <w:t>period of five years (the "Wrap Lease"). The Company's investment in the</w:t>
      </w:r>
    </w:p>
    <w:p>
      <w:pPr>
        <w:pStyle w:val="PreformattedText"/>
        <w:rPr/>
      </w:pPr>
      <w:r>
        <w:rPr/>
        <w:t>equipment was funded through a cash payment of $1,944,000 and the issuance of a</w:t>
      </w:r>
    </w:p>
    <w:p>
      <w:pPr>
        <w:pStyle w:val="PreformattedText"/>
        <w:rPr/>
      </w:pPr>
      <w:r>
        <w:rPr/>
        <w:t>nonrecourse promissory note (the "Promissory Note") in the amount of</w:t>
      </w:r>
    </w:p>
    <w:p>
      <w:pPr>
        <w:pStyle w:val="PreformattedText"/>
        <w:rPr/>
      </w:pPr>
      <w:r>
        <w:rPr/>
        <w:t>$38,990,000. Payments due under the Wrap Lease were subsequently sold to a third</w:t>
      </w:r>
    </w:p>
    <w:p>
      <w:pPr>
        <w:pStyle w:val="PreformattedText"/>
        <w:rPr/>
      </w:pPr>
      <w:r>
        <w:rPr/>
        <w:t>party in return for a $32,000 payment and assumption by the purchaser of all</w:t>
      </w:r>
    </w:p>
    <w:p>
      <w:pPr>
        <w:pStyle w:val="PreformattedText"/>
        <w:rPr/>
      </w:pPr>
      <w:r>
        <w:rPr/>
        <w:t>obligations under the Promissory Note. The Company has retained all rights and</w:t>
      </w:r>
    </w:p>
    <w:p>
      <w:pPr>
        <w:pStyle w:val="PreformattedText"/>
        <w:rPr/>
      </w:pPr>
      <w:r>
        <w:rPr/>
        <w:t>interest in the equipment subject to the User Leases and the Wrap Lease.</w:t>
      </w:r>
    </w:p>
    <w:p>
      <w:pPr>
        <w:pStyle w:val="PreformattedText"/>
        <w:rPr/>
      </w:pPr>
      <w:r>
        <w:rPr/>
        <w:t>Therefore, the Company has rights to the residual value of the equipment upon</w:t>
      </w:r>
    </w:p>
    <w:p>
      <w:pPr>
        <w:pStyle w:val="PreformattedText"/>
        <w:rPr/>
      </w:pPr>
      <w:r>
        <w:rPr/>
        <w:t>conclusion of the Wrap Lease (which term exceeds the term of the User Leases).</w:t>
      </w:r>
    </w:p>
    <w:p>
      <w:pPr>
        <w:pStyle w:val="PreformattedText"/>
        <w:rPr/>
      </w:pPr>
      <w:r>
        <w:rPr/>
        <w:t>The residual interest has been reflected at its net cost, $2,125,000, in the</w:t>
      </w:r>
    </w:p>
    <w:p>
      <w:pPr>
        <w:pStyle w:val="PreformattedText"/>
        <w:rPr/>
      </w:pPr>
      <w:r>
        <w:rPr/>
        <w:t>Consolidated Balance Sheet at December 31, 1997 as "Net investment in leased</w:t>
      </w:r>
    </w:p>
    <w:p>
      <w:pPr>
        <w:pStyle w:val="PreformattedText"/>
        <w:rPr/>
      </w:pPr>
      <w:r>
        <w:rPr/>
        <w:t>equipment."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Reading Entertainment, Inc.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 (continued)</w:t>
      </w:r>
    </w:p>
    <w:p>
      <w:pPr>
        <w:pStyle w:val="PreformattedText"/>
        <w:rPr/>
      </w:pPr>
      <w:r>
        <w:rPr/>
        <w:t>December 31, 1997</w:t>
      </w:r>
    </w:p>
    <w:p>
      <w:pPr>
        <w:pStyle w:val="PreformattedText"/>
        <w:rPr/>
      </w:pPr>
      <w:r>
        <w:rPr/>
        <w:t>(amounts in tables in thousands, except shares and per share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6 -- PROPERTY AND EQUIPMENT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Property and equipment consisted of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December 31,     December 31,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1997             1996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         --------</w:t>
      </w:r>
    </w:p>
    <w:p>
      <w:pPr>
        <w:pStyle w:val="PreformattedText"/>
        <w:rPr/>
      </w:pPr>
      <w:r>
        <w:rPr/>
        <w:t xml:space="preserve">                                        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Land                                     $10,978           $7,332</w:t>
      </w:r>
    </w:p>
    <w:p>
      <w:pPr>
        <w:pStyle w:val="PreformattedText"/>
        <w:rPr/>
      </w:pPr>
      <w:r>
        <w:rPr/>
        <w:t xml:space="preserve">      </w:t>
      </w:r>
      <w:r>
        <w:rPr/>
        <w:t>Property under development*                4,137                0</w:t>
      </w:r>
    </w:p>
    <w:p>
      <w:pPr>
        <w:pStyle w:val="PreformattedText"/>
        <w:rPr/>
      </w:pPr>
      <w:r>
        <w:rPr/>
        <w:t xml:space="preserve">      </w:t>
      </w:r>
      <w:r>
        <w:rPr/>
        <w:t>Buildings                                  1,959              743</w:t>
      </w:r>
    </w:p>
    <w:p>
      <w:pPr>
        <w:pStyle w:val="PreformattedText"/>
        <w:rPr/>
      </w:pPr>
      <w:r>
        <w:rPr/>
        <w:t xml:space="preserve">      </w:t>
      </w:r>
      <w:r>
        <w:rPr/>
        <w:t>Capitalized premises lease                   538              538</w:t>
      </w:r>
    </w:p>
    <w:p>
      <w:pPr>
        <w:pStyle w:val="PreformattedText"/>
        <w:rPr/>
      </w:pPr>
      <w:r>
        <w:rPr/>
        <w:t xml:space="preserve">      </w:t>
      </w:r>
      <w:r>
        <w:rPr/>
        <w:t>Leasehold improvements                    13,480            5,774</w:t>
      </w:r>
    </w:p>
    <w:p>
      <w:pPr>
        <w:pStyle w:val="PreformattedText"/>
        <w:rPr/>
      </w:pPr>
      <w:r>
        <w:rPr/>
        <w:t xml:space="preserve">      </w:t>
      </w:r>
      <w:r>
        <w:rPr/>
        <w:t>Equipment                                  7,611            5,990</w:t>
      </w:r>
    </w:p>
    <w:p>
      <w:pPr>
        <w:pStyle w:val="PreformattedText"/>
        <w:rPr/>
      </w:pPr>
      <w:r>
        <w:rPr/>
        <w:t xml:space="preserve">      </w:t>
      </w:r>
      <w:r>
        <w:rPr/>
        <w:t>Construction-in-progress and</w:t>
      </w:r>
    </w:p>
    <w:p>
      <w:pPr>
        <w:pStyle w:val="PreformattedText"/>
        <w:rPr/>
      </w:pPr>
      <w:r>
        <w:rPr/>
        <w:t xml:space="preserve">        </w:t>
      </w:r>
      <w:r>
        <w:rPr/>
        <w:t>property development costs               4,599            2,562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         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43,302           22,939</w:t>
      </w:r>
    </w:p>
    <w:p>
      <w:pPr>
        <w:pStyle w:val="PreformattedText"/>
        <w:rPr/>
      </w:pPr>
      <w:r>
        <w:rPr/>
        <w:t xml:space="preserve">      </w:t>
      </w:r>
      <w:r>
        <w:rPr/>
        <w:t>Less:  Accumulated depreciation           (2,990)          (1,809)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         --------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$ 40,312         $ 21,130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========     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* Includes the net purchase price of a property which was acquired by the </w:t>
      </w:r>
    </w:p>
    <w:p>
      <w:pPr>
        <w:pStyle w:val="PreformattedText"/>
        <w:rPr/>
      </w:pPr>
      <w:r>
        <w:rPr/>
        <w:t xml:space="preserve">Company in March 1998 and which the Company was obligated to reimburse seller </w:t>
      </w:r>
    </w:p>
    <w:p>
      <w:pPr>
        <w:pStyle w:val="PreformattedText"/>
        <w:rPr/>
      </w:pPr>
      <w:r>
        <w:rPr/>
        <w:t>for demolition costs at December 31, 1997.</w:t>
      </w:r>
    </w:p>
    <w:p>
      <w:pPr>
        <w:pStyle w:val="PreformattedText"/>
        <w:rPr/>
      </w:pPr>
      <w:r>
        <w:rPr/>
        <w:t>(See Note 10.)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7 -- STOCK OPTION PLANS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October 1995, the Financial Accounting Accounting Standards Board issued</w:t>
      </w:r>
    </w:p>
    <w:p>
      <w:pPr>
        <w:pStyle w:val="PreformattedText"/>
        <w:rPr/>
      </w:pPr>
      <w:r>
        <w:rPr/>
        <w:t>SFAS No. 123, "Accounting for Stock-Based Compensation." SFAS No. 123 encourages</w:t>
      </w:r>
    </w:p>
    <w:p>
      <w:pPr>
        <w:pStyle w:val="PreformattedText"/>
        <w:rPr/>
      </w:pPr>
      <w:r>
        <w:rPr/>
        <w:t xml:space="preserve">companies to adopt a fair value approach to valuing stock options that would </w:t>
      </w:r>
    </w:p>
    <w:p>
      <w:pPr>
        <w:pStyle w:val="PreformattedText"/>
        <w:rPr/>
      </w:pPr>
      <w:r>
        <w:rPr/>
        <w:t xml:space="preserve">require compensation cost to be recognized based on the fair value of the stock </w:t>
      </w:r>
    </w:p>
    <w:p>
      <w:pPr>
        <w:pStyle w:val="PreformattedText"/>
        <w:rPr/>
      </w:pPr>
      <w:r>
        <w:rPr/>
        <w:t xml:space="preserve">option granted. As permitted by SFAS No. 123, the Company has elected to follow </w:t>
      </w:r>
    </w:p>
    <w:p>
      <w:pPr>
        <w:pStyle w:val="PreformattedText"/>
        <w:rPr/>
      </w:pPr>
      <w:r>
        <w:rPr/>
        <w:t xml:space="preserve">Accounting Principles Board Opinion No. 25, "Accounting for Stock Issued to </w:t>
      </w:r>
    </w:p>
    <w:p>
      <w:pPr>
        <w:pStyle w:val="PreformattedText"/>
        <w:rPr/>
      </w:pPr>
      <w:r>
        <w:rPr/>
        <w:t xml:space="preserve">Employees", (APB 25) and related Interpretations in accounting for its employee </w:t>
      </w:r>
    </w:p>
    <w:p>
      <w:pPr>
        <w:pStyle w:val="PreformattedText"/>
        <w:rPr/>
      </w:pPr>
      <w:r>
        <w:rPr/>
        <w:t xml:space="preserve">stock options and will provide the footnote disclosures required by SFAS No. </w:t>
      </w:r>
    </w:p>
    <w:p>
      <w:pPr>
        <w:pStyle w:val="PreformattedText"/>
        <w:rPr/>
      </w:pPr>
      <w:r>
        <w:rPr/>
        <w:t>123. Under APB 25, if the exercise price of the Company's employee stock options</w:t>
      </w:r>
    </w:p>
    <w:p>
      <w:pPr>
        <w:pStyle w:val="PreformattedText"/>
        <w:rPr/>
      </w:pPr>
      <w:r>
        <w:rPr/>
        <w:t>equals or exceeds the market price of the underlying stock on the date of grant,</w:t>
      </w:r>
    </w:p>
    <w:p>
      <w:pPr>
        <w:pStyle w:val="PreformattedText"/>
        <w:rPr/>
      </w:pPr>
      <w:r>
        <w:rPr/>
        <w:t>no compensation expense is recognized.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of December 31, 1997, the Company had options outstanding under two</w:t>
      </w:r>
    </w:p>
    <w:p>
      <w:pPr>
        <w:pStyle w:val="PreformattedText"/>
        <w:rPr/>
      </w:pPr>
      <w:r>
        <w:rPr/>
        <w:t>Stock Option Plans, the 1992 Non-qualified Stock Option Plan (the "1992 Plan")</w:t>
      </w:r>
    </w:p>
    <w:p>
      <w:pPr>
        <w:pStyle w:val="PreformattedText"/>
        <w:rPr/>
      </w:pPr>
      <w:r>
        <w:rPr/>
        <w:t>and the 1997 Equity Incentive Plan (the "1997" Plan). Each plan was approved by</w:t>
      </w:r>
    </w:p>
    <w:p>
      <w:pPr>
        <w:pStyle w:val="PreformattedText"/>
        <w:rPr/>
      </w:pPr>
      <w:r>
        <w:rPr/>
        <w:t>shareholders in the year of adoption. The 1997 Plan reserved 200,000 shares for</w:t>
      </w:r>
    </w:p>
    <w:p>
      <w:pPr>
        <w:pStyle w:val="PreformattedText"/>
        <w:rPr/>
      </w:pPr>
      <w:r>
        <w:rPr/>
        <w:t>grant and provides for one-fourth of the options granted to be exercisable on</w:t>
      </w:r>
    </w:p>
    <w:p>
      <w:pPr>
        <w:pStyle w:val="PreformattedText"/>
        <w:rPr/>
      </w:pPr>
      <w:r>
        <w:rPr/>
        <w:t>the first anniversary of the date of grant, and an additional one-fourth on each</w:t>
      </w:r>
    </w:p>
    <w:p>
      <w:pPr>
        <w:pStyle w:val="PreformattedText"/>
        <w:rPr/>
      </w:pPr>
      <w:r>
        <w:rPr/>
        <w:t>subsequent anniversary, unless the Compensation Committee of the Board of</w:t>
      </w:r>
    </w:p>
    <w:p>
      <w:pPr>
        <w:pStyle w:val="PreformattedText"/>
        <w:rPr/>
      </w:pPr>
      <w:r>
        <w:rPr/>
        <w:t>Directors (the "Committee"), in its discretion, decides otherwise.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1992 Plan reserved 500,000 shares for grant and provides for one-third</w:t>
      </w:r>
    </w:p>
    <w:p>
      <w:pPr>
        <w:pStyle w:val="PreformattedText"/>
        <w:rPr/>
      </w:pPr>
      <w:r>
        <w:rPr/>
        <w:t>of options granted to be immediately exercisable, one-third exercisable on the</w:t>
      </w:r>
    </w:p>
    <w:p>
      <w:pPr>
        <w:pStyle w:val="PreformattedText"/>
        <w:rPr/>
      </w:pPr>
      <w:r>
        <w:rPr/>
        <w:t>first anniversary of the date of grant, and the final one-third exercisable upon</w:t>
      </w:r>
    </w:p>
    <w:p>
      <w:pPr>
        <w:pStyle w:val="PreformattedText"/>
        <w:rPr/>
      </w:pPr>
      <w:r>
        <w:rPr/>
        <w:t>the second anniversary date of the date of grant unless the Committee in its</w:t>
      </w:r>
    </w:p>
    <w:p>
      <w:pPr>
        <w:pStyle w:val="PreformattedText"/>
        <w:rPr/>
      </w:pPr>
      <w:r>
        <w:rPr/>
        <w:t>discretion, decides otherwise.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Options granted under both the 1992 Plan and the 1997 Plan must have</w:t>
      </w:r>
    </w:p>
    <w:p>
      <w:pPr>
        <w:pStyle w:val="PreformattedText"/>
        <w:rPr/>
      </w:pPr>
      <w:r>
        <w:rPr/>
        <w:t>exercise prices equal to or less than 100 percent of the fair market value of</w:t>
      </w:r>
    </w:p>
    <w:p>
      <w:pPr>
        <w:pStyle w:val="PreformattedText"/>
        <w:rPr/>
      </w:pPr>
      <w:r>
        <w:rPr/>
        <w:t>the underlying shares on the date of grant and expire ten years from the date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Reading Entertainment, Inc.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 (continued)</w:t>
      </w:r>
    </w:p>
    <w:p>
      <w:pPr>
        <w:pStyle w:val="PreformattedText"/>
        <w:rPr/>
      </w:pPr>
      <w:r>
        <w:rPr/>
        <w:t>December 31, 1997</w:t>
      </w:r>
    </w:p>
    <w:p>
      <w:pPr>
        <w:pStyle w:val="PreformattedText"/>
        <w:rPr/>
      </w:pPr>
      <w:r>
        <w:rPr/>
        <w:t>(amounts in tables in thousands, except shares and per share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of grant and may contain certain other terms and conditions as determined by the</w:t>
      </w:r>
    </w:p>
    <w:p>
      <w:pPr>
        <w:pStyle w:val="PreformattedText"/>
        <w:rPr/>
      </w:pPr>
      <w:r>
        <w:rPr/>
        <w:t>Committee. Shareholders of the Company approved a grant of options on September</w:t>
      </w:r>
    </w:p>
    <w:p>
      <w:pPr>
        <w:pStyle w:val="PreformattedText"/>
        <w:rPr/>
      </w:pPr>
      <w:r>
        <w:rPr/>
        <w:t>16, 1997 to James J. Cotter, Chairman of the Board of Directors of the Company</w:t>
      </w:r>
    </w:p>
    <w:p>
      <w:pPr>
        <w:pStyle w:val="PreformattedText"/>
        <w:rPr/>
      </w:pPr>
      <w:r>
        <w:rPr/>
        <w:t>(the "Cotter Option"). The Cotter Options are divided into three groups: options</w:t>
      </w:r>
    </w:p>
    <w:p>
      <w:pPr>
        <w:pStyle w:val="PreformattedText"/>
        <w:rPr/>
      </w:pPr>
      <w:r>
        <w:rPr/>
        <w:t>(the "Basic Options") to purchase up to 110,000 shares of Common Stock, which</w:t>
      </w:r>
    </w:p>
    <w:p>
      <w:pPr>
        <w:pStyle w:val="PreformattedText"/>
        <w:rPr/>
      </w:pPr>
      <w:r>
        <w:rPr/>
        <w:t>become exercisable in four equal installments commencing one year from the date</w:t>
      </w:r>
    </w:p>
    <w:p>
      <w:pPr>
        <w:pStyle w:val="PreformattedText"/>
        <w:rPr/>
      </w:pPr>
      <w:r>
        <w:rPr/>
        <w:t>of grant: options (the "Convertible Preferred Options") to purchase up to</w:t>
      </w:r>
    </w:p>
    <w:p>
      <w:pPr>
        <w:pStyle w:val="PreformattedText"/>
        <w:rPr/>
      </w:pPr>
      <w:r>
        <w:rPr/>
        <w:t>260,000 shares of Common Stock, which become exercisable over a similar vesting</w:t>
      </w:r>
    </w:p>
    <w:p>
      <w:pPr>
        <w:pStyle w:val="PreformattedText"/>
        <w:rPr/>
      </w:pPr>
      <w:r>
        <w:rPr/>
        <w:t>schedule, but only in proportion to the number of shares of Convertible</w:t>
      </w:r>
    </w:p>
    <w:p>
      <w:pPr>
        <w:pStyle w:val="PreformattedText"/>
        <w:rPr/>
      </w:pPr>
      <w:r>
        <w:rPr/>
        <w:t>Preferred Stock which are converted into Common Stock; and options (the "Asset</w:t>
      </w:r>
    </w:p>
    <w:p>
      <w:pPr>
        <w:pStyle w:val="PreformattedText"/>
        <w:rPr/>
      </w:pPr>
      <w:r>
        <w:rPr/>
        <w:t>Put Options") to purchase up to 90,000 shares of Common Stock which become</w:t>
      </w:r>
    </w:p>
    <w:p>
      <w:pPr>
        <w:pStyle w:val="PreformattedText"/>
        <w:rPr/>
      </w:pPr>
      <w:r>
        <w:rPr/>
        <w:t>exercisable over a similar vesting schedule, but only in proportion to the</w:t>
      </w:r>
    </w:p>
    <w:p>
      <w:pPr>
        <w:pStyle w:val="PreformattedText"/>
        <w:rPr/>
      </w:pPr>
      <w:r>
        <w:rPr/>
        <w:t>number of shares of Common Stock which are issued pursuant to the Asset Put</w:t>
      </w:r>
    </w:p>
    <w:p>
      <w:pPr>
        <w:pStyle w:val="PreformattedText"/>
        <w:rPr/>
      </w:pPr>
      <w:r>
        <w:rPr/>
        <w:t>Option (See Note 2). All shares granted under the Cotter Option have a</w:t>
      </w:r>
    </w:p>
    <w:p>
      <w:pPr>
        <w:pStyle w:val="PreformattedText"/>
        <w:rPr/>
      </w:pPr>
      <w:r>
        <w:rPr/>
        <w:t>exercisable price of $12.80 per share.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Changes in the number of shares subject to options under the plans are</w:t>
      </w:r>
    </w:p>
    <w:p>
      <w:pPr>
        <w:pStyle w:val="PreformattedText"/>
        <w:rPr/>
      </w:pPr>
      <w:r>
        <w:rPr/>
        <w:t>summarized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1997                        1996                         1995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------------------------     ------------------------     -----------------------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Weighted Average             Weighted Average            Weighted Average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Options  Exercise Price      Options  Exercise Price     Options  Exercise Price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------------------------     ------------------------     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</w:t>
      </w:r>
    </w:p>
    <w:p>
      <w:pPr>
        <w:pStyle w:val="PreformattedText"/>
        <w:rPr/>
      </w:pPr>
      <w:r>
        <w:rPr/>
        <w:t>1982 Plans:</w:t>
      </w:r>
    </w:p>
    <w:p>
      <w:pPr>
        <w:pStyle w:val="PreformattedText"/>
        <w:rPr/>
      </w:pPr>
      <w:r>
        <w:rPr/>
        <w:t>Outstanding at beginning of year                 5,000         $12.50        17,000         $14.57        17,000        $14.57</w:t>
      </w:r>
    </w:p>
    <w:p>
      <w:pPr>
        <w:pStyle w:val="PreformattedText"/>
        <w:rPr/>
      </w:pPr>
      <w:r>
        <w:rPr/>
        <w:t>Canceled                                        (5,000)        $12.50</w:t>
      </w:r>
    </w:p>
    <w:p>
      <w:pPr>
        <w:pStyle w:val="PreformattedText"/>
        <w:rPr/>
      </w:pPr>
      <w:r>
        <w:rPr/>
        <w:t>Expired                                                                     (12,000)        $15.44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------------------------     ------------------------     -----------------------</w:t>
      </w:r>
    </w:p>
    <w:p>
      <w:pPr>
        <w:pStyle w:val="PreformattedText"/>
        <w:rPr/>
      </w:pPr>
      <w:r>
        <w:rPr/>
        <w:t>Outstanding at end of period                         0                        5,000         $12.50        17,000        $14.57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------------------------     ------------------------     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1992 Plan:</w:t>
      </w:r>
    </w:p>
    <w:p>
      <w:pPr>
        <w:pStyle w:val="PreformattedText"/>
        <w:rPr/>
      </w:pPr>
      <w:r>
        <w:rPr/>
        <w:t>Outstanding at beginning of year               342,732         $14.00       342,732         $14.00       357,732        $14.00</w:t>
      </w:r>
    </w:p>
    <w:p>
      <w:pPr>
        <w:pStyle w:val="PreformattedText"/>
        <w:rPr/>
      </w:pPr>
      <w:r>
        <w:rPr/>
        <w:t>Canceled(1)                                    (55,000)        $14.00                                    (15,000)       $14.00</w:t>
      </w:r>
    </w:p>
    <w:p>
      <w:pPr>
        <w:pStyle w:val="PreformattedText"/>
        <w:rPr/>
      </w:pPr>
      <w:r>
        <w:rPr/>
        <w:t>Granted(1)                                      72,500         $12.81             0                            0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------------------------     ------------------------     -----------------------</w:t>
      </w:r>
    </w:p>
    <w:p>
      <w:pPr>
        <w:pStyle w:val="PreformattedText"/>
        <w:rPr/>
      </w:pPr>
      <w:r>
        <w:rPr/>
        <w:t>Outstanding at the end of year                 360,232         $13.76       342,732         $14.00       342,732        $14.00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------------------------     ------------------------     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1997 Plan:</w:t>
      </w:r>
    </w:p>
    <w:p>
      <w:pPr>
        <w:pStyle w:val="PreformattedText"/>
        <w:rPr/>
      </w:pPr>
      <w:r>
        <w:rPr/>
        <w:t>Outstanding at beginning of year</w:t>
      </w:r>
    </w:p>
    <w:p>
      <w:pPr>
        <w:pStyle w:val="PreformattedText"/>
        <w:rPr/>
      </w:pPr>
      <w:r>
        <w:rPr/>
        <w:t>Granted                                        152,000         $12.82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------------------------</w:t>
      </w:r>
    </w:p>
    <w:p>
      <w:pPr>
        <w:pStyle w:val="PreformattedText"/>
        <w:rPr/>
      </w:pPr>
      <w:r>
        <w:rPr/>
        <w:t>Outstanding at the end of year                 152,000         $12.82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Cotter Option(2):</w:t>
      </w:r>
    </w:p>
    <w:p>
      <w:pPr>
        <w:pStyle w:val="PreformattedText"/>
        <w:rPr/>
      </w:pPr>
      <w:r>
        <w:rPr/>
        <w:t>Outstanding at beginning of year</w:t>
      </w:r>
    </w:p>
    <w:p>
      <w:pPr>
        <w:pStyle w:val="PreformattedText"/>
        <w:rPr/>
      </w:pPr>
      <w:r>
        <w:rPr/>
        <w:t>Granted                                        110,000         $12.80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------------------------</w:t>
      </w:r>
    </w:p>
    <w:p>
      <w:pPr>
        <w:pStyle w:val="PreformattedText"/>
        <w:rPr/>
      </w:pPr>
      <w:r>
        <w:rPr/>
        <w:t>Outstanding at the end of year                 110,000         $12.80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Total</w:t>
      </w:r>
    </w:p>
    <w:p>
      <w:pPr>
        <w:pStyle w:val="PreformattedText"/>
        <w:rPr/>
      </w:pPr>
      <w:r>
        <w:rPr/>
        <w:t>Outstanding at Year End                        622,232         $13.36       347,732         $13.98       359,732        $14.03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========================     ========================     =======================</w:t>
      </w:r>
    </w:p>
    <w:p>
      <w:pPr>
        <w:pStyle w:val="PreformattedText"/>
        <w:rPr/>
      </w:pPr>
      <w:r>
        <w:rPr/>
        <w:t>Exercisable at Year End                        310,232         $13.91       337,357         $13.98       341,982        $14.03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========================     ========================     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 Includes 22,500 options which were amended to reduce the exercise price</w:t>
      </w:r>
    </w:p>
    <w:p>
      <w:pPr>
        <w:pStyle w:val="PreformattedText"/>
        <w:rPr/>
      </w:pPr>
      <w:r>
        <w:rPr/>
        <w:t xml:space="preserve">     </w:t>
      </w:r>
      <w:r>
        <w:rPr/>
        <w:t>from $14.00 per share to $12.80 per share.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 Does not include the Asset Put Options or the Convertible Preferred Stock</w:t>
      </w:r>
    </w:p>
    <w:p>
      <w:pPr>
        <w:pStyle w:val="PreformattedText"/>
        <w:rPr/>
      </w:pPr>
      <w:r>
        <w:rPr/>
        <w:t xml:space="preserve">     </w:t>
      </w:r>
      <w:r>
        <w:rPr/>
        <w:t>Options since the conditions precedent to the granting of such options have</w:t>
      </w:r>
    </w:p>
    <w:p>
      <w:pPr>
        <w:pStyle w:val="PreformattedText"/>
        <w:rPr/>
      </w:pPr>
      <w:r>
        <w:rPr/>
        <w:t xml:space="preserve">     </w:t>
      </w:r>
      <w:r>
        <w:rPr/>
        <w:t>not occurred.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Reading Entertainment, Inc.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 (continued)</w:t>
      </w:r>
    </w:p>
    <w:p>
      <w:pPr>
        <w:pStyle w:val="PreformattedText"/>
        <w:rPr/>
      </w:pPr>
      <w:r>
        <w:rPr/>
        <w:t>December 31, 1997</w:t>
      </w:r>
    </w:p>
    <w:p>
      <w:pPr>
        <w:pStyle w:val="PreformattedText"/>
        <w:rPr/>
      </w:pPr>
      <w:r>
        <w:rPr/>
        <w:t>(amounts in tables in thousands, except shares and per share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weighted-average remaining contractual life of all options outstanding</w:t>
      </w:r>
    </w:p>
    <w:p>
      <w:pPr>
        <w:pStyle w:val="PreformattedText"/>
        <w:rPr/>
      </w:pPr>
      <w:r>
        <w:rPr/>
        <w:t>at December 31, 1997 was 6.73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Pro forma net income and earnings per share information reflecting the fair</w:t>
      </w:r>
    </w:p>
    <w:p>
      <w:pPr>
        <w:pStyle w:val="PreformattedText"/>
        <w:rPr/>
      </w:pPr>
      <w:r>
        <w:rPr/>
        <w:t>value approach to valuing stock options and the corresponding increase in</w:t>
      </w:r>
    </w:p>
    <w:p>
      <w:pPr>
        <w:pStyle w:val="PreformattedText"/>
        <w:rPr/>
      </w:pPr>
      <w:r>
        <w:rPr/>
        <w:t>compensation expense is required by SFAS No. 123 in each of the years that a</w:t>
      </w:r>
    </w:p>
    <w:p>
      <w:pPr>
        <w:pStyle w:val="PreformattedText"/>
        <w:rPr/>
      </w:pPr>
      <w:r>
        <w:rPr/>
        <w:t>company grants stock options. The Company did not grant any stock options in</w:t>
      </w:r>
    </w:p>
    <w:p>
      <w:pPr>
        <w:pStyle w:val="PreformattedText"/>
        <w:rPr/>
      </w:pPr>
      <w:r>
        <w:rPr/>
        <w:t>1995 or 1996. In computing the pro forma effect of the grants of Stock Options</w:t>
      </w:r>
    </w:p>
    <w:p>
      <w:pPr>
        <w:pStyle w:val="PreformattedText"/>
        <w:rPr/>
      </w:pPr>
      <w:r>
        <w:rPr/>
        <w:t>in 1997, all options granted under the 1997 Plan and 1992 Plan in 1997,</w:t>
      </w:r>
    </w:p>
    <w:p>
      <w:pPr>
        <w:pStyle w:val="PreformattedText"/>
        <w:rPr/>
      </w:pPr>
      <w:r>
        <w:rPr/>
        <w:t>modifications to options previously granted under the 1992 Plan, the Basic</w:t>
      </w:r>
    </w:p>
    <w:p>
      <w:pPr>
        <w:pStyle w:val="PreformattedText"/>
        <w:rPr/>
      </w:pPr>
      <w:r>
        <w:rPr/>
        <w:t>Options and the Asset Put Options have been included. The fair value of these</w:t>
      </w:r>
    </w:p>
    <w:p>
      <w:pPr>
        <w:pStyle w:val="PreformattedText"/>
        <w:rPr/>
      </w:pPr>
      <w:r>
        <w:rPr/>
        <w:t>options was estimated at the respective dates of grant using a Black-Scholes</w:t>
      </w:r>
    </w:p>
    <w:p>
      <w:pPr>
        <w:pStyle w:val="PreformattedText"/>
        <w:rPr/>
      </w:pPr>
      <w:r>
        <w:rPr/>
        <w:t>option pricing model with the following weighted average assumptions: stock</w:t>
      </w:r>
    </w:p>
    <w:p>
      <w:pPr>
        <w:pStyle w:val="PreformattedText"/>
        <w:rPr/>
      </w:pPr>
      <w:r>
        <w:rPr/>
        <w:t>option exercise price of $12.81, risk free interest rate of 6.71%, expected</w:t>
      </w:r>
    </w:p>
    <w:p>
      <w:pPr>
        <w:pStyle w:val="PreformattedText"/>
        <w:rPr/>
      </w:pPr>
      <w:r>
        <w:rPr/>
        <w:t>dividend yield at 0%, expected option life of 5 years and expected volatility of</w:t>
      </w:r>
    </w:p>
    <w:p>
      <w:pPr>
        <w:pStyle w:val="PreformattedText"/>
        <w:rPr/>
      </w:pPr>
      <w:r>
        <w:rPr/>
        <w:t>22.31%. The weighted-average fair value of options granted in 1997 was $12.81</w:t>
      </w:r>
    </w:p>
    <w:p>
      <w:pPr>
        <w:pStyle w:val="PreformattedText"/>
        <w:rPr/>
      </w:pPr>
      <w:r>
        <w:rPr/>
        <w:t>per share. The pro forma effect of the issuance of these options would have been</w:t>
      </w:r>
    </w:p>
    <w:p>
      <w:pPr>
        <w:pStyle w:val="PreformattedText"/>
        <w:rPr/>
      </w:pPr>
      <w:r>
        <w:rPr/>
        <w:t>to increase the "Net loss available to common shareholders" by $264,000 ($.04</w:t>
      </w:r>
    </w:p>
    <w:p>
      <w:pPr>
        <w:pStyle w:val="PreformattedText"/>
        <w:rPr/>
      </w:pPr>
      <w:r>
        <w:rPr/>
        <w:t>per share) to $1,618,000 ($.22 per share). The pro forma adjustments may not be</w:t>
      </w:r>
    </w:p>
    <w:p>
      <w:pPr>
        <w:pStyle w:val="PreformattedText"/>
        <w:rPr/>
      </w:pPr>
      <w:r>
        <w:rPr/>
        <w:t>representative of future disclosures because the estimated fair value of stock</w:t>
      </w:r>
    </w:p>
    <w:p>
      <w:pPr>
        <w:pStyle w:val="PreformattedText"/>
        <w:rPr/>
      </w:pPr>
      <w:r>
        <w:rPr/>
        <w:t>options is amortized to expense over the vesting period, and additional options</w:t>
      </w:r>
    </w:p>
    <w:p>
      <w:pPr>
        <w:pStyle w:val="PreformattedText"/>
        <w:rPr/>
      </w:pPr>
      <w:r>
        <w:rPr/>
        <w:t>may be granted in future years. Further, SFAS 123 requires assumptions by</w:t>
      </w:r>
    </w:p>
    <w:p>
      <w:pPr>
        <w:pStyle w:val="PreformattedText"/>
        <w:rPr/>
      </w:pPr>
      <w:r>
        <w:rPr/>
        <w:t>management regarding the likelihood of events on which the vesting of</w:t>
      </w:r>
    </w:p>
    <w:p>
      <w:pPr>
        <w:pStyle w:val="PreformattedText"/>
        <w:rPr/>
      </w:pPr>
      <w:r>
        <w:rPr/>
        <w:t>contingent, performance based options are predicated.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8 -- INCOME TAXES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Effective December 31, 1981, after approval by its shareholders, the</w:t>
      </w:r>
    </w:p>
    <w:p>
      <w:pPr>
        <w:pStyle w:val="PreformattedText"/>
        <w:rPr/>
      </w:pPr>
      <w:r>
        <w:rPr/>
        <w:t>Company eliminated its accumulated deficit by a charge to "Other capital." This</w:t>
      </w:r>
    </w:p>
    <w:p>
      <w:pPr>
        <w:pStyle w:val="PreformattedText"/>
        <w:rPr/>
      </w:pPr>
      <w:r>
        <w:rPr/>
        <w:t>quasi-reorganization did not require the restatement of any assets or</w:t>
      </w:r>
    </w:p>
    <w:p>
      <w:pPr>
        <w:pStyle w:val="PreformattedText"/>
        <w:rPr/>
      </w:pPr>
      <w:r>
        <w:rPr/>
        <w:t>liabilities or any other modification of capital accounts. Through December 31,</w:t>
      </w:r>
    </w:p>
    <w:p>
      <w:pPr>
        <w:pStyle w:val="PreformattedText"/>
        <w:rPr/>
      </w:pPr>
      <w:r>
        <w:rPr/>
        <w:t>1996, tax benefits realized from the carryforwards of pre-quasi-reorganization</w:t>
      </w:r>
    </w:p>
    <w:p>
      <w:pPr>
        <w:pStyle w:val="PreformattedText"/>
        <w:rPr/>
      </w:pPr>
      <w:r>
        <w:rPr/>
        <w:t>losses have been included in the determination of net income and then</w:t>
      </w:r>
    </w:p>
    <w:p>
      <w:pPr>
        <w:pStyle w:val="PreformattedText"/>
        <w:rPr/>
      </w:pPr>
      <w:r>
        <w:rPr/>
        <w:t>reclassified from "Retained earnings" to "Other capital." Had such tax benefits</w:t>
      </w:r>
    </w:p>
    <w:p>
      <w:pPr>
        <w:pStyle w:val="PreformattedText"/>
        <w:rPr/>
      </w:pPr>
      <w:r>
        <w:rPr/>
        <w:t>been excluded from net income, the Company would have reported net income of</w:t>
      </w:r>
    </w:p>
    <w:p>
      <w:pPr>
        <w:pStyle w:val="PreformattedText"/>
        <w:rPr/>
      </w:pPr>
      <w:r>
        <w:rPr/>
        <w:t>$1,667,000 or $.30 per share in 1996 and $1,152,000 or $.23 per share in 1995.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Year Ended December 31,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1997            1996            1995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          ------          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</w:p>
    <w:p>
      <w:pPr>
        <w:pStyle w:val="PreformattedText"/>
        <w:rPr/>
      </w:pPr>
      <w:r>
        <w:rPr/>
        <w:t xml:space="preserve">Income (loss) before income taxes consists </w:t>
      </w:r>
    </w:p>
    <w:p>
      <w:pPr>
        <w:pStyle w:val="PreformattedText"/>
        <w:rPr/>
      </w:pPr>
      <w:r>
        <w:rPr/>
        <w:t xml:space="preserve">  </w:t>
      </w:r>
      <w:r>
        <w:rPr/>
        <w:t>of the following components:</w:t>
      </w:r>
    </w:p>
    <w:p>
      <w:pPr>
        <w:pStyle w:val="PreformattedText"/>
        <w:rPr/>
      </w:pPr>
      <w:r>
        <w:rPr/>
        <w:t xml:space="preserve">    </w:t>
      </w:r>
      <w:r>
        <w:rPr/>
        <w:t>United States                                          $7,349         $10,497          $3,916</w:t>
      </w:r>
    </w:p>
    <w:p>
      <w:pPr>
        <w:pStyle w:val="PreformattedText"/>
        <w:rPr/>
      </w:pPr>
      <w:r>
        <w:rPr/>
        <w:t xml:space="preserve">    </w:t>
      </w:r>
      <w:r>
        <w:rPr/>
        <w:t>Foreign                                                (3,327)         (4,730)         (1,326)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          ------          ------</w:t>
      </w:r>
    </w:p>
    <w:p>
      <w:pPr>
        <w:pStyle w:val="PreformattedText"/>
        <w:rPr/>
      </w:pPr>
      <w:r>
        <w:rPr/>
        <w:t xml:space="preserve">    </w:t>
      </w:r>
      <w:r>
        <w:rPr/>
        <w:t>Total                                                  $4,022          $5,767          $2,590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======          ======       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Reading Entertainment, Inc.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 (continued)</w:t>
      </w:r>
    </w:p>
    <w:p>
      <w:pPr>
        <w:pStyle w:val="PreformattedText"/>
        <w:rPr/>
      </w:pPr>
      <w:r>
        <w:rPr/>
        <w:t>December 31, 1997</w:t>
      </w:r>
    </w:p>
    <w:p>
      <w:pPr>
        <w:pStyle w:val="PreformattedText"/>
        <w:rPr/>
      </w:pPr>
      <w:r>
        <w:rPr/>
        <w:t>(amounts in tables in thousands, except shares and per share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Significant components of the provisions for income taxes attributable to</w:t>
      </w:r>
    </w:p>
    <w:p>
      <w:pPr>
        <w:pStyle w:val="PreformattedText"/>
        <w:rPr/>
      </w:pPr>
      <w:r>
        <w:rPr/>
        <w:t>operations are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Year Ended December 31,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1997           1996             1995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         -------          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</w:p>
    <w:p>
      <w:pPr>
        <w:pStyle w:val="PreformattedText"/>
        <w:rPr/>
      </w:pPr>
      <w:r>
        <w:rPr/>
        <w:t>Income taxes (benefit):</w:t>
      </w:r>
    </w:p>
    <w:p>
      <w:pPr>
        <w:pStyle w:val="PreformattedText"/>
        <w:rPr/>
      </w:pPr>
      <w:r>
        <w:rPr/>
        <w:t xml:space="preserve">  </w:t>
      </w:r>
      <w:r>
        <w:rPr/>
        <w:t>Current:</w:t>
      </w:r>
    </w:p>
    <w:p>
      <w:pPr>
        <w:pStyle w:val="PreformattedText"/>
        <w:rPr/>
      </w:pPr>
      <w:r>
        <w:rPr/>
        <w:t xml:space="preserve">    </w:t>
      </w:r>
      <w:r>
        <w:rPr/>
        <w:t>United States                                              $146          $2,195          $1,419</w:t>
      </w:r>
    </w:p>
    <w:p>
      <w:pPr>
        <w:pStyle w:val="PreformattedText"/>
        <w:rPr/>
      </w:pPr>
      <w:r>
        <w:rPr/>
        <w:t xml:space="preserve">    </w:t>
      </w:r>
      <w:r>
        <w:rPr/>
        <w:t>Foreign                                                     698             446              20</w:t>
      </w:r>
    </w:p>
    <w:p>
      <w:pPr>
        <w:pStyle w:val="PreformattedText"/>
        <w:rPr/>
      </w:pPr>
      <w:r>
        <w:rPr/>
        <w:t xml:space="preserve">    </w:t>
      </w:r>
      <w:r>
        <w:rPr/>
        <w:t>State and local                                             223              80               0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         -------          ------</w:t>
      </w:r>
    </w:p>
    <w:p>
      <w:pPr>
        <w:pStyle w:val="PreformattedText"/>
        <w:rPr/>
      </w:pPr>
      <w:r>
        <w:rPr/>
        <w:t xml:space="preserve">         </w:t>
      </w:r>
      <w:r>
        <w:rPr/>
        <w:t>Total                                                1,067           2,721           1,439</w:t>
      </w:r>
    </w:p>
    <w:p>
      <w:pPr>
        <w:pStyle w:val="PreformattedText"/>
        <w:rPr/>
      </w:pPr>
      <w:r>
        <w:rPr/>
        <w:t>Increase (decrease) in valuation allowance</w:t>
      </w:r>
    </w:p>
    <w:p>
      <w:pPr>
        <w:pStyle w:val="PreformattedText"/>
        <w:rPr/>
      </w:pPr>
      <w:r>
        <w:rPr/>
        <w:t>from net operating loss carry forwards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0          (3,957)         (1,200)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         -------          ------</w:t>
      </w:r>
    </w:p>
    <w:p>
      <w:pPr>
        <w:pStyle w:val="PreformattedText"/>
        <w:rPr/>
      </w:pPr>
      <w:r>
        <w:rPr/>
        <w:t xml:space="preserve">    </w:t>
      </w:r>
      <w:r>
        <w:rPr/>
        <w:t>Total income taxes (benefit)                             $1,067         ($1,236)           $239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======         =======       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Reconciliation of income taxes at United States statutory rates to income</w:t>
      </w:r>
    </w:p>
    <w:p>
      <w:pPr>
        <w:pStyle w:val="PreformattedText"/>
        <w:rPr/>
      </w:pPr>
      <w:r>
        <w:rPr/>
        <w:t>taxes as reported are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Year Ended December 31,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1997           1996             1995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         -------          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</w:p>
    <w:p>
      <w:pPr>
        <w:pStyle w:val="PreformattedText"/>
        <w:rPr/>
      </w:pPr>
      <w:r>
        <w:rPr/>
        <w:t>Tax provision (benefit) at U.S. statutory rates              $1,367          $1,961            $881</w:t>
      </w:r>
    </w:p>
    <w:p>
      <w:pPr>
        <w:pStyle w:val="PreformattedText"/>
        <w:rPr/>
      </w:pPr>
      <w:r>
        <w:rPr/>
        <w:t xml:space="preserve">                                                 </w:t>
      </w:r>
    </w:p>
    <w:p>
      <w:pPr>
        <w:pStyle w:val="PreformattedText"/>
        <w:rPr/>
      </w:pPr>
      <w:r>
        <w:rPr/>
        <w:t>Foreign and U.S. losses not currently benefitted              1,123             234             538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Foreign withholding taxes                                       698             446              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State income taxes                                              223              80               0</w:t>
      </w:r>
    </w:p>
    <w:p>
      <w:pPr>
        <w:pStyle w:val="PreformattedText"/>
        <w:rPr/>
      </w:pPr>
      <w:r>
        <w:rPr/>
        <w:t xml:space="preserve">                                         </w:t>
      </w:r>
    </w:p>
    <w:p>
      <w:pPr>
        <w:pStyle w:val="PreformattedText"/>
        <w:rPr/>
      </w:pPr>
      <w:r>
        <w:rPr/>
        <w:t>Use of net operating loss carry forwards                     (2,344)         (3,957)         (1,200)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         -------          ------</w:t>
      </w:r>
    </w:p>
    <w:p>
      <w:pPr>
        <w:pStyle w:val="PreformattedText"/>
        <w:rPr/>
      </w:pPr>
      <w:r>
        <w:rPr/>
        <w:t xml:space="preserve">         </w:t>
      </w:r>
      <w:r>
        <w:rPr/>
        <w:t>Total income taxes (benefit)                        $1,067         ($1,236)           $239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======         =======          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1996 Stock Transactions are intended to qualify as an exchange under</w:t>
      </w:r>
    </w:p>
    <w:p>
      <w:pPr>
        <w:pStyle w:val="PreformattedText"/>
        <w:rPr/>
      </w:pPr>
      <w:r>
        <w:rPr/>
        <w:t>Section 351(a) (a "351 Exchange") of the Internal Revenue Code of 1986, as</w:t>
      </w:r>
    </w:p>
    <w:p>
      <w:pPr>
        <w:pStyle w:val="PreformattedText"/>
        <w:rPr/>
      </w:pPr>
      <w:r>
        <w:rPr/>
        <w:t>amended (the "Code"). In a 351 Exchange, the party acquiring the assets retains</w:t>
      </w:r>
    </w:p>
    <w:p>
      <w:pPr>
        <w:pStyle w:val="PreformattedText"/>
        <w:rPr/>
      </w:pPr>
      <w:r>
        <w:rPr/>
        <w:t>the contributing parties' tax basis in the acquired assets, with no taxable gain</w:t>
      </w:r>
    </w:p>
    <w:p>
      <w:pPr>
        <w:pStyle w:val="PreformattedText"/>
        <w:rPr/>
      </w:pPr>
      <w:r>
        <w:rPr/>
        <w:t>recognized as a result of the exchange. The parties contributing assets obtain a</w:t>
      </w:r>
    </w:p>
    <w:p>
      <w:pPr>
        <w:pStyle w:val="PreformattedText"/>
        <w:rPr/>
      </w:pPr>
      <w:r>
        <w:rPr/>
        <w:t>tax basis in the assets received in the exchange equal to the basis in the</w:t>
      </w:r>
    </w:p>
    <w:p>
      <w:pPr>
        <w:pStyle w:val="PreformattedText"/>
        <w:rPr/>
      </w:pPr>
      <w:r>
        <w:rPr/>
        <w:t>assets which are contributed in the exchange. With the exception of the Stater</w:t>
      </w:r>
    </w:p>
    <w:p>
      <w:pPr>
        <w:pStyle w:val="PreformattedText"/>
        <w:rPr/>
      </w:pPr>
      <w:r>
        <w:rPr/>
        <w:t>Preferred Stock, the book value of the assets received in the Stock Transactions</w:t>
      </w:r>
    </w:p>
    <w:p>
      <w:pPr>
        <w:pStyle w:val="PreformattedText"/>
        <w:rPr/>
      </w:pPr>
      <w:r>
        <w:rPr/>
        <w:t>approximated the tax basis in the assets received. Craig's adjusted tax basis</w:t>
      </w:r>
    </w:p>
    <w:p>
      <w:pPr>
        <w:pStyle w:val="PreformattedText"/>
        <w:rPr/>
      </w:pPr>
      <w:r>
        <w:rPr/>
        <w:t>(for federal tax purposes) in the Stater Preferred Stock was approximately $5</w:t>
      </w:r>
    </w:p>
    <w:p>
      <w:pPr>
        <w:pStyle w:val="PreformattedText"/>
        <w:rPr/>
      </w:pPr>
      <w:r>
        <w:rPr/>
        <w:t>million and, accordingly, upon the Company's contribution of the Stater</w:t>
      </w:r>
    </w:p>
    <w:p>
      <w:pPr>
        <w:pStyle w:val="PreformattedText"/>
        <w:rPr/>
      </w:pPr>
      <w:r>
        <w:rPr/>
        <w:t>Preferred Stock to Reading Australia, a taxable gain (for federal tax purposes)</w:t>
      </w:r>
    </w:p>
    <w:p>
      <w:pPr>
        <w:pStyle w:val="PreformattedText"/>
        <w:rPr/>
      </w:pPr>
      <w:r>
        <w:rPr/>
        <w:t>of approximately $64,524,000 was recorded by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Reading Entertainment, Inc.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 (continued)</w:t>
      </w:r>
    </w:p>
    <w:p>
      <w:pPr>
        <w:pStyle w:val="PreformattedText"/>
        <w:rPr/>
      </w:pPr>
      <w:r>
        <w:rPr/>
        <w:t>December 31, 1997</w:t>
      </w:r>
    </w:p>
    <w:p>
      <w:pPr>
        <w:pStyle w:val="PreformattedText"/>
        <w:rPr/>
      </w:pPr>
      <w:r>
        <w:rPr/>
        <w:t>(amounts in tables in thousands, except shares and per share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estimated tax liabilities associated with the assets received in the</w:t>
      </w:r>
    </w:p>
    <w:p>
      <w:pPr>
        <w:pStyle w:val="PreformattedText"/>
        <w:rPr/>
      </w:pPr>
      <w:r>
        <w:rPr/>
        <w:t>Stock Transactions were $22,042,000 in deferred federal income taxes primarily</w:t>
      </w:r>
    </w:p>
    <w:p>
      <w:pPr>
        <w:pStyle w:val="PreformattedText"/>
        <w:rPr/>
      </w:pPr>
      <w:r>
        <w:rPr/>
        <w:t>relating to the Stater Preferred Stock. At the time of the closing on the Stock</w:t>
      </w:r>
    </w:p>
    <w:p>
      <w:pPr>
        <w:pStyle w:val="PreformattedText"/>
        <w:rPr/>
      </w:pPr>
      <w:r>
        <w:rPr/>
        <w:t>Transactions, the Company had a gross deferred federal tax asset of $55,968,000</w:t>
      </w:r>
    </w:p>
    <w:p>
      <w:pPr>
        <w:pStyle w:val="PreformattedText"/>
        <w:rPr/>
      </w:pPr>
      <w:r>
        <w:rPr/>
        <w:t>and a valuation allowance in the same amount. Upon receipt of the Stater</w:t>
      </w:r>
    </w:p>
    <w:p>
      <w:pPr>
        <w:pStyle w:val="PreformattedText"/>
        <w:rPr/>
      </w:pPr>
      <w:r>
        <w:rPr/>
        <w:t>Preferred Stock, the Company determined that it was more-likely-than-not that a</w:t>
      </w:r>
    </w:p>
    <w:p>
      <w:pPr>
        <w:pStyle w:val="PreformattedText"/>
        <w:rPr/>
      </w:pPr>
      <w:r>
        <w:rPr/>
        <w:t>portion of the deferred tax asset which had previously been fully reserved,</w:t>
      </w:r>
    </w:p>
    <w:p>
      <w:pPr>
        <w:pStyle w:val="PreformattedText"/>
        <w:rPr/>
      </w:pPr>
      <w:r>
        <w:rPr/>
        <w:t>would be realized and the Company reduced the valuation allowance by</w:t>
      </w:r>
    </w:p>
    <w:p>
      <w:pPr>
        <w:pStyle w:val="PreformattedText"/>
        <w:rPr/>
      </w:pPr>
      <w:r>
        <w:rPr/>
        <w:t>$20,782,000, which amount reflects the value of the Company's federal tax loss</w:t>
      </w:r>
    </w:p>
    <w:p>
      <w:pPr>
        <w:pStyle w:val="PreformattedText"/>
        <w:rPr/>
      </w:pPr>
      <w:r>
        <w:rPr/>
        <w:t>carryforwards which were expected to be utilized by the Company, net of</w:t>
      </w:r>
    </w:p>
    <w:p>
      <w:pPr>
        <w:pStyle w:val="PreformattedText"/>
        <w:rPr/>
      </w:pPr>
      <w:r>
        <w:rPr/>
        <w:t>$1,260,000 in federal alternative minimum tax ("AMT").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 portion of the reversal of the tax asset valuation allowance, $3,957,000,</w:t>
      </w:r>
    </w:p>
    <w:p>
      <w:pPr>
        <w:pStyle w:val="PreformattedText"/>
        <w:rPr/>
      </w:pPr>
      <w:r>
        <w:rPr/>
        <w:t>was included in "Income tax benefit" in the Company's Consolidated Statement of</w:t>
      </w:r>
    </w:p>
    <w:p>
      <w:pPr>
        <w:pStyle w:val="PreformattedText"/>
        <w:rPr/>
      </w:pPr>
      <w:r>
        <w:rPr/>
        <w:t>Operations and was subsequently reclassified from "Retained Earnings" to "Other</w:t>
      </w:r>
    </w:p>
    <w:p>
      <w:pPr>
        <w:pStyle w:val="PreformattedText"/>
        <w:rPr/>
      </w:pPr>
      <w:r>
        <w:rPr/>
        <w:t>Capital." The balance, $18,085,000, was credited directly to "Other Capital" in</w:t>
      </w:r>
    </w:p>
    <w:p>
      <w:pPr>
        <w:pStyle w:val="PreformattedText"/>
        <w:rPr/>
      </w:pPr>
      <w:r>
        <w:rPr/>
        <w:t>the Company's Consolidated Statement of Shareholders' Equity.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sale of the Wrap Lease payments described in Note 5 resulted in a</w:t>
      </w:r>
    </w:p>
    <w:p>
      <w:pPr>
        <w:pStyle w:val="PreformattedText"/>
        <w:rPr/>
      </w:pPr>
      <w:r>
        <w:rPr/>
        <w:t>taxable gain of approximately $39 million in 1996. This gain was not recognized</w:t>
      </w:r>
    </w:p>
    <w:p>
      <w:pPr>
        <w:pStyle w:val="PreformattedText"/>
        <w:rPr/>
      </w:pPr>
      <w:r>
        <w:rPr/>
        <w:t>for financial reporting 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Carryforwards and temporary differences which give rise to the deferred tax</w:t>
      </w:r>
    </w:p>
    <w:p>
      <w:pPr>
        <w:pStyle w:val="PreformattedText"/>
        <w:rPr/>
      </w:pPr>
      <w:r>
        <w:rPr/>
        <w:t>asset at December 31 are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1997          1996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       -------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Net operating loss carryforwards                $14,996       $16,291</w:t>
      </w:r>
    </w:p>
    <w:p>
      <w:pPr>
        <w:pStyle w:val="PreformattedText"/>
        <w:rPr/>
      </w:pPr>
      <w:r>
        <w:rPr/>
        <w:t xml:space="preserve">     </w:t>
      </w:r>
      <w:r>
        <w:rPr/>
        <w:t>Alternative minimum taxes                         3,073         2,928</w:t>
      </w:r>
    </w:p>
    <w:p>
      <w:pPr>
        <w:pStyle w:val="PreformattedText"/>
        <w:rPr/>
      </w:pPr>
      <w:r>
        <w:rPr/>
        <w:t xml:space="preserve">     </w:t>
      </w:r>
      <w:r>
        <w:rPr/>
        <w:t>Foreign Tax Credits                               1,168           470</w:t>
      </w:r>
    </w:p>
    <w:p>
      <w:pPr>
        <w:pStyle w:val="PreformattedText"/>
        <w:rPr/>
      </w:pPr>
      <w:r>
        <w:rPr/>
        <w:t xml:space="preserve">     </w:t>
      </w:r>
      <w:r>
        <w:rPr/>
        <w:t>Wrap Lease rental sale                           10,712        12,938</w:t>
      </w:r>
    </w:p>
    <w:p>
      <w:pPr>
        <w:pStyle w:val="PreformattedText"/>
        <w:rPr/>
      </w:pPr>
      <w:r>
        <w:rPr/>
        <w:t xml:space="preserve">     </w:t>
      </w:r>
      <w:r>
        <w:rPr/>
        <w:t>Reserves and other, net                           1,311           977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       -------</w:t>
      </w:r>
    </w:p>
    <w:p>
      <w:pPr>
        <w:pStyle w:val="PreformattedText"/>
        <w:rPr/>
      </w:pPr>
      <w:r>
        <w:rPr/>
        <w:t xml:space="preserve">     </w:t>
      </w:r>
      <w:r>
        <w:rPr/>
        <w:t>Gross deferred asset                             31,260        33,604</w:t>
      </w:r>
    </w:p>
    <w:p>
      <w:pPr>
        <w:pStyle w:val="PreformattedText"/>
        <w:rPr/>
      </w:pPr>
      <w:r>
        <w:rPr/>
        <w:t xml:space="preserve">     </w:t>
      </w:r>
      <w:r>
        <w:rPr/>
        <w:t>Valuation allowance                             (31,260)      (33,604)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       -------</w:t>
      </w:r>
    </w:p>
    <w:p>
      <w:pPr>
        <w:pStyle w:val="PreformattedText"/>
        <w:rPr/>
      </w:pPr>
      <w:r>
        <w:rPr/>
        <w:t xml:space="preserve">     </w:t>
      </w:r>
      <w:r>
        <w:rPr/>
        <w:t>Net deferred asset                                   $0            $0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=======       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Based on an analysis of the likelihood of realizing the Company's gross</w:t>
      </w:r>
    </w:p>
    <w:p>
      <w:pPr>
        <w:pStyle w:val="PreformattedText"/>
        <w:rPr/>
      </w:pPr>
      <w:r>
        <w:rPr/>
        <w:t>deferred tax asset (taking into consideration applicable statutory carryforward</w:t>
      </w:r>
    </w:p>
    <w:p>
      <w:pPr>
        <w:pStyle w:val="PreformattedText"/>
        <w:rPr/>
      </w:pPr>
      <w:r>
        <w:rPr/>
        <w:t>periods), the Company concluded that under SFAS No. 109, a valuation allowance</w:t>
      </w:r>
    </w:p>
    <w:p>
      <w:pPr>
        <w:pStyle w:val="PreformattedText"/>
        <w:rPr/>
      </w:pPr>
      <w:r>
        <w:rPr/>
        <w:t>for the entire amount was necessary at December 31,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Company's federal tax net operating loss carryforwards expire as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Year                                                 Amount</w:t>
      </w:r>
    </w:p>
    <w:p>
      <w:pPr>
        <w:pStyle w:val="PreformattedText"/>
        <w:rPr/>
      </w:pPr>
      <w:r>
        <w:rPr/>
        <w:t xml:space="preserve">         </w:t>
      </w:r>
      <w:r>
        <w:rPr/>
        <w:t>----------------                                           -------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</w:p>
    <w:p>
      <w:pPr>
        <w:pStyle w:val="PreformattedText"/>
        <w:rPr/>
      </w:pPr>
      <w:r>
        <w:rPr/>
        <w:t xml:space="preserve">         </w:t>
      </w:r>
      <w:r>
        <w:rPr/>
        <w:t>2000 .................................................     $21,983</w:t>
      </w:r>
    </w:p>
    <w:p>
      <w:pPr>
        <w:pStyle w:val="PreformattedText"/>
        <w:rPr/>
      </w:pPr>
      <w:r>
        <w:rPr/>
        <w:t xml:space="preserve">         </w:t>
      </w:r>
      <w:r>
        <w:rPr/>
        <w:t>2002 .................................................       7,382</w:t>
      </w:r>
    </w:p>
    <w:p>
      <w:pPr>
        <w:pStyle w:val="PreformattedText"/>
        <w:rPr/>
      </w:pPr>
      <w:r>
        <w:rPr/>
        <w:t xml:space="preserve">         </w:t>
      </w:r>
      <w:r>
        <w:rPr/>
        <w:t>2003 .................................................         589</w:t>
      </w:r>
    </w:p>
    <w:p>
      <w:pPr>
        <w:pStyle w:val="PreformattedText"/>
        <w:rPr/>
      </w:pPr>
      <w:r>
        <w:rPr/>
        <w:t xml:space="preserve">         </w:t>
      </w:r>
      <w:r>
        <w:rPr/>
        <w:t>2007 .................................................       1,443</w:t>
      </w:r>
    </w:p>
    <w:p>
      <w:pPr>
        <w:pStyle w:val="PreformattedText"/>
        <w:rPr/>
      </w:pPr>
      <w:r>
        <w:rPr/>
        <w:t xml:space="preserve">         </w:t>
      </w:r>
      <w:r>
        <w:rPr/>
        <w:t>2008 .................................................       1,155</w:t>
      </w:r>
    </w:p>
    <w:p>
      <w:pPr>
        <w:pStyle w:val="PreformattedText"/>
        <w:rPr/>
      </w:pPr>
      <w:r>
        <w:rPr/>
        <w:t xml:space="preserve">         </w:t>
      </w:r>
      <w:r>
        <w:rPr/>
        <w:t>2009 .................................................          32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-------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$32,584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Reading Entertainment, Inc.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 (continued)</w:t>
      </w:r>
    </w:p>
    <w:p>
      <w:pPr>
        <w:pStyle w:val="PreformattedText"/>
        <w:rPr/>
      </w:pPr>
      <w:r>
        <w:rPr/>
        <w:t>December 31, 1997</w:t>
      </w:r>
    </w:p>
    <w:p>
      <w:pPr>
        <w:pStyle w:val="PreformattedText"/>
        <w:rPr/>
      </w:pPr>
      <w:r>
        <w:rPr/>
        <w:t>(amounts in tables in thousands, except shares and per share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addition to the federal net operating loss carryforwards, the Company</w:t>
      </w:r>
    </w:p>
    <w:p>
      <w:pPr>
        <w:pStyle w:val="PreformattedText"/>
        <w:rPr/>
      </w:pPr>
      <w:r>
        <w:rPr/>
        <w:t>has AMT credits of $3,073,000 which can be carried forward indefinitely. Also,</w:t>
      </w:r>
    </w:p>
    <w:p>
      <w:pPr>
        <w:pStyle w:val="PreformattedText"/>
        <w:rPr/>
      </w:pPr>
      <w:r>
        <w:rPr/>
        <w:t>the Company has foreign net operating loss carryforwards of $9,517,000,</w:t>
      </w:r>
    </w:p>
    <w:p>
      <w:pPr>
        <w:pStyle w:val="PreformattedText"/>
        <w:rPr/>
      </w:pPr>
      <w:r>
        <w:rPr/>
        <w:t>$8,189,000 of which expire between 2000 and 2002 unless utilized prior thereto.</w:t>
      </w:r>
    </w:p>
    <w:p>
      <w:pPr>
        <w:pStyle w:val="PreformattedText"/>
        <w:rPr/>
      </w:pPr>
      <w:r>
        <w:rPr/>
        <w:t>In 1996, the Company had $13,426,000 of federal net operating loss carryforwards</w:t>
      </w:r>
    </w:p>
    <w:p>
      <w:pPr>
        <w:pStyle w:val="PreformattedText"/>
        <w:rPr/>
      </w:pPr>
      <w:r>
        <w:rPr/>
        <w:t>that expired unused.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is required to pay AMT for 1997, 1996 and 1995. AMT is</w:t>
      </w:r>
    </w:p>
    <w:p>
      <w:pPr>
        <w:pStyle w:val="PreformattedText"/>
        <w:rPr/>
      </w:pPr>
      <w:r>
        <w:rPr/>
        <w:t>calculated separately from the regular federal income tax and is based on a flat</w:t>
      </w:r>
    </w:p>
    <w:p>
      <w:pPr>
        <w:pStyle w:val="PreformattedText"/>
        <w:rPr/>
      </w:pPr>
      <w:r>
        <w:rPr/>
        <w:t>rate applied to a broader tax base. Amounts payable thereunder cannot be totally</w:t>
      </w:r>
    </w:p>
    <w:p>
      <w:pPr>
        <w:pStyle w:val="PreformattedText"/>
        <w:rPr/>
      </w:pPr>
      <w:r>
        <w:rPr/>
        <w:t>eliminated through the application of net operating loss carryforwards. The</w:t>
      </w:r>
    </w:p>
    <w:p>
      <w:pPr>
        <w:pStyle w:val="PreformattedText"/>
        <w:rPr/>
      </w:pPr>
      <w:r>
        <w:rPr/>
        <w:t>Company recorded AMT expense of $146,000, $2,195,000 and $87,000 in 1997 , 1996</w:t>
      </w:r>
    </w:p>
    <w:p>
      <w:pPr>
        <w:pStyle w:val="PreformattedText"/>
        <w:rPr/>
      </w:pPr>
      <w:r>
        <w:rPr/>
        <w:t>and 1995,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paid $2,405,000, $139,000 and $1,000 in income taxes in 1997,</w:t>
      </w:r>
    </w:p>
    <w:p>
      <w:pPr>
        <w:pStyle w:val="PreformattedText"/>
        <w:rPr/>
      </w:pPr>
      <w:r>
        <w:rPr/>
        <w:t>1996 and 1995,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9 -- LEGAL PROCEEDINGS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Environmental</w:t>
      </w:r>
    </w:p>
    <w:p>
      <w:pPr>
        <w:pStyle w:val="PreformattedText"/>
        <w:rPr/>
      </w:pPr>
      <w:r>
        <w:rPr/>
        <w:t>- -------------</w:t>
      </w:r>
    </w:p>
    <w:p>
      <w:pPr>
        <w:pStyle w:val="PreformattedText"/>
        <w:rPr/>
      </w:pPr>
      <w:r>
        <w:rPr/>
        <w:t xml:space="preserve">     </w:t>
      </w:r>
      <w:r>
        <w:rPr/>
        <w:t>Reading Company had been advised by the Environmental Protection Agency</w:t>
      </w:r>
    </w:p>
    <w:p>
      <w:pPr>
        <w:pStyle w:val="PreformattedText"/>
        <w:rPr/>
      </w:pPr>
      <w:r>
        <w:rPr/>
        <w:t>("EPA") that it is a potentially responsible party ("PRP") under environmental</w:t>
      </w:r>
    </w:p>
    <w:p>
      <w:pPr>
        <w:pStyle w:val="PreformattedText"/>
        <w:rPr/>
      </w:pPr>
      <w:r>
        <w:rPr/>
        <w:t>laws including Federal Superfund legislation ("Superfund") for a site located in</w:t>
      </w:r>
    </w:p>
    <w:p>
      <w:pPr>
        <w:pStyle w:val="PreformattedText"/>
        <w:rPr/>
      </w:pPr>
      <w:r>
        <w:rPr/>
        <w:t>Douglassville, Pennsylvania. In 1995, the federal district court judge who</w:t>
      </w:r>
    </w:p>
    <w:p>
      <w:pPr>
        <w:pStyle w:val="PreformattedText"/>
        <w:rPr/>
      </w:pPr>
      <w:r>
        <w:rPr/>
        <w:t>presided over Reading Company's bankruptcy reorganization ruled that all</w:t>
      </w:r>
    </w:p>
    <w:p>
      <w:pPr>
        <w:pStyle w:val="PreformattedText"/>
        <w:rPr/>
      </w:pPr>
      <w:r>
        <w:rPr/>
        <w:t>liability asserted against Reading Company relating to the site was discharged</w:t>
      </w:r>
    </w:p>
    <w:p>
      <w:pPr>
        <w:pStyle w:val="PreformattedText"/>
        <w:rPr/>
      </w:pPr>
      <w:r>
        <w:rPr/>
        <w:t>pursuant to the consummation order issued in conjunction with the bankruptcy on</w:t>
      </w:r>
    </w:p>
    <w:p>
      <w:pPr>
        <w:pStyle w:val="PreformattedText"/>
        <w:rPr/>
      </w:pPr>
      <w:r>
        <w:rPr/>
        <w:t>December 31, 1980. The judge's decision was appealed and the appeal was heard in</w:t>
      </w:r>
    </w:p>
    <w:p>
      <w:pPr>
        <w:pStyle w:val="PreformattedText"/>
        <w:rPr/>
      </w:pPr>
      <w:r>
        <w:rPr/>
        <w:t>July 1996. A decision upholding the Company's position was rendered in June 1997</w:t>
      </w:r>
    </w:p>
    <w:p>
      <w:pPr>
        <w:pStyle w:val="PreformattedText"/>
        <w:rPr/>
      </w:pPr>
      <w:r>
        <w:rPr/>
        <w:t>by the United States Court of Appeals for the Third Circuit (the "Appeals</w:t>
      </w:r>
    </w:p>
    <w:p>
      <w:pPr>
        <w:pStyle w:val="PreformattedText"/>
        <w:rPr/>
      </w:pPr>
      <w:r>
        <w:rPr/>
        <w:t>Court"). A subsequent request for a rehearing was rejected by the Appeals Court,</w:t>
      </w:r>
    </w:p>
    <w:p>
      <w:pPr>
        <w:pStyle w:val="PreformattedText"/>
        <w:rPr/>
      </w:pPr>
      <w:r>
        <w:rPr/>
        <w:t>and the period for appeal to the United States Supreme Court has expired.</w:t>
      </w:r>
    </w:p>
    <w:p>
      <w:pPr>
        <w:pStyle w:val="PreformattedText"/>
        <w:rPr/>
      </w:pPr>
      <w:r>
        <w:rPr/>
        <w:t>Accordingly, the Company believes that Reading Company has no liability relating</w:t>
      </w:r>
    </w:p>
    <w:p>
      <w:pPr>
        <w:pStyle w:val="PreformattedText"/>
        <w:rPr/>
      </w:pPr>
      <w:r>
        <w:rPr/>
        <w:t>to the site. However, a subsidiary of Reading Company was also named as a PRP at</w:t>
      </w:r>
    </w:p>
    <w:p>
      <w:pPr>
        <w:pStyle w:val="PreformattedText"/>
        <w:rPr/>
      </w:pPr>
      <w:r>
        <w:rPr/>
        <w:t>the site and if that subsidiary's defenses (including insolvency), proved</w:t>
      </w:r>
    </w:p>
    <w:p>
      <w:pPr>
        <w:pStyle w:val="PreformattedText"/>
        <w:rPr/>
      </w:pPr>
      <w:r>
        <w:rPr/>
        <w:t>ineffective the liability is estimated to be less than $300,000.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Pursuant to a settlement of litigation, the City of Philadelphia, Conrail,</w:t>
      </w:r>
    </w:p>
    <w:p>
      <w:pPr>
        <w:pStyle w:val="PreformattedText"/>
        <w:rPr/>
      </w:pPr>
      <w:r>
        <w:rPr/>
        <w:t>and the Southeastern Pennsylvania Transportation Authority have agreed to pay an</w:t>
      </w:r>
    </w:p>
    <w:p>
      <w:pPr>
        <w:pStyle w:val="PreformattedText"/>
        <w:rPr/>
      </w:pPr>
      <w:r>
        <w:rPr/>
        <w:t>amount ranging from 52% to 55% of future costs that the Company may incur in</w:t>
      </w:r>
    </w:p>
    <w:p>
      <w:pPr>
        <w:pStyle w:val="PreformattedText"/>
        <w:rPr/>
      </w:pPr>
      <w:r>
        <w:rPr/>
        <w:t>cleaning environmental contamination on one of its other properties, the</w:t>
      </w:r>
    </w:p>
    <w:p>
      <w:pPr>
        <w:pStyle w:val="PreformattedText"/>
        <w:rPr/>
      </w:pPr>
      <w:r>
        <w:rPr/>
        <w:t>Viaduct, which the Company believes may be contaminated by polychlorinated</w:t>
      </w:r>
    </w:p>
    <w:p>
      <w:pPr>
        <w:pStyle w:val="PreformattedText"/>
        <w:rPr/>
      </w:pPr>
      <w:r>
        <w:rPr/>
        <w:t>biphenyls ("PCBs"). Reading Company has advised the EPA of the potential</w:t>
      </w:r>
    </w:p>
    <w:p>
      <w:pPr>
        <w:pStyle w:val="PreformattedText"/>
        <w:rPr/>
      </w:pPr>
      <w:r>
        <w:rPr/>
        <w:t>contamination. The Company has not determined the scope and extent of any such</w:t>
      </w:r>
    </w:p>
    <w:p>
      <w:pPr>
        <w:pStyle w:val="PreformattedText"/>
        <w:rPr/>
      </w:pPr>
      <w:r>
        <w:rPr/>
        <w:t>PCB contamination. However, the Company has been advised by counsel that, given</w:t>
      </w:r>
    </w:p>
    <w:p>
      <w:pPr>
        <w:pStyle w:val="PreformattedText"/>
        <w:rPr/>
      </w:pPr>
      <w:r>
        <w:rPr/>
        <w:t>the lack of regulatory attention to the Viaduct in the fifteen years which have</w:t>
      </w:r>
    </w:p>
    <w:p>
      <w:pPr>
        <w:pStyle w:val="PreformattedText"/>
        <w:rPr/>
      </w:pPr>
      <w:r>
        <w:rPr/>
        <w:t>elapsed since the EPA was notified of the likelihood of contamination, it is</w:t>
      </w:r>
    </w:p>
    <w:p>
      <w:pPr>
        <w:pStyle w:val="PreformattedText"/>
        <w:rPr/>
      </w:pPr>
      <w:r>
        <w:rPr/>
        <w:t>unlikely that the Company will be required to decontaminate the Viaduct or incur</w:t>
      </w:r>
    </w:p>
    <w:p>
      <w:pPr>
        <w:pStyle w:val="PreformattedText"/>
        <w:rPr/>
      </w:pPr>
      <w:r>
        <w:rPr/>
        <w:t>costs related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Redevelopment Authority of the City of Philadelphia v. Reading</w:t>
      </w:r>
    </w:p>
    <w:p>
      <w:pPr>
        <w:pStyle w:val="PreformattedText"/>
        <w:rPr/>
      </w:pPr>
      <w:r>
        <w:rPr/>
        <w:t>- --------------------------------------------------------------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On December 12, 1997 the Redevelopment Authority of the City of</w:t>
      </w:r>
    </w:p>
    <w:p>
      <w:pPr>
        <w:pStyle w:val="PreformattedText"/>
        <w:rPr/>
      </w:pPr>
      <w:r>
        <w:rPr/>
        <w:t>Philadelphia (the "RDA") filed an action in the Philadelphia Court of Common</w:t>
      </w:r>
    </w:p>
    <w:p>
      <w:pPr>
        <w:pStyle w:val="PreformattedText"/>
        <w:rPr/>
      </w:pPr>
      <w:r>
        <w:rPr/>
        <w:t>Pleas which relates to the 1993 sale of the Headhouse property by the Company to</w:t>
      </w:r>
    </w:p>
    <w:p>
      <w:pPr>
        <w:pStyle w:val="PreformattedText"/>
        <w:rPr/>
      </w:pPr>
      <w:r>
        <w:rPr/>
        <w:t>the RDA. Plaintiff has alleged discovery of asbestos, PCB's, lead paint, and</w:t>
      </w:r>
    </w:p>
    <w:p>
      <w:pPr>
        <w:pStyle w:val="PreformattedText"/>
        <w:rPr/>
      </w:pPr>
      <w:r>
        <w:rPr/>
        <w:t>alleges past and future clean-up costs in excess of $1,000,000. The action is</w:t>
      </w:r>
    </w:p>
    <w:p>
      <w:pPr>
        <w:pStyle w:val="PreformattedText"/>
        <w:rPr/>
      </w:pPr>
      <w:r>
        <w:rPr/>
        <w:t>based upon theories of contract and state environmental law. The Company has</w:t>
      </w:r>
    </w:p>
    <w:p>
      <w:pPr>
        <w:pStyle w:val="PreformattedText"/>
        <w:rPr/>
      </w:pPr>
      <w:r>
        <w:rPr/>
        <w:t>denied liability and intends to vigorously defend. It is management's opinion</w:t>
      </w:r>
    </w:p>
    <w:p>
      <w:pPr>
        <w:pStyle w:val="PreformattedText"/>
        <w:rPr/>
      </w:pPr>
      <w:r>
        <w:rPr/>
        <w:t>that the RDA's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Reading Entertainment, Inc.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 (continued)</w:t>
      </w:r>
    </w:p>
    <w:p>
      <w:pPr>
        <w:pStyle w:val="PreformattedText"/>
        <w:rPr/>
      </w:pPr>
      <w:r>
        <w:rPr/>
        <w:t>December 31, 1997</w:t>
      </w:r>
    </w:p>
    <w:p>
      <w:pPr>
        <w:pStyle w:val="PreformattedText"/>
        <w:rPr/>
      </w:pPr>
      <w:r>
        <w:rPr/>
        <w:t>(amounts in tables in thousands, except shares and per share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claim is meritless in that the Company adequately disclosed the condition of the</w:t>
      </w:r>
    </w:p>
    <w:p>
      <w:pPr>
        <w:pStyle w:val="PreformattedText"/>
        <w:rPr/>
      </w:pPr>
      <w:r>
        <w:rPr/>
        <w:t>property and expressly limited its representations made in connection with the</w:t>
      </w:r>
    </w:p>
    <w:p>
      <w:pPr>
        <w:pStyle w:val="PreformattedText"/>
        <w:rPr/>
      </w:pPr>
      <w:r>
        <w:rPr/>
        <w:t>sale.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Certain Shareholder Litigation</w:t>
      </w:r>
    </w:p>
    <w:p>
      <w:pPr>
        <w:pStyle w:val="PreformattedText"/>
        <w:rPr/>
      </w:pPr>
      <w:r>
        <w:rPr/>
        <w:t>- 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September, 1996, the holder of 50 shares of the Common Stock commenced a</w:t>
      </w:r>
    </w:p>
    <w:p>
      <w:pPr>
        <w:pStyle w:val="PreformattedText"/>
        <w:rPr/>
      </w:pPr>
      <w:r>
        <w:rPr/>
        <w:t>purported class action on behalf of the Company's minority shareholders, owning</w:t>
      </w:r>
    </w:p>
    <w:p>
      <w:pPr>
        <w:pStyle w:val="PreformattedText"/>
        <w:rPr/>
      </w:pPr>
      <w:r>
        <w:rPr/>
        <w:t>Reading Company Class A Common Stock, in the Philadelphia Court of Common Pleas</w:t>
      </w:r>
    </w:p>
    <w:p>
      <w:pPr>
        <w:pStyle w:val="PreformattedText"/>
        <w:rPr/>
      </w:pPr>
      <w:r>
        <w:rPr/>
        <w:t>relating to the Reorganization and Stock Transactions. (See Note 2.) The</w:t>
      </w:r>
    </w:p>
    <w:p>
      <w:pPr>
        <w:pStyle w:val="PreformattedText"/>
        <w:rPr/>
      </w:pPr>
      <w:r>
        <w:rPr/>
        <w:t>Complaint in the action (the "Complaint") named the Company, Craig, two former</w:t>
      </w:r>
    </w:p>
    <w:p>
      <w:pPr>
        <w:pStyle w:val="PreformattedText"/>
        <w:rPr/>
      </w:pPr>
      <w:r>
        <w:rPr/>
        <w:t>directors of the Company and all of the current directors of the Company (other</w:t>
      </w:r>
    </w:p>
    <w:p>
      <w:pPr>
        <w:pStyle w:val="PreformattedText"/>
        <w:rPr/>
      </w:pPr>
      <w:r>
        <w:rPr/>
        <w:t>than Gregory R. Brundage), as defendants. The Complaint alleged, among other</w:t>
      </w:r>
    </w:p>
    <w:p>
      <w:pPr>
        <w:pStyle w:val="PreformattedText"/>
        <w:rPr/>
      </w:pPr>
      <w:r>
        <w:rPr/>
        <w:t>things, that the Independent Committee (set up to review the transactions) and</w:t>
      </w:r>
    </w:p>
    <w:p>
      <w:pPr>
        <w:pStyle w:val="PreformattedText"/>
        <w:rPr/>
      </w:pPr>
      <w:r>
        <w:rPr/>
        <w:t>the current and former directors of the Company breached their fiduciary duty to</w:t>
      </w:r>
    </w:p>
    <w:p>
      <w:pPr>
        <w:pStyle w:val="PreformattedText"/>
        <w:rPr/>
      </w:pPr>
      <w:r>
        <w:rPr/>
        <w:t>the minority shareholders in the review and negotiation of the Reorganization</w:t>
      </w:r>
    </w:p>
    <w:p>
      <w:pPr>
        <w:pStyle w:val="PreformattedText"/>
        <w:rPr/>
      </w:pPr>
      <w:r>
        <w:rPr/>
        <w:t>and Stock Transactions and that none of the directors of the Company were</w:t>
      </w:r>
    </w:p>
    <w:p>
      <w:pPr>
        <w:pStyle w:val="PreformattedText"/>
        <w:rPr/>
      </w:pPr>
      <w:r>
        <w:rPr/>
        <w:t>independent and that they all were controlled by James J. Cotter, Craig, or</w:t>
      </w:r>
    </w:p>
    <w:p>
      <w:pPr>
        <w:pStyle w:val="PreformattedText"/>
        <w:rPr/>
      </w:pPr>
      <w:r>
        <w:rPr/>
        <w:t>those controlled by them. The Complaint also alleged, in part, that the</w:t>
      </w:r>
    </w:p>
    <w:p>
      <w:pPr>
        <w:pStyle w:val="PreformattedText"/>
        <w:rPr/>
      </w:pPr>
      <w:r>
        <w:rPr/>
        <w:t>defendants failed to disclose the full future earnings potential of the Company</w:t>
      </w:r>
    </w:p>
    <w:p>
      <w:pPr>
        <w:pStyle w:val="PreformattedText"/>
        <w:rPr/>
      </w:pPr>
      <w:r>
        <w:rPr/>
        <w:t>and that Craig would benefit unjustly by having its credit rating upgraded and</w:t>
      </w:r>
    </w:p>
    <w:p>
      <w:pPr>
        <w:pStyle w:val="PreformattedText"/>
        <w:rPr/>
      </w:pPr>
      <w:r>
        <w:rPr/>
        <w:t>its balance sheet bolstered and that the value of the minority shareholders'</w:t>
      </w:r>
    </w:p>
    <w:p>
      <w:pPr>
        <w:pStyle w:val="PreformattedText"/>
        <w:rPr/>
      </w:pPr>
      <w:r>
        <w:rPr/>
        <w:t>interest in the Company was diluted by the transactions. The Complaint sought</w:t>
      </w:r>
    </w:p>
    <w:p>
      <w:pPr>
        <w:pStyle w:val="PreformattedText"/>
        <w:rPr/>
      </w:pPr>
      <w:r>
        <w:rPr/>
        <w:t>injunctive relief to prevent the consummation of the Stock Transactions and</w:t>
      </w:r>
    </w:p>
    <w:p>
      <w:pPr>
        <w:pStyle w:val="PreformattedText"/>
        <w:rPr/>
      </w:pPr>
      <w:r>
        <w:rPr/>
        <w:t>recision of the Stock Transactions, if they were consummated; divestiture by the</w:t>
      </w:r>
    </w:p>
    <w:p>
      <w:pPr>
        <w:pStyle w:val="PreformattedText"/>
        <w:rPr/>
      </w:pPr>
      <w:r>
        <w:rPr/>
        <w:t>defendants of the assets or shares of the Company that they obtained as a result</w:t>
      </w:r>
    </w:p>
    <w:p>
      <w:pPr>
        <w:pStyle w:val="PreformattedText"/>
        <w:rPr/>
      </w:pPr>
      <w:r>
        <w:rPr/>
        <w:t>of the Stock Transactions; and unspecified damages and other relief.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October 1996, all of the defendants filed preliminary objections to the</w:t>
      </w:r>
    </w:p>
    <w:p>
      <w:pPr>
        <w:pStyle w:val="PreformattedText"/>
        <w:rPr/>
      </w:pPr>
      <w:r>
        <w:rPr/>
        <w:t>Complaint and thereafter, by agreement of the parties and Order of the Court,</w:t>
      </w:r>
    </w:p>
    <w:p>
      <w:pPr>
        <w:pStyle w:val="PreformattedText"/>
        <w:rPr/>
      </w:pPr>
      <w:r>
        <w:rPr/>
        <w:t>the Company was dismissed as a defendant, without prejudice. Plaintiff</w:t>
      </w:r>
    </w:p>
    <w:p>
      <w:pPr>
        <w:pStyle w:val="PreformattedText"/>
        <w:rPr/>
      </w:pPr>
      <w:r>
        <w:rPr/>
        <w:t>dismissed, with prejudice, his request for preliminary and permanent injunctive</w:t>
      </w:r>
    </w:p>
    <w:p>
      <w:pPr>
        <w:pStyle w:val="PreformattedText"/>
        <w:rPr/>
      </w:pPr>
      <w:r>
        <w:rPr/>
        <w:t>relief to prevent the consummation of the Stock Transactions and his request to</w:t>
      </w:r>
    </w:p>
    <w:p>
      <w:pPr>
        <w:pStyle w:val="PreformattedText"/>
        <w:rPr/>
      </w:pPr>
      <w:r>
        <w:rPr/>
        <w:t>rescind and set aside the Stock Transactions.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November 1996, plaintiffs filed an Amended Complaint against all of the</w:t>
      </w:r>
    </w:p>
    <w:p>
      <w:pPr>
        <w:pStyle w:val="PreformattedText"/>
        <w:rPr/>
      </w:pPr>
      <w:r>
        <w:rPr/>
        <w:t>Company's present directors, its two former directors, and Craig. The Amended</w:t>
      </w:r>
    </w:p>
    <w:p>
      <w:pPr>
        <w:pStyle w:val="PreformattedText"/>
        <w:rPr/>
      </w:pPr>
      <w:r>
        <w:rPr/>
        <w:t>Complaint does not name the Company as a defendant. The Amended Complaint</w:t>
      </w:r>
    </w:p>
    <w:p>
      <w:pPr>
        <w:pStyle w:val="PreformattedText"/>
        <w:rPr/>
      </w:pPr>
      <w:r>
        <w:rPr/>
        <w:t>essentially restates all of the allegations contained in the Complaint and</w:t>
      </w:r>
    </w:p>
    <w:p>
      <w:pPr>
        <w:pStyle w:val="PreformattedText"/>
        <w:rPr/>
      </w:pPr>
      <w:r>
        <w:rPr/>
        <w:t>contends that the named defendant directors and Craig breached their fiduciary</w:t>
      </w:r>
    </w:p>
    <w:p>
      <w:pPr>
        <w:pStyle w:val="PreformattedText"/>
        <w:rPr/>
      </w:pPr>
      <w:r>
        <w:rPr/>
        <w:t>duties to the alleged class. The Amended Complaint seeks unspecified damages on</w:t>
      </w:r>
    </w:p>
    <w:p>
      <w:pPr>
        <w:pStyle w:val="PreformattedText"/>
        <w:rPr/>
      </w:pPr>
      <w:r>
        <w:rPr/>
        <w:t>behalf of the alleged class and attorneys' and experts' fees. On December 9,</w:t>
      </w:r>
    </w:p>
    <w:p>
      <w:pPr>
        <w:pStyle w:val="PreformattedText"/>
        <w:rPr/>
      </w:pPr>
      <w:r>
        <w:rPr/>
        <w:t>1997, the Court certified the case as a Class Action and approved the plaintiff</w:t>
      </w:r>
    </w:p>
    <w:p>
      <w:pPr>
        <w:pStyle w:val="PreformattedText"/>
        <w:rPr/>
      </w:pPr>
      <w:r>
        <w:rPr/>
        <w:t>as Class Representative.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April 24, 1997, plaintiff filed a purported derivative action against</w:t>
      </w:r>
    </w:p>
    <w:p>
      <w:pPr>
        <w:pStyle w:val="PreformattedText"/>
        <w:rPr/>
      </w:pPr>
      <w:r>
        <w:rPr/>
        <w:t>the same defendants. This action included claims substantially similar to those</w:t>
      </w:r>
    </w:p>
    <w:p>
      <w:pPr>
        <w:pStyle w:val="PreformattedText"/>
        <w:rPr/>
      </w:pPr>
      <w:r>
        <w:rPr/>
        <w:t>asserted in the class action and also alleged waste of tax benefits relating to</w:t>
      </w:r>
    </w:p>
    <w:p>
      <w:pPr>
        <w:pStyle w:val="PreformattedText"/>
        <w:rPr/>
      </w:pPr>
      <w:r>
        <w:rPr/>
        <w:t>the Company's historic railroad operating losses. The Company moved to dismiss</w:t>
      </w:r>
    </w:p>
    <w:p>
      <w:pPr>
        <w:pStyle w:val="PreformattedText"/>
        <w:rPr/>
      </w:pPr>
      <w:r>
        <w:rPr/>
        <w:t>this case for failure of the plaintiff to comply with the mandated procedures</w:t>
      </w:r>
    </w:p>
    <w:p>
      <w:pPr>
        <w:pStyle w:val="PreformattedText"/>
        <w:rPr/>
      </w:pPr>
      <w:r>
        <w:rPr/>
        <w:t>for bringing such an action. On January 23, 1998, the Court dismissed the</w:t>
      </w:r>
    </w:p>
    <w:p>
      <w:pPr>
        <w:pStyle w:val="PreformattedText"/>
        <w:rPr/>
      </w:pPr>
      <w:r>
        <w:rPr/>
        <w:t>derivative action. The Company intends to pursue recovery of counsel fees</w:t>
      </w:r>
    </w:p>
    <w:p>
      <w:pPr>
        <w:pStyle w:val="PreformattedText"/>
        <w:rPr/>
      </w:pPr>
      <w:r>
        <w:rPr/>
        <w:t>expended in the defense of the case. The dismissal of the derivative action does</w:t>
      </w:r>
    </w:p>
    <w:p>
      <w:pPr>
        <w:pStyle w:val="PreformattedText"/>
        <w:rPr/>
      </w:pPr>
      <w:r>
        <w:rPr/>
        <w:t>not affect the class action case, nor does it preclude re-assertion of the</w:t>
      </w:r>
    </w:p>
    <w:p>
      <w:pPr>
        <w:pStyle w:val="PreformattedText"/>
        <w:rPr/>
      </w:pPr>
      <w:r>
        <w:rPr/>
        <w:t>claims contained in the derivative action.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Management believes that the allegations contained in the Amended Complaint</w:t>
      </w:r>
    </w:p>
    <w:p>
      <w:pPr>
        <w:pStyle w:val="PreformattedText"/>
        <w:rPr/>
      </w:pPr>
      <w:r>
        <w:rPr/>
        <w:t>are without merit and intends to vigorously defend the directors in the matter.</w:t>
      </w:r>
    </w:p>
    <w:p>
      <w:pPr>
        <w:pStyle w:val="PreformattedText"/>
        <w:rPr/>
      </w:pPr>
      <w:r>
        <w:rPr/>
        <w:t>The Company has Directors and Officers Liability Insurance and believes that the</w:t>
      </w:r>
    </w:p>
    <w:p>
      <w:pPr>
        <w:pStyle w:val="PreformattedText"/>
        <w:rPr/>
      </w:pPr>
      <w:r>
        <w:rPr/>
        <w:t>claim is covered by such insurance.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Reading Entertainment, Inc.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 (continued)</w:t>
      </w:r>
    </w:p>
    <w:p>
      <w:pPr>
        <w:pStyle w:val="PreformattedText"/>
        <w:rPr/>
      </w:pPr>
      <w:r>
        <w:rPr/>
        <w:t>December 31, 1997</w:t>
      </w:r>
    </w:p>
    <w:p>
      <w:pPr>
        <w:pStyle w:val="PreformattedText"/>
        <w:rPr/>
      </w:pPr>
      <w:r>
        <w:rPr/>
        <w:t>(amounts in tables in thousands, except shares and per share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is not a party to any other pending legal proceedings or</w:t>
      </w:r>
    </w:p>
    <w:p>
      <w:pPr>
        <w:pStyle w:val="PreformattedText"/>
        <w:rPr/>
      </w:pPr>
      <w:r>
        <w:rPr/>
        <w:t>environmental action which management believes could have a material adverse</w:t>
      </w:r>
    </w:p>
    <w:p>
      <w:pPr>
        <w:pStyle w:val="PreformattedText"/>
        <w:rPr/>
      </w:pPr>
      <w:r>
        <w:rPr/>
        <w:t>effect on its financial position.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10 -- LEASE AGREEMENTS AND PURCHASE COMMITMENTS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determines annual base rent expense by amortizing total minimum</w:t>
      </w:r>
    </w:p>
    <w:p>
      <w:pPr>
        <w:pStyle w:val="PreformattedText"/>
        <w:rPr/>
      </w:pPr>
      <w:r>
        <w:rPr/>
        <w:t>lease obligations on a straight-line basis over the lease terms. Base rent</w:t>
      </w:r>
    </w:p>
    <w:p>
      <w:pPr>
        <w:pStyle w:val="PreformattedText"/>
        <w:rPr/>
      </w:pPr>
      <w:r>
        <w:rPr/>
        <w:t>expense under operating leases totaled $4,184,000, $2,675,000 and $2,139,000 in</w:t>
      </w:r>
    </w:p>
    <w:p>
      <w:pPr>
        <w:pStyle w:val="PreformattedText"/>
        <w:rPr/>
      </w:pPr>
      <w:r>
        <w:rPr/>
        <w:t>1997, 1996 and 1995, respectively. In 1997, 1996 and 1995, contingent rental</w:t>
      </w:r>
    </w:p>
    <w:p>
      <w:pPr>
        <w:pStyle w:val="PreformattedText"/>
        <w:rPr/>
      </w:pPr>
      <w:r>
        <w:rPr/>
        <w:t>expense under the CineVista operating leases totaled $25,000, $220,000 and</w:t>
      </w:r>
    </w:p>
    <w:p>
      <w:pPr>
        <w:pStyle w:val="PreformattedText"/>
        <w:rPr/>
      </w:pPr>
      <w:r>
        <w:rPr/>
        <w:t>$197,000,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CineVista and the Domestic Cinemas conduct their operations in leased</w:t>
      </w:r>
    </w:p>
    <w:p>
      <w:pPr>
        <w:pStyle w:val="PreformattedText"/>
        <w:rPr/>
      </w:pPr>
      <w:r>
        <w:rPr/>
        <w:t>premises. Two of Reading Australia's three operating multiplexes are in leased</w:t>
      </w:r>
    </w:p>
    <w:p>
      <w:pPr>
        <w:pStyle w:val="PreformattedText"/>
        <w:rPr/>
      </w:pPr>
      <w:r>
        <w:rPr/>
        <w:t>facilities. The Company's cinema leases have remaining terms inclusive of</w:t>
      </w:r>
    </w:p>
    <w:p>
      <w:pPr>
        <w:pStyle w:val="PreformattedText"/>
        <w:rPr/>
      </w:pPr>
      <w:r>
        <w:rPr/>
        <w:t>options of 12 to 40 years. Certain of the Company's cinema leases provide for</w:t>
      </w:r>
    </w:p>
    <w:p>
      <w:pPr>
        <w:pStyle w:val="PreformattedText"/>
        <w:rPr/>
      </w:pPr>
      <w:r>
        <w:rPr/>
        <w:t>contingent rentals based upon a specified percentage of theater revenues with a</w:t>
      </w:r>
    </w:p>
    <w:p>
      <w:pPr>
        <w:pStyle w:val="PreformattedText"/>
        <w:rPr/>
      </w:pPr>
      <w:r>
        <w:rPr/>
        <w:t>guaranteed minimum. Substantially all of the leases require the payment of</w:t>
      </w:r>
    </w:p>
    <w:p>
      <w:pPr>
        <w:pStyle w:val="PreformattedText"/>
        <w:rPr/>
      </w:pPr>
      <w:r>
        <w:rPr/>
        <w:t>property taxes, insurance and other costs applicable to the property. The</w:t>
      </w:r>
    </w:p>
    <w:p>
      <w:pPr>
        <w:pStyle w:val="PreformattedText"/>
        <w:rPr/>
      </w:pPr>
      <w:r>
        <w:rPr/>
        <w:t>Company also leases office space, warehouse space and equipment under</w:t>
      </w:r>
    </w:p>
    <w:p>
      <w:pPr>
        <w:pStyle w:val="PreformattedText"/>
        <w:rPr/>
      </w:pPr>
      <w:r>
        <w:rPr/>
        <w:t>noncancellable operating leases. With the exception of one capital lease, all</w:t>
      </w:r>
    </w:p>
    <w:p>
      <w:pPr>
        <w:pStyle w:val="PreformattedText"/>
        <w:rPr/>
      </w:pPr>
      <w:r>
        <w:rPr/>
        <w:t>leases are accounted for as operating leases.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Future minimum lease payments by year and in the aggregate, under</w:t>
      </w:r>
    </w:p>
    <w:p>
      <w:pPr>
        <w:pStyle w:val="PreformattedText"/>
        <w:rPr/>
      </w:pPr>
      <w:r>
        <w:rPr/>
        <w:t>noncancellable operating leases and the CineVista capital lease consist of the</w:t>
      </w:r>
    </w:p>
    <w:p>
      <w:pPr>
        <w:pStyle w:val="PreformattedText"/>
        <w:rPr/>
      </w:pPr>
      <w:r>
        <w:rPr/>
        <w:t>following at December 31, 1997: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Capital          Operating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Lease             Leases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      ------------</w:t>
      </w:r>
    </w:p>
    <w:p>
      <w:pPr>
        <w:pStyle w:val="PreformattedText"/>
        <w:rPr/>
      </w:pPr>
      <w:r>
        <w:rPr/>
        <w:t xml:space="preserve">                                                         </w:t>
      </w:r>
    </w:p>
    <w:p>
      <w:pPr>
        <w:pStyle w:val="PreformattedText"/>
        <w:rPr/>
      </w:pPr>
      <w:r>
        <w:rPr/>
        <w:t>1998                                         $         95      $      3,215</w:t>
      </w:r>
    </w:p>
    <w:p>
      <w:pPr>
        <w:pStyle w:val="PreformattedText"/>
        <w:rPr/>
      </w:pPr>
      <w:r>
        <w:rPr/>
        <w:t>1999                                                   95             3,101</w:t>
      </w:r>
    </w:p>
    <w:p>
      <w:pPr>
        <w:pStyle w:val="PreformattedText"/>
        <w:rPr/>
      </w:pPr>
      <w:r>
        <w:rPr/>
        <w:t>2000                                                   95             3,068</w:t>
      </w:r>
    </w:p>
    <w:p>
      <w:pPr>
        <w:pStyle w:val="PreformattedText"/>
        <w:rPr/>
      </w:pPr>
      <w:r>
        <w:rPr/>
        <w:t>2001                                                   95             3,098</w:t>
      </w:r>
    </w:p>
    <w:p>
      <w:pPr>
        <w:pStyle w:val="PreformattedText"/>
        <w:rPr/>
      </w:pPr>
      <w:r>
        <w:rPr/>
        <w:t>2002                                                   95             3,099</w:t>
      </w:r>
    </w:p>
    <w:p>
      <w:pPr>
        <w:pStyle w:val="PreformattedText"/>
        <w:rPr/>
      </w:pPr>
      <w:r>
        <w:rPr/>
        <w:t>Thereafter                                          1,069            41,511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      ------------</w:t>
      </w:r>
    </w:p>
    <w:p>
      <w:pPr>
        <w:pStyle w:val="PreformattedText"/>
        <w:rPr/>
      </w:pPr>
      <w:r>
        <w:rPr/>
        <w:t>Total net minimum lease payments                    1,544      $     57,092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============</w:t>
      </w:r>
    </w:p>
    <w:p>
      <w:pPr>
        <w:pStyle w:val="PreformattedText"/>
        <w:rPr/>
      </w:pPr>
      <w:r>
        <w:rPr/>
        <w:t>Less amount representing interest                   1,028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</w:t>
      </w:r>
    </w:p>
    <w:p>
      <w:pPr>
        <w:pStyle w:val="PreformattedText"/>
        <w:rPr/>
      </w:pPr>
      <w:r>
        <w:rPr/>
        <w:t>Present value of net minimum lease</w:t>
      </w:r>
    </w:p>
    <w:p>
      <w:pPr>
        <w:pStyle w:val="PreformattedText"/>
        <w:rPr/>
      </w:pPr>
      <w:r>
        <w:rPr/>
        <w:t>payments under capital lease                 $        516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At December 31, 1997 the Company had four lease agreements for theater</w:t>
      </w:r>
    </w:p>
    <w:p>
      <w:pPr>
        <w:pStyle w:val="PreformattedText"/>
        <w:rPr/>
      </w:pPr>
      <w:r>
        <w:rPr/>
        <w:t>facilities with a total of 46 screens which were then under construction or for</w:t>
      </w:r>
    </w:p>
    <w:p>
      <w:pPr>
        <w:pStyle w:val="PreformattedText"/>
        <w:rPr/>
      </w:pPr>
      <w:r>
        <w:rPr/>
        <w:t xml:space="preserve">which construction is anticipated to be completed in 1998 and 1999. The </w:t>
      </w:r>
    </w:p>
    <w:p>
      <w:pPr>
        <w:pStyle w:val="PreformattedText"/>
        <w:rPr/>
      </w:pPr>
      <w:r>
        <w:rPr/>
        <w:t>aggregate anticipated contribution for construction costs for such facilities</w:t>
      </w:r>
    </w:p>
    <w:p>
      <w:pPr>
        <w:pStyle w:val="PreformattedText"/>
        <w:rPr/>
      </w:pPr>
      <w:r>
        <w:rPr/>
        <w:t>was approximately $27 million at December 31, 1997. The aggregate minimum annual</w:t>
      </w:r>
    </w:p>
    <w:p>
      <w:pPr>
        <w:pStyle w:val="PreformattedText"/>
        <w:rPr/>
      </w:pPr>
      <w:r>
        <w:rPr/>
        <w:t>rental for such leases is approximately $1.9 million (excluding one lease which</w:t>
      </w:r>
    </w:p>
    <w:p>
      <w:pPr>
        <w:pStyle w:val="PreformattedText"/>
        <w:rPr/>
      </w:pPr>
      <w:r>
        <w:rPr/>
        <w:t>provides for the payment of rent currently, which amount is included in the</w:t>
      </w:r>
    </w:p>
    <w:p>
      <w:pPr>
        <w:pStyle w:val="PreformattedText"/>
        <w:rPr/>
      </w:pPr>
      <w:r>
        <w:rPr/>
        <w:t>minimum lease payments set forth above), which rentals commence upon the opening</w:t>
      </w:r>
    </w:p>
    <w:p>
      <w:pPr>
        <w:pStyle w:val="PreformattedText"/>
        <w:rPr/>
      </w:pPr>
      <w:r>
        <w:rPr/>
        <w:t>of the theaters.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Reading Entertainment, Inc.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 (continued)</w:t>
      </w:r>
    </w:p>
    <w:p>
      <w:pPr>
        <w:pStyle w:val="PreformattedText"/>
        <w:rPr/>
      </w:pPr>
      <w:r>
        <w:rPr/>
        <w:t>December 31, 1997</w:t>
      </w:r>
    </w:p>
    <w:p>
      <w:pPr>
        <w:pStyle w:val="PreformattedText"/>
        <w:rPr/>
      </w:pPr>
      <w:r>
        <w:rPr/>
        <w:t>(amounts in tables in thousands, except shares and per share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During 1997, Reading Australia entered into two property purchase</w:t>
      </w:r>
    </w:p>
    <w:p>
      <w:pPr>
        <w:pStyle w:val="PreformattedText"/>
        <w:rPr/>
      </w:pPr>
      <w:r>
        <w:rPr/>
        <w:t>agreements and one option agreement to acquire land. Pursuant to the terms of</w:t>
      </w:r>
    </w:p>
    <w:p>
      <w:pPr>
        <w:pStyle w:val="PreformattedText"/>
        <w:rPr/>
      </w:pPr>
      <w:r>
        <w:rPr/>
        <w:t>the agreements, Reading Australia has made deposits of approximately $700,000,</w:t>
      </w:r>
    </w:p>
    <w:p>
      <w:pPr>
        <w:pStyle w:val="PreformattedText"/>
        <w:rPr/>
      </w:pPr>
      <w:r>
        <w:rPr/>
        <w:t>which amounts have been classified as "Restricted Cash" on the Company's</w:t>
      </w:r>
    </w:p>
    <w:p>
      <w:pPr>
        <w:pStyle w:val="PreformattedText"/>
        <w:rPr/>
      </w:pPr>
      <w:r>
        <w:rPr/>
        <w:t>Consolidated Balance Sheet.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Under the terms of one of the purchase contracts, Reading Australia was</w:t>
      </w:r>
    </w:p>
    <w:p>
      <w:pPr>
        <w:pStyle w:val="PreformattedText"/>
        <w:rPr/>
      </w:pPr>
      <w:r>
        <w:rPr/>
        <w:t>required to pay the balance of the purchase price, approximately $4,137,000 upon</w:t>
      </w:r>
    </w:p>
    <w:p>
      <w:pPr>
        <w:pStyle w:val="PreformattedText"/>
        <w:rPr/>
      </w:pPr>
      <w:r>
        <w:rPr/>
        <w:t>completion of certain demolition activities to be performed by the property</w:t>
      </w:r>
    </w:p>
    <w:p>
      <w:pPr>
        <w:pStyle w:val="PreformattedText"/>
        <w:rPr/>
      </w:pPr>
      <w:r>
        <w:rPr/>
        <w:t>owner. Reading Australia also issued a fully cash-collateralized guarantee prior</w:t>
      </w:r>
    </w:p>
    <w:p>
      <w:pPr>
        <w:pStyle w:val="PreformattedText"/>
        <w:rPr/>
      </w:pPr>
      <w:r>
        <w:rPr/>
        <w:t>to the commencement of the demolition activities in favor of the property owner</w:t>
      </w:r>
    </w:p>
    <w:p>
      <w:pPr>
        <w:pStyle w:val="PreformattedText"/>
        <w:rPr/>
      </w:pPr>
      <w:r>
        <w:rPr/>
        <w:t>in the amount of approximately $2.9 million, which amount has been reflected as</w:t>
      </w:r>
    </w:p>
    <w:p>
      <w:pPr>
        <w:pStyle w:val="PreformattedText"/>
        <w:rPr/>
      </w:pPr>
      <w:r>
        <w:rPr/>
        <w:t>"Restricted Cash" in the Company's Consolidated Balance Sheet. The Company has</w:t>
      </w:r>
    </w:p>
    <w:p>
      <w:pPr>
        <w:pStyle w:val="PreformattedText"/>
        <w:rPr/>
      </w:pPr>
      <w:r>
        <w:rPr/>
        <w:t>included the full amount of the purchase price of the property as "Property</w:t>
      </w:r>
    </w:p>
    <w:p>
      <w:pPr>
        <w:pStyle w:val="PreformattedText"/>
        <w:rPr/>
      </w:pPr>
      <w:r>
        <w:rPr/>
        <w:t>under development" in the 1997 Consolidated Balance Sheet and reflected the</w:t>
      </w:r>
    </w:p>
    <w:p>
      <w:pPr>
        <w:pStyle w:val="PreformattedText"/>
        <w:rPr/>
      </w:pPr>
      <w:r>
        <w:rPr/>
        <w:t>obligation for the remaining purchase price, $3,516,000, as a "Purchase</w:t>
      </w:r>
    </w:p>
    <w:p>
      <w:pPr>
        <w:pStyle w:val="PreformattedText"/>
        <w:rPr/>
      </w:pPr>
      <w:r>
        <w:rPr/>
        <w:t>commitment"on the Consolidated Balance Sheet. Closing on the property purchase</w:t>
      </w:r>
    </w:p>
    <w:p>
      <w:pPr>
        <w:pStyle w:val="PreformattedText"/>
        <w:rPr/>
      </w:pPr>
      <w:r>
        <w:rPr/>
        <w:t>occurred in March 1998. Reading Australia intends to develop an entertainment</w:t>
      </w:r>
    </w:p>
    <w:p>
      <w:pPr>
        <w:pStyle w:val="PreformattedText"/>
        <w:rPr/>
      </w:pPr>
      <w:r>
        <w:rPr/>
        <w:t>center on the site at an estimated cost of approximately $19 million, exclusive</w:t>
      </w:r>
    </w:p>
    <w:p>
      <w:pPr>
        <w:pStyle w:val="PreformattedText"/>
        <w:rPr/>
      </w:pPr>
      <w:r>
        <w:rPr/>
        <w:t>of the property purchase price.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Reading Australia has an option to acquire a 12 acre site located in</w:t>
      </w:r>
    </w:p>
    <w:p>
      <w:pPr>
        <w:pStyle w:val="PreformattedText"/>
        <w:rPr/>
      </w:pPr>
      <w:r>
        <w:rPr/>
        <w:t>Sydney, Australia. The option exercise price is approximately $6.8 million. If</w:t>
      </w:r>
    </w:p>
    <w:p>
      <w:pPr>
        <w:pStyle w:val="PreformattedText"/>
        <w:rPr/>
      </w:pPr>
      <w:r>
        <w:rPr/>
        <w:t>the option is exercised, the Company intends to develop an entertainment center</w:t>
      </w:r>
    </w:p>
    <w:p>
      <w:pPr>
        <w:pStyle w:val="PreformattedText"/>
        <w:rPr/>
      </w:pPr>
      <w:r>
        <w:rPr/>
        <w:t>on the site at an estimated cost of in excess of $23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April 1997, Reading Australia entered into a joint venture agreement</w:t>
      </w:r>
    </w:p>
    <w:p>
      <w:pPr>
        <w:pStyle w:val="PreformattedText"/>
        <w:rPr/>
      </w:pPr>
      <w:r>
        <w:rPr/>
        <w:t>with an experienced theater operator whereby the joint venture partner may</w:t>
      </w:r>
    </w:p>
    <w:p>
      <w:pPr>
        <w:pStyle w:val="PreformattedText"/>
        <w:rPr/>
      </w:pPr>
      <w:r>
        <w:rPr/>
        <w:t>borrow up to approximately $650,000 from Reading Australia to invest in certain</w:t>
      </w:r>
    </w:p>
    <w:p>
      <w:pPr>
        <w:pStyle w:val="PreformattedText"/>
        <w:rPr/>
      </w:pPr>
      <w:r>
        <w:rPr/>
        <w:t>country cinema developments. In accordance with the agreement, the partner has</w:t>
      </w:r>
    </w:p>
    <w:p>
      <w:pPr>
        <w:pStyle w:val="PreformattedText"/>
        <w:rPr/>
      </w:pPr>
      <w:r>
        <w:rPr/>
        <w:t>borrowed approximately $325,000 from Reading Australia and utilized the proceeds</w:t>
      </w:r>
    </w:p>
    <w:p>
      <w:pPr>
        <w:pStyle w:val="PreformattedText"/>
        <w:rPr/>
      </w:pPr>
      <w:r>
        <w:rPr/>
        <w:t>of the borrowing to acquire a 25% ownership interest (computed after</w:t>
      </w:r>
    </w:p>
    <w:p>
      <w:pPr>
        <w:pStyle w:val="PreformattedText"/>
        <w:rPr/>
      </w:pPr>
      <w:r>
        <w:rPr/>
        <w:t>consideration of certain management fees payable to Reading Australia) in</w:t>
      </w:r>
    </w:p>
    <w:p>
      <w:pPr>
        <w:pStyle w:val="PreformattedText"/>
        <w:rPr/>
      </w:pPr>
      <w:r>
        <w:rPr/>
        <w:t>Reading Australia's theater in Townsville, Queensland.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Under the terms of the joint venture agreement with WPG (See Note 5),</w:t>
      </w:r>
    </w:p>
    <w:p>
      <w:pPr>
        <w:pStyle w:val="PreformattedText"/>
        <w:rPr/>
      </w:pPr>
      <w:r>
        <w:rPr/>
        <w:t>Reading Australia is required to build a multiplex theater with a minimum of ten</w:t>
      </w:r>
    </w:p>
    <w:p>
      <w:pPr>
        <w:pStyle w:val="PreformattedText"/>
        <w:rPr/>
      </w:pPr>
      <w:r>
        <w:rPr/>
        <w:t>screens with a cost of not less than approximately $6.5 million, if the</w:t>
      </w:r>
    </w:p>
    <w:p>
      <w:pPr>
        <w:pStyle w:val="PreformattedText"/>
        <w:rPr/>
      </w:pPr>
      <w:r>
        <w:rPr/>
        <w:t>Company's joint venture partner prepares and funds a plan to renovate and expand</w:t>
      </w:r>
    </w:p>
    <w:p>
      <w:pPr>
        <w:pStyle w:val="PreformattedText"/>
        <w:rPr/>
      </w:pPr>
      <w:r>
        <w:rPr/>
        <w:t>the joint venture property.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Reading Entertainment, Inc.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 (continued)</w:t>
      </w:r>
    </w:p>
    <w:p>
      <w:pPr>
        <w:pStyle w:val="PreformattedText"/>
        <w:rPr/>
      </w:pPr>
      <w:r>
        <w:rPr/>
        <w:t>December 31, 1997</w:t>
      </w:r>
    </w:p>
    <w:p>
      <w:pPr>
        <w:pStyle w:val="PreformattedText"/>
        <w:rPr/>
      </w:pPr>
      <w:r>
        <w:rPr/>
        <w:t>(amounts in tables in thousands, except shares and per share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11 -- LONG-TERM DEBT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CineVista has a $7.5 million, eight-year revolving credit agreement (the</w:t>
      </w:r>
    </w:p>
    <w:p>
      <w:pPr>
        <w:pStyle w:val="PreformattedText"/>
        <w:rPr/>
      </w:pPr>
      <w:r>
        <w:rPr/>
        <w:t>"Credit Agreement") with a bank. Under terms of the Credit Agreement, CineVista</w:t>
      </w:r>
    </w:p>
    <w:p>
      <w:pPr>
        <w:pStyle w:val="PreformattedText"/>
        <w:rPr/>
      </w:pPr>
      <w:r>
        <w:rPr/>
        <w:t>may borrow up to $7.5 million to fund new theater development costs. Through</w:t>
      </w:r>
    </w:p>
    <w:p>
      <w:pPr>
        <w:pStyle w:val="PreformattedText"/>
        <w:rPr/>
      </w:pPr>
      <w:r>
        <w:rPr/>
        <w:t>December 31, 1998, CineVista may borrow and repay amounts outstanding under the</w:t>
      </w:r>
    </w:p>
    <w:p>
      <w:pPr>
        <w:pStyle w:val="PreformattedText"/>
        <w:rPr/>
      </w:pPr>
      <w:r>
        <w:rPr/>
        <w:t>Credit Agreement. Amounts outstanding at December 31, 1998 are payable in</w:t>
      </w:r>
    </w:p>
    <w:p>
      <w:pPr>
        <w:pStyle w:val="PreformattedText"/>
        <w:rPr/>
      </w:pPr>
      <w:r>
        <w:rPr/>
        <w:t>increasing quarterly installments over the balance of the loan term. At December</w:t>
      </w:r>
    </w:p>
    <w:p>
      <w:pPr>
        <w:pStyle w:val="PreformattedText"/>
        <w:rPr/>
      </w:pPr>
      <w:r>
        <w:rPr/>
        <w:t>31, 1997 and 1996, no amounts were outstanding under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As security for the loan, CineVista has pledged substantially all of its</w:t>
      </w:r>
    </w:p>
    <w:p>
      <w:pPr>
        <w:pStyle w:val="PreformattedText"/>
        <w:rPr/>
      </w:pPr>
      <w:r>
        <w:rPr/>
        <w:t>assets. In addition, the stock of CineVista's parent company has been pledged as</w:t>
      </w:r>
    </w:p>
    <w:p>
      <w:pPr>
        <w:pStyle w:val="PreformattedText"/>
        <w:rPr/>
      </w:pPr>
      <w:r>
        <w:rPr/>
        <w:t>security for the loan. In conjunction with the loan, the Company has also agreed</w:t>
      </w:r>
    </w:p>
    <w:p>
      <w:pPr>
        <w:pStyle w:val="PreformattedText"/>
        <w:rPr/>
      </w:pPr>
      <w:r>
        <w:rPr/>
        <w:t>to subordinate to the lender its right to payment of certain loans and fees</w:t>
      </w:r>
    </w:p>
    <w:p>
      <w:pPr>
        <w:pStyle w:val="PreformattedText"/>
        <w:rPr/>
      </w:pPr>
      <w:r>
        <w:rPr/>
        <w:t>payable by CineVista to the Company under certain circumstances.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provisions of the Credit Agreement require CineVista to maintain a</w:t>
      </w:r>
    </w:p>
    <w:p>
      <w:pPr>
        <w:pStyle w:val="PreformattedText"/>
        <w:rPr/>
      </w:pPr>
      <w:r>
        <w:rPr/>
        <w:t>minimal level of net worth and other financial ratios, restrict the payment of</w:t>
      </w:r>
    </w:p>
    <w:p>
      <w:pPr>
        <w:pStyle w:val="PreformattedText"/>
        <w:rPr/>
      </w:pPr>
      <w:r>
        <w:rPr/>
        <w:t>dividends, and limit additional borrowing and capital expenditures. Borrowings</w:t>
      </w:r>
    </w:p>
    <w:p>
      <w:pPr>
        <w:pStyle w:val="PreformattedText"/>
        <w:rPr/>
      </w:pPr>
      <w:r>
        <w:rPr/>
        <w:t>under the Credit Agreement accrue interest at LIBOR (the London Interbank</w:t>
      </w:r>
    </w:p>
    <w:p>
      <w:pPr>
        <w:pStyle w:val="PreformattedText"/>
        <w:rPr/>
      </w:pPr>
      <w:r>
        <w:rPr/>
        <w:t>Offered Rate) plus 2.25%, or the base rate plus 1/2 of 1%, at CineVista's</w:t>
      </w:r>
    </w:p>
    <w:p>
      <w:pPr>
        <w:pStyle w:val="PreformattedText"/>
        <w:rPr/>
      </w:pPr>
      <w:r>
        <w:rPr/>
        <w:t xml:space="preserve">election.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Reading Entertainment, Inc.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 (continued)</w:t>
      </w:r>
    </w:p>
    <w:p>
      <w:pPr>
        <w:pStyle w:val="PreformattedText"/>
        <w:rPr/>
      </w:pPr>
      <w:r>
        <w:rPr/>
        <w:t>December 31, 1997</w:t>
      </w:r>
    </w:p>
    <w:p>
      <w:pPr>
        <w:pStyle w:val="PreformattedText"/>
        <w:rPr/>
      </w:pPr>
      <w:r>
        <w:rPr/>
        <w:t>(amounts in tables in thousands, except shares and per share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accordance with the provisions of the Credit Agreement, CineVista is required</w:t>
      </w:r>
    </w:p>
    <w:p>
      <w:pPr>
        <w:pStyle w:val="PreformattedText"/>
        <w:rPr/>
      </w:pPr>
      <w:r>
        <w:rPr/>
        <w:t>to pay a commitment fee on the unused commitment equal to 1/2 of 1%.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12 -- QUARTERLY FINANCIAL INFORMATION 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Quarterly financial information for 1997 and 1996 is summarized below: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First         Second       Third        Fourth</w:t>
      </w:r>
    </w:p>
    <w:p>
      <w:pPr>
        <w:pStyle w:val="PreformattedText"/>
        <w:rPr/>
      </w:pPr>
      <w:r>
        <w:rPr/>
        <w:t>1997:                        Quarter       Quarter      Quarter      Quarter</w:t>
      </w:r>
    </w:p>
    <w:p>
      <w:pPr>
        <w:pStyle w:val="PreformattedText"/>
        <w:rPr/>
      </w:pPr>
      <w:r>
        <w:rPr/>
        <w:t>- ----                        ----------    ----------   ----------   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</w:t>
      </w:r>
    </w:p>
    <w:p>
      <w:pPr>
        <w:pStyle w:val="PreformattedText"/>
        <w:rPr/>
      </w:pPr>
      <w:r>
        <w:rPr/>
        <w:t>Revenues                    $    8,242    $    9,064   $   10,429   $    8,553</w:t>
      </w:r>
    </w:p>
    <w:p>
      <w:pPr>
        <w:pStyle w:val="PreformattedText"/>
        <w:rPr/>
      </w:pPr>
      <w:r>
        <w:rPr/>
        <w:t>Net income (loss)</w:t>
      </w:r>
    </w:p>
    <w:p>
      <w:pPr>
        <w:pStyle w:val="PreformattedText"/>
        <w:rPr/>
      </w:pPr>
      <w:r>
        <w:rPr/>
        <w:t xml:space="preserve">  </w:t>
      </w:r>
      <w:r>
        <w:rPr/>
        <w:t>applicable to</w:t>
      </w:r>
    </w:p>
    <w:p>
      <w:pPr>
        <w:pStyle w:val="PreformattedText"/>
        <w:rPr/>
      </w:pPr>
      <w:r>
        <w:rPr/>
        <w:t xml:space="preserve">  </w:t>
      </w:r>
      <w:r>
        <w:rPr/>
        <w:t>common shareholders       $      349    ($     522)  $      697   ($   1,878)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==========    ==========   ==========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Earnings (loss) per share:</w:t>
      </w:r>
    </w:p>
    <w:p>
      <w:pPr>
        <w:pStyle w:val="PreformattedText"/>
        <w:rPr/>
      </w:pPr>
      <w:r>
        <w:rPr/>
        <w:t>Basic                       $      .05    ($     .07)  $      .09   ($     .25)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==========    ==========   ==========   ==========</w:t>
      </w:r>
    </w:p>
    <w:p>
      <w:pPr>
        <w:pStyle w:val="PreformattedText"/>
        <w:rPr/>
      </w:pPr>
      <w:r>
        <w:rPr/>
        <w:t>Diluted                     $      .05    ($     .07)  $      .09   ($     .25)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==========    ==========   ==========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First         Second       Third        Fourth</w:t>
      </w:r>
    </w:p>
    <w:p>
      <w:pPr>
        <w:pStyle w:val="PreformattedText"/>
        <w:rPr/>
      </w:pPr>
      <w:r>
        <w:rPr/>
        <w:t>1996:                         Quarter       Quarter      Quarter      Quarter</w:t>
      </w:r>
    </w:p>
    <w:p>
      <w:pPr>
        <w:pStyle w:val="PreformattedText"/>
        <w:rPr/>
      </w:pPr>
      <w:r>
        <w:rPr/>
        <w:t>- ----                        ----------    ----------   ----------   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</w:t>
      </w:r>
    </w:p>
    <w:p>
      <w:pPr>
        <w:pStyle w:val="PreformattedText"/>
        <w:rPr/>
      </w:pPr>
      <w:r>
        <w:rPr/>
        <w:t>Revenues                    $    4,670    $    4,857   $    5,775   $    7,642</w:t>
      </w:r>
    </w:p>
    <w:p>
      <w:pPr>
        <w:pStyle w:val="PreformattedText"/>
        <w:rPr/>
      </w:pPr>
      <w:r>
        <w:rPr/>
        <w:t>Net (loss) income</w:t>
      </w:r>
    </w:p>
    <w:p>
      <w:pPr>
        <w:pStyle w:val="PreformattedText"/>
        <w:rPr/>
      </w:pPr>
      <w:r>
        <w:rPr/>
        <w:t xml:space="preserve">  </w:t>
      </w:r>
      <w:r>
        <w:rPr/>
        <w:t>applicable to</w:t>
      </w:r>
    </w:p>
    <w:p>
      <w:pPr>
        <w:pStyle w:val="PreformattedText"/>
        <w:rPr/>
      </w:pPr>
      <w:r>
        <w:rPr/>
        <w:t xml:space="preserve">  </w:t>
      </w:r>
      <w:r>
        <w:rPr/>
        <w:t>common shareholders       ($     273)   $    1,313   $    1,372   $    3,680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==========    ==========   ==========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Earnings (loss) per share:</w:t>
      </w:r>
    </w:p>
    <w:p>
      <w:pPr>
        <w:pStyle w:val="PreformattedText"/>
        <w:rPr/>
      </w:pPr>
      <w:r>
        <w:rPr/>
        <w:t>Basic                       ($     .05)   $      .26   $      .28   $      .52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==========    ==========   ==========   ==========</w:t>
      </w:r>
    </w:p>
    <w:p>
      <w:pPr>
        <w:pStyle w:val="PreformattedText"/>
        <w:rPr/>
      </w:pPr>
      <w:r>
        <w:rPr/>
        <w:t>Diluted                     ($     .05)   $      .26   $      .28   $      .37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==========    ==========   ==========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1997:</w:t>
      </w:r>
    </w:p>
    <w:p>
      <w:pPr>
        <w:pStyle w:val="PreformattedText"/>
        <w:rPr/>
      </w:pPr>
      <w:r>
        <w:rPr/>
        <w:t>- ----</w:t>
      </w:r>
    </w:p>
    <w:p>
      <w:pPr>
        <w:pStyle w:val="PreformattedText"/>
        <w:rPr/>
      </w:pPr>
      <w:r>
        <w:rPr/>
        <w:t xml:space="preserve">     </w:t>
      </w:r>
      <w:r>
        <w:rPr/>
        <w:t>Revenues in the first three quarters include income from the Stater</w:t>
      </w:r>
    </w:p>
    <w:p>
      <w:pPr>
        <w:pStyle w:val="PreformattedText"/>
        <w:rPr/>
      </w:pPr>
      <w:r>
        <w:rPr/>
        <w:t>Preferred Stock of $1,975,000, $1,816,000 and $2,086,000 respectively. First</w:t>
      </w:r>
    </w:p>
    <w:p>
      <w:pPr>
        <w:pStyle w:val="PreformattedText"/>
        <w:rPr/>
      </w:pPr>
      <w:r>
        <w:rPr/>
        <w:t>quarter revenues include $260,000 received from a third party as reimbursement</w:t>
      </w:r>
    </w:p>
    <w:p>
      <w:pPr>
        <w:pStyle w:val="PreformattedText"/>
        <w:rPr/>
      </w:pPr>
      <w:r>
        <w:rPr/>
        <w:t>of certain acquisition related expenditures which were expensed by the Company</w:t>
      </w:r>
    </w:p>
    <w:p>
      <w:pPr>
        <w:pStyle w:val="PreformattedText"/>
        <w:rPr/>
      </w:pPr>
      <w:r>
        <w:rPr/>
        <w:t>in prior periods. Third Quarter income includes $615,000 received from Stater in</w:t>
      </w:r>
    </w:p>
    <w:p>
      <w:pPr>
        <w:pStyle w:val="PreformattedText"/>
        <w:rPr/>
      </w:pPr>
      <w:r>
        <w:rPr/>
        <w:t>return for REI's agreement not to provide consulting services for, nor own a</w:t>
      </w:r>
    </w:p>
    <w:p>
      <w:pPr>
        <w:pStyle w:val="PreformattedText"/>
        <w:rPr/>
      </w:pPr>
      <w:r>
        <w:rPr/>
        <w:t>controlling interest in, a business which competes with Stater (the retail sale</w:t>
      </w:r>
    </w:p>
    <w:p>
      <w:pPr>
        <w:pStyle w:val="PreformattedText"/>
        <w:rPr/>
      </w:pPr>
      <w:r>
        <w:rPr/>
        <w:t>of groceries in the "Inland Empire" region of Souther California) for a period</w:t>
      </w:r>
    </w:p>
    <w:p>
      <w:pPr>
        <w:pStyle w:val="PreformattedText"/>
        <w:rPr/>
      </w:pPr>
      <w:r>
        <w:rPr/>
        <w:t>of one year. During the fourth quarter the Company concluded all obligations</w:t>
      </w:r>
    </w:p>
    <w:p>
      <w:pPr>
        <w:pStyle w:val="PreformattedText"/>
        <w:rPr/>
      </w:pPr>
      <w:r>
        <w:rPr/>
        <w:t>relating to SWS Industries. The Company had been a guarantor on various</w:t>
      </w:r>
    </w:p>
    <w:p>
      <w:pPr>
        <w:pStyle w:val="PreformattedText"/>
        <w:rPr/>
      </w:pPr>
      <w:r>
        <w:rPr/>
        <w:t>performance bonds issued on behalf of SWS. As a result of the conclusion of</w:t>
      </w:r>
    </w:p>
    <w:p>
      <w:pPr>
        <w:pStyle w:val="PreformattedText"/>
        <w:rPr/>
      </w:pPr>
      <w:r>
        <w:rPr/>
        <w:t>activities, $490,000 was recorded as income to reverse the provision for this</w:t>
      </w:r>
    </w:p>
    <w:p>
      <w:pPr>
        <w:pStyle w:val="PreformattedText"/>
        <w:rPr/>
      </w:pPr>
      <w:r>
        <w:rPr/>
        <w:t xml:space="preserve">matter recorded in prior years. Also, during the fourth quarter, Reading </w:t>
      </w:r>
    </w:p>
    <w:p>
      <w:pPr>
        <w:pStyle w:val="PreformattedText"/>
        <w:rPr/>
      </w:pPr>
      <w:r>
        <w:rPr/>
        <w:t>Australia wrote off $554,000 of previously capitalized project costs.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Reading Entertainment, Inc.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 (continued)</w:t>
      </w:r>
    </w:p>
    <w:p>
      <w:pPr>
        <w:pStyle w:val="PreformattedText"/>
        <w:rPr/>
      </w:pPr>
      <w:r>
        <w:rPr/>
        <w:t>December 31, 1997</w:t>
      </w:r>
    </w:p>
    <w:p>
      <w:pPr>
        <w:pStyle w:val="PreformattedText"/>
        <w:rPr/>
      </w:pPr>
      <w:r>
        <w:rPr/>
        <w:t>(amounts in tables in thousands, except shares and per share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1996:</w:t>
      </w:r>
    </w:p>
    <w:p>
      <w:pPr>
        <w:pStyle w:val="PreformattedText"/>
        <w:rPr/>
      </w:pPr>
      <w:r>
        <w:rPr/>
        <w:t>- 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second quarter includes $1,433,000 of equity earnings from the Citadel</w:t>
      </w:r>
    </w:p>
    <w:p>
      <w:pPr>
        <w:pStyle w:val="PreformattedText"/>
        <w:rPr/>
      </w:pPr>
      <w:r>
        <w:rPr/>
        <w:t>Common Stock investment. These equity earnings included the Company's</w:t>
      </w:r>
    </w:p>
    <w:p>
      <w:pPr>
        <w:pStyle w:val="PreformattedText"/>
        <w:rPr/>
      </w:pPr>
      <w:r>
        <w:rPr/>
        <w:t>26.1%(current ownership is 23.5% See Note 5) share of a nonrecurring gain on</w:t>
      </w:r>
    </w:p>
    <w:p>
      <w:pPr>
        <w:pStyle w:val="PreformattedText"/>
        <w:rPr/>
      </w:pPr>
      <w:r>
        <w:rPr/>
        <w:t>sale of real estate of $1,473,000 and nonrecurring income of $4,000,000 from the</w:t>
      </w:r>
    </w:p>
    <w:p>
      <w:pPr>
        <w:pStyle w:val="PreformattedText"/>
        <w:rPr/>
      </w:pPr>
      <w:r>
        <w:rPr/>
        <w:t>recognition for financial statement purposes of previously deferred proceeds</w:t>
      </w:r>
    </w:p>
    <w:p>
      <w:pPr>
        <w:pStyle w:val="PreformattedText"/>
        <w:rPr/>
      </w:pPr>
      <w:r>
        <w:rPr/>
        <w:t>from the bulk sale of loans by a previously owned subsidiary of Citadel (See</w:t>
      </w:r>
    </w:p>
    <w:p>
      <w:pPr>
        <w:pStyle w:val="PreformattedText"/>
        <w:rPr/>
      </w:pPr>
      <w:r>
        <w:rPr/>
        <w:t>Note 5). The third quarter includes $1,119,000 received net of expenses in full</w:t>
      </w:r>
    </w:p>
    <w:p>
      <w:pPr>
        <w:pStyle w:val="PreformattedText"/>
        <w:rPr/>
      </w:pPr>
      <w:r>
        <w:rPr/>
        <w:t>settlement of a claim relating to a prior year purchase offer. Fourth quarter</w:t>
      </w:r>
    </w:p>
    <w:p>
      <w:pPr>
        <w:pStyle w:val="PreformattedText"/>
        <w:rPr/>
      </w:pPr>
      <w:r>
        <w:rPr/>
        <w:t>revenues include $2,360,000 recorded as income related to a settlement of a</w:t>
      </w:r>
    </w:p>
    <w:p>
      <w:pPr>
        <w:pStyle w:val="PreformattedText"/>
        <w:rPr/>
      </w:pPr>
      <w:r>
        <w:rPr/>
        <w:t xml:space="preserve">claim for property cleanup amounts previously expensed by the Company. </w:t>
      </w:r>
    </w:p>
    <w:p>
      <w:pPr>
        <w:pStyle w:val="PreformattedText"/>
        <w:rPr/>
      </w:pPr>
      <w:r>
        <w:rPr/>
        <w:t>The fourth quarter also includes a $941,000 preferred stock redemption</w:t>
      </w:r>
    </w:p>
    <w:p>
      <w:pPr>
        <w:pStyle w:val="PreformattedText"/>
        <w:rPr/>
      </w:pPr>
      <w:r>
        <w:rPr/>
        <w:t>premium (See Note 5) and a deferred tax benefit of $3,957,280 related to the</w:t>
      </w:r>
    </w:p>
    <w:p>
      <w:pPr>
        <w:pStyle w:val="PreformattedText"/>
        <w:rPr/>
      </w:pPr>
      <w:r>
        <w:rPr/>
        <w:t>reduction in the deferred tax asset valuation allowance (See Note 7). The first,</w:t>
      </w:r>
    </w:p>
    <w:p>
      <w:pPr>
        <w:pStyle w:val="PreformattedText"/>
        <w:rPr/>
      </w:pPr>
      <w:r>
        <w:rPr/>
        <w:t>second and third quarters include equity losses from Reading International of</w:t>
      </w:r>
    </w:p>
    <w:p>
      <w:pPr>
        <w:pStyle w:val="PreformattedText"/>
        <w:rPr/>
      </w:pPr>
      <w:r>
        <w:rPr/>
        <w:t>$254,000, $52,000 and $68,000 respectively. Reading International's fourth</w:t>
      </w:r>
    </w:p>
    <w:p>
      <w:pPr>
        <w:pStyle w:val="PreformattedText"/>
        <w:rPr/>
      </w:pPr>
      <w:r>
        <w:rPr/>
        <w:t>quarter loss (which was consolidated with the Company's operations subsequent to</w:t>
      </w:r>
    </w:p>
    <w:p>
      <w:pPr>
        <w:pStyle w:val="PreformattedText"/>
        <w:rPr/>
      </w:pPr>
      <w:r>
        <w:rPr/>
        <w:t>the Stock Transactions) was $1,468,000.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13 -- CAPITALIZATION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Common Stock</w:t>
      </w:r>
    </w:p>
    <w:p>
      <w:pPr>
        <w:pStyle w:val="PreformattedText"/>
        <w:rPr/>
      </w:pPr>
      <w:r>
        <w:rPr/>
        <w:t>-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Common Stock (par value $.001) is traded on the Nasdaq National Market</w:t>
      </w:r>
    </w:p>
    <w:p>
      <w:pPr>
        <w:pStyle w:val="PreformattedText"/>
        <w:rPr/>
      </w:pPr>
      <w:r>
        <w:rPr/>
        <w:t>system under the symbol RDGE and the Philadelphia Stock Exchange under the</w:t>
      </w:r>
    </w:p>
    <w:p>
      <w:pPr>
        <w:pStyle w:val="PreformattedText"/>
        <w:rPr/>
      </w:pPr>
      <w:r>
        <w:rPr/>
        <w:t>symbol RDG. The Articles of Incorporation include restrictions on the transfer</w:t>
      </w:r>
    </w:p>
    <w:p>
      <w:pPr>
        <w:pStyle w:val="PreformattedText"/>
        <w:rPr/>
      </w:pPr>
      <w:r>
        <w:rPr/>
        <w:t>of Common Stock which are intended to reduce the risk that an "ownership change"</w:t>
      </w:r>
    </w:p>
    <w:p>
      <w:pPr>
        <w:pStyle w:val="PreformattedText"/>
        <w:rPr/>
      </w:pPr>
      <w:r>
        <w:rPr/>
        <w:t>within the meaning of Section 382(g) of the Internal Revenue Code of 1986, as</w:t>
      </w:r>
    </w:p>
    <w:p>
      <w:pPr>
        <w:pStyle w:val="PreformattedText"/>
        <w:rPr/>
      </w:pPr>
      <w:r>
        <w:rPr/>
        <w:t>amended, will occur, which change could reduce the amount of federal tax net</w:t>
      </w:r>
    </w:p>
    <w:p>
      <w:pPr>
        <w:pStyle w:val="PreformattedText"/>
        <w:rPr/>
      </w:pPr>
      <w:r>
        <w:rPr/>
        <w:t>loss carryforwards available to offset taxable income. The restrictions provide</w:t>
      </w:r>
    </w:p>
    <w:p>
      <w:pPr>
        <w:pStyle w:val="PreformattedText"/>
        <w:rPr/>
      </w:pPr>
      <w:r>
        <w:rPr/>
        <w:t>that any attempted sale, transfer, assignment or other disposition of any shares</w:t>
      </w:r>
    </w:p>
    <w:p>
      <w:pPr>
        <w:pStyle w:val="PreformattedText"/>
        <w:rPr/>
      </w:pPr>
      <w:r>
        <w:rPr/>
        <w:t>of Common Stock to any person or group who, prior to the transfer owns (within</w:t>
      </w:r>
    </w:p>
    <w:p>
      <w:pPr>
        <w:pStyle w:val="PreformattedText"/>
        <w:rPr/>
      </w:pPr>
      <w:r>
        <w:rPr/>
        <w:t>the meaning of the Code and such regulations) shares of Common Stock or any</w:t>
      </w:r>
    </w:p>
    <w:p>
      <w:pPr>
        <w:pStyle w:val="PreformattedText"/>
        <w:rPr/>
      </w:pPr>
      <w:r>
        <w:rPr/>
        <w:t>other securities of REI which are considered "stock" for proposes of Section</w:t>
      </w:r>
    </w:p>
    <w:p>
      <w:pPr>
        <w:pStyle w:val="PreformattedText"/>
        <w:rPr/>
      </w:pPr>
      <w:r>
        <w:rPr/>
        <w:t>382, having a fair market value equal to or greater than 4.75% of the value of</w:t>
      </w:r>
    </w:p>
    <w:p>
      <w:pPr>
        <w:pStyle w:val="PreformattedText"/>
        <w:rPr/>
      </w:pPr>
      <w:r>
        <w:rPr/>
        <w:t>all outstanding shares of REI "stock" shall be void ab initio, unless the Board</w:t>
      </w:r>
    </w:p>
    <w:p>
      <w:pPr>
        <w:pStyle w:val="PreformattedText"/>
        <w:rPr/>
      </w:pPr>
      <w:r>
        <w:rPr/>
        <w:t>of Directors of the Company shall have given its prior written approval. The</w:t>
      </w:r>
    </w:p>
    <w:p>
      <w:pPr>
        <w:pStyle w:val="PreformattedText"/>
        <w:rPr/>
      </w:pPr>
      <w:r>
        <w:rPr/>
        <w:t>transfer restrictions will continue until January 1, 2003 (unless earlier</w:t>
      </w:r>
    </w:p>
    <w:p>
      <w:pPr>
        <w:pStyle w:val="PreformattedText"/>
        <w:rPr/>
      </w:pPr>
      <w:r>
        <w:rPr/>
        <w:t>terminated by the Company's Board of Directors).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Reading Entertainment Series A and Series B Cumulative Convertible Preferred</w:t>
      </w:r>
    </w:p>
    <w:p>
      <w:pPr>
        <w:pStyle w:val="PreformattedText"/>
        <w:rPr/>
      </w:pPr>
      <w:r>
        <w:rPr/>
        <w:t>- ----------------------------------------------------------------------------</w:t>
      </w:r>
    </w:p>
    <w:p>
      <w:pPr>
        <w:pStyle w:val="PreformattedText"/>
        <w:rPr/>
      </w:pPr>
      <w:r>
        <w:rPr/>
        <w:t>Stock</w:t>
      </w:r>
    </w:p>
    <w:p>
      <w:pPr>
        <w:pStyle w:val="PreformattedText"/>
        <w:rPr/>
      </w:pPr>
      <w:r>
        <w:rPr/>
        <w:t>- -----</w:t>
      </w:r>
    </w:p>
    <w:p>
      <w:pPr>
        <w:pStyle w:val="PreformattedText"/>
        <w:rPr/>
      </w:pPr>
      <w:r>
        <w:rPr/>
        <w:t xml:space="preserve">    </w:t>
      </w:r>
    </w:p>
    <w:p>
      <w:pPr>
        <w:pStyle w:val="PreformattedText"/>
        <w:rPr/>
      </w:pPr>
      <w:r>
        <w:rPr/>
        <w:t xml:space="preserve">     </w:t>
      </w:r>
      <w:r>
        <w:rPr/>
        <w:t>Holders of the Convertible Preferred Stock are entitled to receive</w:t>
      </w:r>
    </w:p>
    <w:p>
      <w:pPr>
        <w:pStyle w:val="PreformattedText"/>
        <w:rPr/>
      </w:pPr>
      <w:r>
        <w:rPr/>
        <w:t>quarterly cumulative dividends at the annual rate of $6.50 per share. In the</w:t>
      </w:r>
    </w:p>
    <w:p>
      <w:pPr>
        <w:pStyle w:val="PreformattedText"/>
        <w:rPr/>
      </w:pPr>
      <w:r>
        <w:rPr/>
        <w:t>event of a liquidation of the Company, the holders of the Convertible Preferred</w:t>
      </w:r>
    </w:p>
    <w:p>
      <w:pPr>
        <w:pStyle w:val="PreformattedText"/>
        <w:rPr/>
      </w:pPr>
      <w:r>
        <w:rPr/>
        <w:t>Stock will be entitled to receive the stated value of $100 per share plus</w:t>
      </w:r>
    </w:p>
    <w:p>
      <w:pPr>
        <w:pStyle w:val="PreformattedText"/>
        <w:rPr/>
      </w:pPr>
      <w:r>
        <w:rPr/>
        <w:t>accrued and unpaid dividends before any payment is made to the holders of the</w:t>
      </w:r>
    </w:p>
    <w:p>
      <w:pPr>
        <w:pStyle w:val="PreformattedText"/>
        <w:rPr/>
      </w:pPr>
      <w:r>
        <w:rPr/>
        <w:t>Common Stock. The Series B Preferred Stock ranks junior to the Series A</w:t>
      </w:r>
    </w:p>
    <w:p>
      <w:pPr>
        <w:pStyle w:val="PreformattedText"/>
        <w:rPr/>
      </w:pPr>
      <w:r>
        <w:rPr/>
        <w:t>Preferred Stock in rights to dividend distributions and distributions in</w:t>
      </w:r>
    </w:p>
    <w:p>
      <w:pPr>
        <w:pStyle w:val="PreformattedText"/>
        <w:rPr/>
      </w:pPr>
      <w:r>
        <w:rPr/>
        <w:t>liquidation.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Holders of the Convertible Preferred Stock are entitled to cast 9.64 votes</w:t>
      </w:r>
    </w:p>
    <w:p>
      <w:pPr>
        <w:pStyle w:val="PreformattedText"/>
        <w:rPr/>
      </w:pPr>
      <w:r>
        <w:rPr/>
        <w:t>per share. In the event that dividends are not paid on either series of the</w:t>
      </w:r>
    </w:p>
    <w:p>
      <w:pPr>
        <w:pStyle w:val="PreformattedText"/>
        <w:rPr/>
      </w:pPr>
      <w:r>
        <w:rPr/>
        <w:t>Convertible Preferred Stock for six consecutive quarters, the holders of such</w:t>
      </w:r>
    </w:p>
    <w:p>
      <w:pPr>
        <w:pStyle w:val="PreformattedText"/>
        <w:rPr/>
      </w:pPr>
      <w:r>
        <w:rPr/>
        <w:t>series of the Convertible Preferred Stock will be entitled to elect one</w:t>
      </w:r>
    </w:p>
    <w:p>
      <w:pPr>
        <w:pStyle w:val="PreformattedText"/>
        <w:rPr/>
      </w:pPr>
      <w:r>
        <w:rPr/>
        <w:t>director.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Each share of Series A Preferred Stock is convertible into shares of Common</w:t>
      </w:r>
    </w:p>
    <w:p>
      <w:pPr>
        <w:pStyle w:val="PreformattedText"/>
        <w:rPr/>
      </w:pPr>
      <w:r>
        <w:rPr/>
        <w:t>Stock at a conversion price of $11.50 per share and each share of Series B</w:t>
      </w:r>
    </w:p>
    <w:p>
      <w:pPr>
        <w:pStyle w:val="PreformattedText"/>
        <w:rPr/>
      </w:pPr>
      <w:r>
        <w:rPr/>
        <w:t>Preferred Stock is convertible into shares of Common Stock at a price of $12.25</w:t>
      </w:r>
    </w:p>
    <w:p>
      <w:pPr>
        <w:pStyle w:val="PreformattedText"/>
        <w:rPr/>
      </w:pPr>
      <w:r>
        <w:rPr/>
        <w:t>per share, at any time after April 15, 1998. The shares of Series A Preferred</w:t>
      </w:r>
    </w:p>
    <w:p>
      <w:pPr>
        <w:pStyle w:val="PreformattedText"/>
        <w:rPr/>
      </w:pPr>
      <w:r>
        <w:rPr/>
        <w:t>Stock are convertible prior to April 15, 1998 in the event that a change in</w:t>
      </w:r>
    </w:p>
    <w:p>
      <w:pPr>
        <w:pStyle w:val="PreformattedText"/>
        <w:rPr/>
      </w:pPr>
      <w:r>
        <w:rPr/>
        <w:t>control of the Company occurs. The Company also has the right 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Reading Entertainment, Inc.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 (continued)</w:t>
      </w:r>
    </w:p>
    <w:p>
      <w:pPr>
        <w:pStyle w:val="PreformattedText"/>
        <w:rPr/>
      </w:pPr>
      <w:r>
        <w:rPr/>
        <w:t>December 31, 1997</w:t>
      </w:r>
    </w:p>
    <w:p>
      <w:pPr>
        <w:pStyle w:val="PreformattedText"/>
        <w:rPr/>
      </w:pPr>
      <w:r>
        <w:rPr/>
        <w:t>(amounts in tables in thousands, except shares and per share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require conversion of the Series A Preferred Stock in the event that the average</w:t>
      </w:r>
    </w:p>
    <w:p>
      <w:pPr>
        <w:pStyle w:val="PreformattedText"/>
        <w:rPr/>
      </w:pPr>
      <w:r>
        <w:rPr/>
        <w:t>market price of the Common Stock over a 180-day period exceeds 135% of the</w:t>
      </w:r>
    </w:p>
    <w:p>
      <w:pPr>
        <w:pStyle w:val="PreformattedText"/>
        <w:rPr/>
      </w:pPr>
      <w:r>
        <w:rPr/>
        <w:t>conversion price of the Series A Preferred Stock. The Series B Preferred Stock</w:t>
      </w:r>
    </w:p>
    <w:p>
      <w:pPr>
        <w:pStyle w:val="PreformattedText"/>
        <w:rPr/>
      </w:pPr>
      <w:r>
        <w:rPr/>
        <w:t>has no mandatory conversion provisions. Citadel has certain registration rights</w:t>
      </w:r>
    </w:p>
    <w:p>
      <w:pPr>
        <w:pStyle w:val="PreformattedText"/>
        <w:rPr/>
      </w:pPr>
      <w:r>
        <w:rPr/>
        <w:t>with respect to the shares of the Common Stock to be received upon the</w:t>
      </w:r>
    </w:p>
    <w:p>
      <w:pPr>
        <w:pStyle w:val="PreformattedText"/>
        <w:rPr/>
      </w:pPr>
      <w:r>
        <w:rPr/>
        <w:t>conversion of the Series A Preferred Stock or the exercise of the Assets Put</w:t>
      </w:r>
    </w:p>
    <w:p>
      <w:pPr>
        <w:pStyle w:val="PreformattedText"/>
        <w:rPr/>
      </w:pPr>
      <w:r>
        <w:rPr/>
        <w:t>Option.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may, at its option, redeem the Series A Preferred Stock at any</w:t>
      </w:r>
    </w:p>
    <w:p>
      <w:pPr>
        <w:pStyle w:val="PreformattedText"/>
        <w:rPr/>
      </w:pPr>
      <w:r>
        <w:rPr/>
        <w:t>time after October 15, 2001, in whole or in part, at a redemption price equal to</w:t>
      </w:r>
    </w:p>
    <w:p>
      <w:pPr>
        <w:pStyle w:val="PreformattedText"/>
        <w:rPr/>
      </w:pPr>
      <w:r>
        <w:rPr/>
        <w:t>a percentage of the stated value (initially 108%, declining 2% per annum until</w:t>
      </w:r>
    </w:p>
    <w:p>
      <w:pPr>
        <w:pStyle w:val="PreformattedText"/>
        <w:rPr/>
      </w:pPr>
      <w:r>
        <w:rPr/>
        <w:t>the percentage equals 100%) plus accrued and unpaid dividends to the date of</w:t>
      </w:r>
    </w:p>
    <w:p>
      <w:pPr>
        <w:pStyle w:val="PreformattedText"/>
        <w:rPr/>
      </w:pPr>
      <w:r>
        <w:rPr/>
        <w:t>redemption. The holders of a majority of the Series A Preferred Stock have the</w:t>
      </w:r>
    </w:p>
    <w:p>
      <w:pPr>
        <w:pStyle w:val="PreformattedText"/>
        <w:rPr/>
      </w:pPr>
      <w:r>
        <w:rPr/>
        <w:t>right to require REI to repurchase the Series A Preferred Stock at the stated</w:t>
      </w:r>
    </w:p>
    <w:p>
      <w:pPr>
        <w:pStyle w:val="PreformattedText"/>
        <w:rPr/>
      </w:pPr>
      <w:r>
        <w:rPr/>
        <w:t>value plus accrued and unpaid dividends for a 90 day period beginning October</w:t>
      </w:r>
    </w:p>
    <w:p>
      <w:pPr>
        <w:pStyle w:val="PreformattedText"/>
        <w:rPr/>
      </w:pPr>
      <w:r>
        <w:rPr/>
        <w:t>15, 2001. In addition, the holders of the Series A Preferred Stock may require</w:t>
      </w:r>
    </w:p>
    <w:p>
      <w:pPr>
        <w:pStyle w:val="PreformattedText"/>
        <w:rPr/>
      </w:pPr>
      <w:r>
        <w:rPr/>
        <w:t>the Company to repurchase the shares at the stated value plus accrued and unpaid</w:t>
      </w:r>
    </w:p>
    <w:p>
      <w:pPr>
        <w:pStyle w:val="PreformattedText"/>
        <w:rPr/>
      </w:pPr>
      <w:r>
        <w:rPr/>
        <w:t>dividends in the event that the Company fails to pay dividends on the Series A</w:t>
      </w:r>
    </w:p>
    <w:p>
      <w:pPr>
        <w:pStyle w:val="PreformattedText"/>
        <w:rPr/>
      </w:pPr>
      <w:r>
        <w:rPr/>
        <w:t>Preferred Stock in any four quarterly periods (after April 15, 1998). In the</w:t>
      </w:r>
    </w:p>
    <w:p>
      <w:pPr>
        <w:pStyle w:val="PreformattedText"/>
        <w:rPr/>
      </w:pPr>
      <w:r>
        <w:rPr/>
        <w:t>event of a change in control of the Company, the holders of a majority of the</w:t>
      </w:r>
    </w:p>
    <w:p>
      <w:pPr>
        <w:pStyle w:val="PreformattedText"/>
        <w:rPr/>
      </w:pPr>
      <w:r>
        <w:rPr/>
        <w:t>Series A Preferred Stock may require redemption at a premium. The Series A</w:t>
      </w:r>
    </w:p>
    <w:p>
      <w:pPr>
        <w:pStyle w:val="PreformattedText"/>
        <w:rPr/>
      </w:pPr>
      <w:r>
        <w:rPr/>
        <w:t>Preferred Stock has not been included as Shareholders' Equity in the Company's</w:t>
      </w:r>
    </w:p>
    <w:p>
      <w:pPr>
        <w:pStyle w:val="PreformattedText"/>
        <w:rPr/>
      </w:pPr>
      <w:r>
        <w:rPr/>
        <w:t>Consolidated Balance Sheet due to the mandatory redemption provisions.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14 -- Business Segments and Geographic Area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order to more accurately identify its operating activities and future</w:t>
      </w:r>
    </w:p>
    <w:p>
      <w:pPr>
        <w:pStyle w:val="PreformattedText"/>
        <w:rPr/>
      </w:pPr>
      <w:r>
        <w:rPr/>
        <w:t>development plans, Reading Australia undertook steps to separate its real estate</w:t>
      </w:r>
    </w:p>
    <w:p>
      <w:pPr>
        <w:pStyle w:val="PreformattedText"/>
        <w:rPr/>
      </w:pPr>
      <w:r>
        <w:rPr/>
        <w:t>development activities from its cinema operations in Australia during 1997.</w:t>
      </w:r>
    </w:p>
    <w:p>
      <w:pPr>
        <w:pStyle w:val="PreformattedText"/>
        <w:rPr/>
      </w:pPr>
      <w:r>
        <w:rPr/>
        <w:t>Accordingly, effective as of January 1997 Reading Australia commenced operations</w:t>
      </w:r>
    </w:p>
    <w:p>
      <w:pPr>
        <w:pStyle w:val="PreformattedText"/>
        <w:rPr/>
      </w:pPr>
      <w:r>
        <w:rPr/>
        <w:t>in two business segments, cinema development and operations, and real estate</w:t>
      </w:r>
    </w:p>
    <w:p>
      <w:pPr>
        <w:pStyle w:val="PreformattedText"/>
        <w:rPr/>
      </w:pPr>
      <w:r>
        <w:rPr/>
        <w:t>development. Prior thereto, the Company conducted operations in one business</w:t>
      </w:r>
    </w:p>
    <w:p>
      <w:pPr>
        <w:pStyle w:val="PreformattedText"/>
        <w:rPr/>
      </w:pPr>
      <w:r>
        <w:rPr/>
        <w:t>segment, the development and operations of cinemas. Domestically, and in Puerto</w:t>
      </w:r>
    </w:p>
    <w:p>
      <w:pPr>
        <w:pStyle w:val="PreformattedText"/>
        <w:rPr/>
      </w:pPr>
      <w:r>
        <w:rPr/>
        <w:t>Rico, the Company is primarily engaged in one business segment, the operation</w:t>
      </w:r>
    </w:p>
    <w:p>
      <w:pPr>
        <w:pStyle w:val="PreformattedText"/>
        <w:rPr/>
      </w:pPr>
      <w:r>
        <w:rPr/>
        <w:t>and development of cinemas. The following sets forth certain information</w:t>
      </w:r>
    </w:p>
    <w:p>
      <w:pPr>
        <w:pStyle w:val="PreformattedText"/>
        <w:rPr/>
      </w:pPr>
      <w:r>
        <w:rPr/>
        <w:t>concerning the Company's two segments, real estate development, and cinema</w:t>
      </w:r>
    </w:p>
    <w:p>
      <w:pPr>
        <w:pStyle w:val="PreformattedText"/>
        <w:rPr/>
      </w:pPr>
      <w:r>
        <w:rPr/>
        <w:t>operations in 1997 the only period in which the Company's operated in more than</w:t>
      </w:r>
    </w:p>
    <w:p>
      <w:pPr>
        <w:pStyle w:val="PreformattedText"/>
        <w:rPr/>
      </w:pPr>
      <w:r>
        <w:rPr/>
        <w:t>one segment: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Real Estate           Cinema          Corporate and</w:t>
      </w:r>
    </w:p>
    <w:p>
      <w:pPr>
        <w:pStyle w:val="PreformattedText"/>
        <w:rPr/>
      </w:pPr>
      <w:r>
        <w:rPr/>
        <w:t>1997                       Development          Operations       Eliminations(1)      Consolidated</w:t>
      </w:r>
    </w:p>
    <w:p>
      <w:pPr>
        <w:pStyle w:val="PreformattedText"/>
        <w:rPr/>
      </w:pPr>
      <w:r>
        <w:rPr/>
        <w:t>- ----                      --------------      --------------     --------------      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</w:p>
    <w:p>
      <w:pPr>
        <w:pStyle w:val="PreformattedText"/>
        <w:rPr/>
      </w:pPr>
      <w:r>
        <w:rPr/>
        <w:t>Revenues                  $            0      $       26,984     $          180      $       27,164</w:t>
      </w:r>
    </w:p>
    <w:p>
      <w:pPr>
        <w:pStyle w:val="PreformattedText"/>
        <w:rPr/>
      </w:pPr>
      <w:r>
        <w:rPr/>
        <w:t>Operating Income                  (2,506)                778             (5,007)             (6,735)</w:t>
      </w:r>
    </w:p>
    <w:p>
      <w:pPr>
        <w:pStyle w:val="PreformattedText"/>
        <w:rPr/>
      </w:pPr>
      <w:r>
        <w:rPr/>
        <w:t>Identifiable assets               18,910              53,525            105,577             178,012</w:t>
      </w:r>
    </w:p>
    <w:p>
      <w:pPr>
        <w:pStyle w:val="PreformattedText"/>
        <w:rPr/>
      </w:pPr>
      <w:r>
        <w:rPr/>
        <w:t>Depreciation and</w:t>
      </w:r>
    </w:p>
    <w:p>
      <w:pPr>
        <w:pStyle w:val="PreformattedText"/>
        <w:rPr/>
      </w:pPr>
      <w:r>
        <w:rPr/>
        <w:t xml:space="preserve"> </w:t>
      </w:r>
      <w:r>
        <w:rPr/>
        <w:t>Amortization                          0               2,735                 50               2,785</w:t>
      </w:r>
    </w:p>
    <w:p>
      <w:pPr>
        <w:pStyle w:val="PreformattedText"/>
        <w:rPr/>
      </w:pPr>
      <w:r>
        <w:rPr/>
        <w:t>Capital expenditures(2)            7,586              12,463                 67              20,116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>(1)  Amounts do not include "Interest and Dividend" income, or "Earnings from</w:t>
      </w:r>
    </w:p>
    <w:p>
      <w:pPr>
        <w:pStyle w:val="PreformattedText"/>
        <w:rPr/>
      </w:pPr>
      <w:r>
        <w:rPr/>
        <w:t xml:space="preserve">     </w:t>
      </w:r>
      <w:r>
        <w:rPr/>
        <w:t>Stater Preferred stock investment". "Real estate" revenues from the</w:t>
      </w:r>
    </w:p>
    <w:p>
      <w:pPr>
        <w:pStyle w:val="PreformattedText"/>
        <w:rPr/>
      </w:pPr>
      <w:r>
        <w:rPr/>
        <w:t xml:space="preserve">     </w:t>
      </w:r>
      <w:r>
        <w:rPr/>
        <w:t>Company's domestic property liquidating activities have been included in</w:t>
      </w:r>
    </w:p>
    <w:p>
      <w:pPr>
        <w:pStyle w:val="PreformattedText"/>
        <w:rPr/>
      </w:pPr>
      <w:r>
        <w:rPr/>
        <w:t xml:space="preserve">     </w:t>
      </w:r>
      <w:r>
        <w:rPr/>
        <w:t>Corporate.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 Real estate capital expenditures are net of "Purchase commitment" of</w:t>
      </w:r>
    </w:p>
    <w:p>
      <w:pPr>
        <w:pStyle w:val="PreformattedText"/>
        <w:rPr/>
      </w:pPr>
      <w:r>
        <w:rPr/>
        <w:t xml:space="preserve">     </w:t>
      </w:r>
      <w:r>
        <w:rPr/>
        <w:t>$3,516,000.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Reading Entertainment, Inc.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 (continued)</w:t>
      </w:r>
    </w:p>
    <w:p>
      <w:pPr>
        <w:pStyle w:val="PreformattedText"/>
        <w:rPr/>
      </w:pPr>
      <w:r>
        <w:rPr/>
        <w:t>December 31, 1997</w:t>
      </w:r>
    </w:p>
    <w:p>
      <w:pPr>
        <w:pStyle w:val="PreformattedText"/>
        <w:rPr/>
      </w:pPr>
      <w:r>
        <w:rPr/>
        <w:t>(amounts in tables in thousands, except shares and per share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table indicates the relative amounts of revenues from</w:t>
      </w:r>
    </w:p>
    <w:p>
      <w:pPr>
        <w:pStyle w:val="PreformattedText"/>
        <w:rPr/>
      </w:pPr>
      <w:r>
        <w:rPr/>
        <w:t>operations and identifiable assets of the Company by geographic area during the</w:t>
      </w:r>
    </w:p>
    <w:p>
      <w:pPr>
        <w:pStyle w:val="PreformattedText"/>
        <w:rPr/>
      </w:pPr>
      <w:r>
        <w:rPr/>
        <w:t>three-year period ended December 31, 1997. The Company has no export revenues.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1997          1996          1995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     ---------     ---------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</w:p>
    <w:p>
      <w:pPr>
        <w:pStyle w:val="PreformattedText"/>
        <w:rPr/>
      </w:pPr>
      <w:r>
        <w:rPr/>
        <w:t>Revenues:</w:t>
      </w:r>
    </w:p>
    <w:p>
      <w:pPr>
        <w:pStyle w:val="PreformattedText"/>
        <w:rPr/>
      </w:pPr>
      <w:r>
        <w:rPr/>
        <w:t xml:space="preserve">  </w:t>
      </w:r>
      <w:r>
        <w:rPr/>
        <w:t>Puerto Rico ........................    $  15,186     $  15,523     $  14,925</w:t>
      </w:r>
    </w:p>
    <w:p>
      <w:pPr>
        <w:pStyle w:val="PreformattedText"/>
        <w:rPr/>
      </w:pPr>
      <w:r>
        <w:rPr/>
        <w:t xml:space="preserve">  </w:t>
      </w:r>
      <w:r>
        <w:rPr/>
        <w:t>Mainland United States .............        8,158         3,256           272</w:t>
      </w:r>
    </w:p>
    <w:p>
      <w:pPr>
        <w:pStyle w:val="PreformattedText"/>
        <w:rPr/>
      </w:pPr>
      <w:r>
        <w:rPr/>
        <w:t xml:space="preserve">  </w:t>
      </w:r>
      <w:r>
        <w:rPr/>
        <w:t>Australia ..........................        3,820             0             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Income (loss) from operations:(1)</w:t>
      </w:r>
    </w:p>
    <w:p>
      <w:pPr>
        <w:pStyle w:val="PreformattedText"/>
        <w:rPr/>
      </w:pPr>
      <w:r>
        <w:rPr/>
        <w:t xml:space="preserve">  </w:t>
      </w:r>
      <w:r>
        <w:rPr/>
        <w:t>Puerto Rico ........................          (70)          385         1,225</w:t>
      </w:r>
    </w:p>
    <w:p>
      <w:pPr>
        <w:pStyle w:val="PreformattedText"/>
        <w:rPr/>
      </w:pPr>
      <w:r>
        <w:rPr/>
        <w:t xml:space="preserve">  </w:t>
      </w:r>
      <w:r>
        <w:rPr/>
        <w:t>Mainland United States .............        1,288           889           273</w:t>
      </w:r>
    </w:p>
    <w:p>
      <w:pPr>
        <w:pStyle w:val="PreformattedText"/>
        <w:rPr/>
      </w:pPr>
      <w:r>
        <w:rPr/>
        <w:t xml:space="preserve">  </w:t>
      </w:r>
      <w:r>
        <w:rPr/>
        <w:t>Australia ..........................       (3,518)       (2,429)         (391)</w:t>
      </w:r>
    </w:p>
    <w:p>
      <w:pPr>
        <w:pStyle w:val="PreformattedText"/>
        <w:rPr/>
      </w:pPr>
      <w:r>
        <w:rPr/>
        <w:t xml:space="preserve">  </w:t>
      </w:r>
      <w:r>
        <w:rPr/>
        <w:t>Corporate and Other(2) .............        6,404         7,159         1,482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Identifiable assets:(3)</w:t>
      </w:r>
    </w:p>
    <w:p>
      <w:pPr>
        <w:pStyle w:val="PreformattedText"/>
        <w:rPr/>
      </w:pPr>
      <w:r>
        <w:rPr/>
        <w:t xml:space="preserve">  </w:t>
      </w:r>
      <w:r>
        <w:rPr/>
        <w:t>Puerto Rico ........................       27,838        26,529        26,979</w:t>
      </w:r>
    </w:p>
    <w:p>
      <w:pPr>
        <w:pStyle w:val="PreformattedText"/>
        <w:rPr/>
      </w:pPr>
      <w:r>
        <w:rPr/>
        <w:t xml:space="preserve">  </w:t>
      </w:r>
      <w:r>
        <w:rPr/>
        <w:t>Mainland United States .............       20,860        15,824             0</w:t>
      </w:r>
    </w:p>
    <w:p>
      <w:pPr>
        <w:pStyle w:val="PreformattedText"/>
        <w:rPr/>
      </w:pPr>
      <w:r>
        <w:rPr/>
        <w:t xml:space="preserve">  </w:t>
      </w:r>
      <w:r>
        <w:rPr/>
        <w:t>Australia ..........................       28,379        12,948         2,380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Corporate and other ..................      100,935       126,453        46,184</w:t>
      </w:r>
    </w:p>
    <w:p>
      <w:pPr>
        <w:pStyle w:val="PreformattedText"/>
        <w:rPr/>
      </w:pPr>
      <w:r>
        <w:rPr/>
        <w:t xml:space="preserve">  </w:t>
      </w:r>
      <w:r>
        <w:rPr/>
        <w:t>Consolidated Assets(4) .............    $ 178,012     $ 181,754     $  75,543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</w:t>
      </w:r>
    </w:p>
    <w:p>
      <w:pPr>
        <w:pStyle w:val="PreformattedText"/>
        <w:rPr/>
      </w:pPr>
      <w:r>
        <w:rPr/>
        <w:t>(1)  Reflects earnings before interest expense, taxes and intercompany interest</w:t>
      </w:r>
    </w:p>
    <w:p>
      <w:pPr>
        <w:pStyle w:val="PreformattedText"/>
        <w:rPr/>
      </w:pPr>
      <w:r>
        <w:rPr/>
        <w:t xml:space="preserve">     </w:t>
      </w:r>
      <w:r>
        <w:rPr/>
        <w:t>and management fees.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 Corporate and other income includes corporate General and Administrative</w:t>
      </w:r>
    </w:p>
    <w:p>
      <w:pPr>
        <w:pStyle w:val="PreformattedText"/>
        <w:rPr/>
      </w:pPr>
      <w:r>
        <w:rPr/>
        <w:t xml:space="preserve">     </w:t>
      </w:r>
      <w:r>
        <w:rPr/>
        <w:t>expense, Earnings from Stater Preferred Stock, Other Income, and Interest</w:t>
      </w:r>
    </w:p>
    <w:p>
      <w:pPr>
        <w:pStyle w:val="PreformattedText"/>
        <w:rPr/>
      </w:pPr>
      <w:r>
        <w:rPr/>
        <w:t xml:space="preserve">     </w:t>
      </w:r>
      <w:r>
        <w:rPr/>
        <w:t>Income/expense and excludes intercompany interest and management fees.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(3)  Reading Australia has cash and cash equivalents, which assets had a value</w:t>
      </w:r>
    </w:p>
    <w:p>
      <w:pPr>
        <w:pStyle w:val="PreformattedText"/>
        <w:rPr/>
      </w:pPr>
      <w:r>
        <w:rPr/>
        <w:t xml:space="preserve">     </w:t>
      </w:r>
      <w:r>
        <w:rPr/>
        <w:t>of $60,889,000 and $14,232,000 in 1997 and 1996, respectively. Such amounts</w:t>
      </w:r>
    </w:p>
    <w:p>
      <w:pPr>
        <w:pStyle w:val="PreformattedText"/>
        <w:rPr/>
      </w:pPr>
      <w:r>
        <w:rPr/>
        <w:t xml:space="preserve">     </w:t>
      </w:r>
      <w:r>
        <w:rPr/>
        <w:t>have been included in the value of Corporate and other Assets.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(4)  Consolidated assets for 1995, 1996 and 1997 include the assets of Reading</w:t>
      </w:r>
    </w:p>
    <w:p>
      <w:pPr>
        <w:pStyle w:val="PreformattedText"/>
        <w:rPr/>
      </w:pPr>
      <w:r>
        <w:rPr/>
        <w:t xml:space="preserve">     </w:t>
      </w:r>
      <w:r>
        <w:rPr/>
        <w:t>Australia.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Reading Entertainment, Inc.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Notes to Consolidated Financial Statements (continued)</w:t>
      </w:r>
    </w:p>
    <w:p>
      <w:pPr>
        <w:pStyle w:val="PreformattedText"/>
        <w:rPr/>
      </w:pPr>
      <w:r>
        <w:rPr/>
        <w:t>December 31, 1997</w:t>
      </w:r>
    </w:p>
    <w:p>
      <w:pPr>
        <w:pStyle w:val="PreformattedText"/>
        <w:rPr/>
      </w:pPr>
      <w:r>
        <w:rPr/>
        <w:t>(amounts in tables in thousands, except shares and per share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15 -- Financial Instruments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During the fourth quarter of 1997, the Company entered into several foreign</w:t>
      </w:r>
    </w:p>
    <w:p>
      <w:pPr>
        <w:pStyle w:val="PreformattedText"/>
        <w:rPr/>
      </w:pPr>
      <w:r>
        <w:rPr/>
        <w:t>currency swaps and a currency forward position with a major bank. The agreements</w:t>
      </w:r>
    </w:p>
    <w:p>
      <w:pPr>
        <w:pStyle w:val="PreformattedText"/>
        <w:rPr/>
      </w:pPr>
      <w:r>
        <w:rPr/>
        <w:t>provided for the Company to receive $12,363,800 U.S. dollars ("USD") in return</w:t>
      </w:r>
    </w:p>
    <w:p>
      <w:pPr>
        <w:pStyle w:val="PreformattedText"/>
        <w:rPr/>
      </w:pPr>
      <w:r>
        <w:rPr/>
        <w:t>for the delivery of $18,659,300 Australian dollars ("AUD") in January 1998. The</w:t>
      </w:r>
    </w:p>
    <w:p>
      <w:pPr>
        <w:pStyle w:val="PreformattedText"/>
        <w:rPr/>
      </w:pPr>
      <w:r>
        <w:rPr/>
        <w:t>value of the contracts at December 31, 1997 was established by computing the</w:t>
      </w:r>
    </w:p>
    <w:p>
      <w:pPr>
        <w:pStyle w:val="PreformattedText"/>
        <w:rPr/>
      </w:pPr>
      <w:r>
        <w:rPr/>
        <w:t>difference between the contractual exchange rates of the swap and forward</w:t>
      </w:r>
    </w:p>
    <w:p>
      <w:pPr>
        <w:pStyle w:val="PreformattedText"/>
        <w:rPr/>
      </w:pPr>
      <w:r>
        <w:rPr/>
        <w:t>positions (AUD/USD) and the exchange rates in effect at December 31, 1997 and an</w:t>
      </w:r>
    </w:p>
    <w:p>
      <w:pPr>
        <w:pStyle w:val="PreformattedText"/>
        <w:rPr/>
      </w:pPr>
      <w:r>
        <w:rPr/>
        <w:t>unrealized gain of $220,000 was recorded in 1997 from these transactions which</w:t>
      </w:r>
    </w:p>
    <w:p>
      <w:pPr>
        <w:pStyle w:val="PreformattedText"/>
        <w:rPr/>
      </w:pPr>
      <w:r>
        <w:rPr/>
        <w:t>gain has been included in "Other income".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During the first quarter of 1998, the currency positions and extensions</w:t>
      </w:r>
    </w:p>
    <w:p>
      <w:pPr>
        <w:pStyle w:val="PreformattedText"/>
        <w:rPr/>
      </w:pPr>
      <w:r>
        <w:rPr/>
        <w:t>thereof matured and the Company incurred a loss. The loss, which will be</w:t>
      </w:r>
    </w:p>
    <w:p>
      <w:pPr>
        <w:pStyle w:val="PreformattedText"/>
        <w:rPr/>
      </w:pPr>
      <w:r>
        <w:rPr/>
        <w:t>recognized in the first quarter of 1998, totals approximately $700,000.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F-30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Report of Independent Auditors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Board of Directors and Shareholders</w:t>
      </w:r>
    </w:p>
    <w:p>
      <w:pPr>
        <w:pStyle w:val="PreformattedText"/>
        <w:rPr/>
      </w:pPr>
      <w:r>
        <w:rPr/>
        <w:t>Reading Entertainment,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have audited the accompanying consolidated balance sheets of Reading</w:t>
      </w:r>
    </w:p>
    <w:p>
      <w:pPr>
        <w:pStyle w:val="PreformattedText"/>
        <w:rPr/>
      </w:pPr>
      <w:r>
        <w:rPr/>
        <w:t>Entertainment, Inc. and subsidiaries as of December 31, 1997 and 1996, and the</w:t>
      </w:r>
    </w:p>
    <w:p>
      <w:pPr>
        <w:pStyle w:val="PreformattedText"/>
        <w:rPr/>
      </w:pPr>
      <w:r>
        <w:rPr/>
        <w:t>related consolidated statements of operations, shareholders' equity, and cash</w:t>
      </w:r>
    </w:p>
    <w:p>
      <w:pPr>
        <w:pStyle w:val="PreformattedText"/>
        <w:rPr/>
      </w:pPr>
      <w:r>
        <w:rPr/>
        <w:t>flows for each of the three years in the period ended December 31, 1997. These</w:t>
      </w:r>
    </w:p>
    <w:p>
      <w:pPr>
        <w:pStyle w:val="PreformattedText"/>
        <w:rPr/>
      </w:pPr>
      <w:r>
        <w:rPr/>
        <w:t>financial statements are the responsibility of the Company's management. Our</w:t>
      </w:r>
    </w:p>
    <w:p>
      <w:pPr>
        <w:pStyle w:val="PreformattedText"/>
        <w:rPr/>
      </w:pPr>
      <w:r>
        <w:rPr/>
        <w:t>responsibility is to express an opinion on these financial statements based on</w:t>
      </w:r>
    </w:p>
    <w:p>
      <w:pPr>
        <w:pStyle w:val="PreformattedText"/>
        <w:rPr/>
      </w:pPr>
      <w:r>
        <w:rPr/>
        <w:t>our audits.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conducted our audits in accordance with generally accepted auditing</w:t>
      </w:r>
    </w:p>
    <w:p>
      <w:pPr>
        <w:pStyle w:val="PreformattedText"/>
        <w:rPr/>
      </w:pPr>
      <w:r>
        <w:rPr/>
        <w:t>standards. Those standards require that we plan and perform the audit to obtain</w:t>
      </w:r>
    </w:p>
    <w:p>
      <w:pPr>
        <w:pStyle w:val="PreformattedText"/>
        <w:rPr/>
      </w:pPr>
      <w:r>
        <w:rPr/>
        <w:t>reasonable assurance about whether the financial statements are free of material</w:t>
      </w:r>
    </w:p>
    <w:p>
      <w:pPr>
        <w:pStyle w:val="PreformattedText"/>
        <w:rPr/>
      </w:pPr>
      <w:r>
        <w:rPr/>
        <w:t>misstatement. An audit includes examining, on a test basis, evidence supporting</w:t>
      </w:r>
    </w:p>
    <w:p>
      <w:pPr>
        <w:pStyle w:val="PreformattedText"/>
        <w:rPr/>
      </w:pPr>
      <w:r>
        <w:rPr/>
        <w:t>the amounts and disclosures in the financial statements. An audit also includes</w:t>
      </w:r>
    </w:p>
    <w:p>
      <w:pPr>
        <w:pStyle w:val="PreformattedText"/>
        <w:rPr/>
      </w:pPr>
      <w:r>
        <w:rPr/>
        <w:t>assessing the accounting principles used and significant estimates made by</w:t>
      </w:r>
    </w:p>
    <w:p>
      <w:pPr>
        <w:pStyle w:val="PreformattedText"/>
        <w:rPr/>
      </w:pPr>
      <w:r>
        <w:rPr/>
        <w:t>management, as well as evaluating the overall financial statement presentation.</w:t>
      </w:r>
    </w:p>
    <w:p>
      <w:pPr>
        <w:pStyle w:val="PreformattedText"/>
        <w:rPr/>
      </w:pPr>
      <w:r>
        <w:rPr/>
        <w:t>We believe that our audits provide a reasonable basis for our opinion.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our opinion, the consolidated financial statements referred to above present</w:t>
      </w:r>
    </w:p>
    <w:p>
      <w:pPr>
        <w:pStyle w:val="PreformattedText"/>
        <w:rPr/>
      </w:pPr>
      <w:r>
        <w:rPr/>
        <w:t>fairly, in all material respects, the consolidated financial position of Reading</w:t>
      </w:r>
    </w:p>
    <w:p>
      <w:pPr>
        <w:pStyle w:val="PreformattedText"/>
        <w:rPr/>
      </w:pPr>
      <w:r>
        <w:rPr/>
        <w:t>Entertainment, Inc. and subsidiaries at December 31, 1997 and 1996, and the</w:t>
      </w:r>
    </w:p>
    <w:p>
      <w:pPr>
        <w:pStyle w:val="PreformattedText"/>
        <w:rPr/>
      </w:pPr>
      <w:r>
        <w:rPr/>
        <w:t>consolidated results of their operations and their cash flows for each of the</w:t>
      </w:r>
    </w:p>
    <w:p>
      <w:pPr>
        <w:pStyle w:val="PreformattedText"/>
        <w:rPr/>
      </w:pPr>
      <w:r>
        <w:rPr/>
        <w:t>three years in the period ended December 31, 1997, in conformity with generally</w:t>
      </w:r>
    </w:p>
    <w:p>
      <w:pPr>
        <w:pStyle w:val="PreformattedText"/>
        <w:rPr/>
      </w:pPr>
      <w:r>
        <w:rPr/>
        <w:t>accepted accounting principles.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/s/ Ernst &amp; Young LLP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Philadelphia, Pennsylvania</w:t>
      </w:r>
    </w:p>
    <w:p>
      <w:pPr>
        <w:pStyle w:val="PreformattedText"/>
        <w:rPr/>
      </w:pPr>
      <w:r>
        <w:rPr/>
        <w:t>March 13,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F-31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SIGNATURES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Pursuant  to the  requirements  of  Section  13 or 15(d) of the  Securities</w:t>
      </w:r>
    </w:p>
    <w:p>
      <w:pPr>
        <w:pStyle w:val="PreformattedText"/>
        <w:rPr/>
      </w:pPr>
      <w:r>
        <w:rPr/>
        <w:t>Exchange Act of 1934,  the  registrant  has duly caused this annual report to be</w:t>
      </w:r>
    </w:p>
    <w:p>
      <w:pPr>
        <w:pStyle w:val="PreformattedText"/>
        <w:rPr/>
      </w:pPr>
      <w:r>
        <w:rPr/>
        <w:t>signed on its behalf by the undersigned thereunto duly authorized.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READING ENTERTAINMENT,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By: /s/ Robert F. Smerling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----------------------------------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Robert F. Smerling, President and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Pursuant to the requirements of the Securities Exchange Act of 1934, this report</w:t>
      </w:r>
    </w:p>
    <w:p>
      <w:pPr>
        <w:pStyle w:val="PreformattedText"/>
        <w:rPr/>
      </w:pPr>
      <w:r>
        <w:rPr/>
        <w:t>has been signed below by the following persons on behalf of the registrant and</w:t>
      </w:r>
    </w:p>
    <w:p>
      <w:pPr>
        <w:pStyle w:val="PreformattedText"/>
        <w:rPr/>
      </w:pPr>
      <w:r>
        <w:rPr/>
        <w:t>in the capacities and on the date indicated.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                     Title                            Date</w:t>
      </w:r>
    </w:p>
    <w:p>
      <w:pPr>
        <w:pStyle w:val="PreformattedText"/>
        <w:rPr/>
      </w:pPr>
      <w:r>
        <w:rPr/>
        <w:t>- ---------                     -----                            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/s/ James J. Cotter                                           March 30, 1998</w:t>
      </w:r>
    </w:p>
    <w:p>
      <w:pPr>
        <w:pStyle w:val="PreformattedText"/>
        <w:rPr/>
      </w:pPr>
      <w:r>
        <w:rPr/>
        <w:t>- --------------------------                                     --------------</w:t>
      </w:r>
    </w:p>
    <w:p>
      <w:pPr>
        <w:pStyle w:val="PreformattedText"/>
        <w:rPr/>
      </w:pPr>
      <w:r>
        <w:rPr/>
        <w:t>James J. Cotter               Chairman and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/s/ S. Craig Tompkins                                         March 30, 1998</w:t>
      </w:r>
    </w:p>
    <w:p>
      <w:pPr>
        <w:pStyle w:val="PreformattedText"/>
        <w:rPr/>
      </w:pPr>
      <w:r>
        <w:rPr/>
        <w:t>- --------------------------                                     --------------</w:t>
      </w:r>
    </w:p>
    <w:p>
      <w:pPr>
        <w:pStyle w:val="PreformattedText"/>
        <w:rPr/>
      </w:pPr>
      <w:r>
        <w:rPr/>
        <w:t>S. Craig Tompkins             Vice Chairman and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/s/ James A. Wunderle                                         March 30, 1998</w:t>
      </w:r>
    </w:p>
    <w:p>
      <w:pPr>
        <w:pStyle w:val="PreformattedText"/>
        <w:rPr/>
      </w:pPr>
      <w:r>
        <w:rPr/>
        <w:t>- --------------------------                                     --------------</w:t>
      </w:r>
    </w:p>
    <w:p>
      <w:pPr>
        <w:pStyle w:val="PreformattedText"/>
        <w:rPr/>
      </w:pPr>
      <w:r>
        <w:rPr/>
        <w:t>James A. Wunderle             Executive Vice President,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Chief Financial Officer and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Treasurer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(Principal Financial and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Accounting Officer)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Gregory R. Brundage                                        March 30, 1998</w:t>
      </w:r>
    </w:p>
    <w:p>
      <w:pPr>
        <w:pStyle w:val="PreformattedText"/>
        <w:rPr/>
      </w:pPr>
      <w:r>
        <w:rPr/>
        <w:t>- --------------------------                                     --------------</w:t>
      </w:r>
    </w:p>
    <w:p>
      <w:pPr>
        <w:pStyle w:val="PreformattedText"/>
        <w:rPr/>
      </w:pPr>
      <w:r>
        <w:rPr/>
        <w:t>Gregory R. Brundage          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Edward L. Kane                                             March 30, 1998</w:t>
      </w:r>
    </w:p>
    <w:p>
      <w:pPr>
        <w:pStyle w:val="PreformattedText"/>
        <w:rPr/>
      </w:pPr>
      <w:r>
        <w:rPr/>
        <w:t>- --------------------------                                     --------------</w:t>
      </w:r>
    </w:p>
    <w:p>
      <w:pPr>
        <w:pStyle w:val="PreformattedText"/>
        <w:rPr/>
      </w:pPr>
      <w:r>
        <w:rPr/>
        <w:t>Edward L. Kane               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Signature                     Title                            Date</w:t>
      </w:r>
    </w:p>
    <w:p>
      <w:pPr>
        <w:pStyle w:val="PreformattedText"/>
        <w:rPr/>
      </w:pPr>
      <w:r>
        <w:rPr/>
        <w:t>- ---------                     -----                            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/s/ John W. Sullivan                                          March 30, 1998</w:t>
      </w:r>
    </w:p>
    <w:p>
      <w:pPr>
        <w:pStyle w:val="PreformattedText"/>
        <w:rPr/>
      </w:pPr>
      <w:r>
        <w:rPr/>
        <w:t>- --------------------------                                     --------------</w:t>
      </w:r>
    </w:p>
    <w:p>
      <w:pPr>
        <w:pStyle w:val="PreformattedText"/>
        <w:rPr/>
      </w:pPr>
      <w:r>
        <w:rPr/>
        <w:t>John W. Sullivan             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/s/ Albert J. Tahmoush                                        March 30, 1998</w:t>
      </w:r>
    </w:p>
    <w:p>
      <w:pPr>
        <w:pStyle w:val="PreformattedText"/>
        <w:rPr/>
      </w:pPr>
      <w:r>
        <w:rPr/>
        <w:t>- --------------------------                                     --------------</w:t>
      </w:r>
    </w:p>
    <w:p>
      <w:pPr>
        <w:pStyle w:val="PreformattedText"/>
        <w:rPr/>
      </w:pPr>
      <w:r>
        <w:rPr/>
        <w:t>Albert J. Tahmoush           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Exhibit Index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</w:t>
      </w:r>
    </w:p>
    <w:p>
      <w:pPr>
        <w:pStyle w:val="PreformattedText"/>
        <w:rPr/>
      </w:pPr>
      <w:r>
        <w:rPr/>
        <w:t xml:space="preserve">  </w:t>
      </w:r>
      <w:r>
        <w:rPr/>
        <w:t>No.</w:t>
      </w:r>
    </w:p>
    <w:p>
      <w:pPr>
        <w:pStyle w:val="PreformattedText"/>
        <w:rPr/>
      </w:pPr>
      <w:r>
        <w:rPr/>
        <w:t xml:space="preserve"> </w:t>
      </w:r>
      <w:r>
        <w:rPr/>
        <w:t>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10.3*     Reading Company 1992 Nonqualified Stock Option Plan, as Amended.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10.29     Master Management Agreement between Angelika Holding, Inc. and City</w:t>
      </w:r>
    </w:p>
    <w:p>
      <w:pPr>
        <w:pStyle w:val="PreformattedText"/>
        <w:rPr/>
      </w:pPr>
      <w:r>
        <w:rPr/>
        <w:t xml:space="preserve">          </w:t>
      </w:r>
      <w:r>
        <w:rPr/>
        <w:t>Cinemas Corporation dated November 26,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21(i)     List of Subsidiaries of Reading Entertainment,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23.1      Consent of Independent Auditors - Ernst &amp; Young LLP.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27.1      Financial Data Schedule for the year ended December 31,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27.2      Restated Financial Data Schedule for the quarter ended September 30,</w:t>
      </w:r>
    </w:p>
    <w:p>
      <w:pPr>
        <w:pStyle w:val="PreformattedText"/>
        <w:rPr/>
      </w:pPr>
      <w:r>
        <w:rPr/>
        <w:t xml:space="preserve">          </w:t>
      </w:r>
      <w:r>
        <w:rPr/>
        <w:t>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27.3      Restated Financial Data Schedule for the quarter ended June 30, 1997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27.4      Restated Financial Data Schedule for the quarter ended March 31,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27.5      Restated Financial Data Schedule for the year ended December 31, 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27.6      Restated Financial Data Schedule for the quarter ended September 30,</w:t>
      </w:r>
    </w:p>
    <w:p>
      <w:pPr>
        <w:pStyle w:val="PreformattedText"/>
        <w:rPr/>
      </w:pPr>
      <w:r>
        <w:rPr/>
        <w:t xml:space="preserve">          </w:t>
      </w:r>
      <w:r>
        <w:rPr/>
        <w:t>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27.7      Restated Financial Data Schedule for the quarter ended June 30, 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27.8      Restated Financial Data Schedule for the quarter ended March 31, 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27.9      Restated Financial Data Schedule for the year ended December 31, 1995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*    These exhibits are part of the executive compensation plans and </w:t>
      </w:r>
    </w:p>
    <w:p>
      <w:pPr>
        <w:pStyle w:val="PreformattedText"/>
        <w:spacing w:before="0" w:after="283"/>
        <w:rPr/>
      </w:pPr>
      <w:r>
        <w:rPr/>
        <w:t xml:space="preserve">     </w:t>
      </w:r>
      <w:r>
        <w:rPr/>
        <w:t>arrangements of the Company.</w:t>
      </w:r>
      <w:r>
        <w:br w:type="page"/>
      </w:r>
    </w:p>
    <w:p>
      <w:pPr>
        <w:pStyle w:val="PreformattedText"/>
        <w:rPr/>
      </w:pPr>
      <w:r>
        <w:rPr/>
      </w:r>
      <w:bookmarkStart w:id="8" w:name="EX-10.63.txt"/>
      <w:bookmarkStart w:id="9" w:name="ksEX101"/>
      <w:bookmarkStart w:id="10" w:name="EX-10.63.txt"/>
      <w:bookmarkStart w:id="11" w:name="ksEX101"/>
      <w:bookmarkEnd w:id="10"/>
      <w:bookmarkEnd w:id="11"/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PARTNERSHIP AGREEMENT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of</w:t>
      </w:r>
    </w:p>
    <w:p>
      <w:pPr>
        <w:pStyle w:val="PreformattedText"/>
        <w:rPr/>
      </w:pPr>
      <w:r>
        <w:rPr/>
        <w:t xml:space="preserve">                      </w:t>
      </w:r>
      <w:r>
        <w:rPr/>
        <w:t>CITADEL AGRICULTURAL PARTNERS NO. 1,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a California General Partnership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PARTIES:  CITADEL AGRICULTURE, INC., a California corporation ("Citadel"),</w:t>
      </w:r>
    </w:p>
    <w:p>
      <w:pPr>
        <w:pStyle w:val="PreformattedText"/>
        <w:rPr/>
      </w:pPr>
      <w:r>
        <w:rPr/>
        <w:t xml:space="preserve">          </w:t>
      </w:r>
      <w:r>
        <w:rPr/>
        <w:t>VISALIA, LLC, a California limited liability company ("Visalia"), and</w:t>
      </w:r>
    </w:p>
    <w:p>
      <w:pPr>
        <w:pStyle w:val="PreformattedText"/>
        <w:rPr/>
      </w:pPr>
      <w:r>
        <w:rPr/>
        <w:t xml:space="preserve">          </w:t>
      </w:r>
      <w:r>
        <w:rPr/>
        <w:t>BIG 4 RANCH, INC., a Delaware corporation ("Big 4 Ranch"),</w:t>
      </w:r>
    </w:p>
    <w:p>
      <w:pPr>
        <w:pStyle w:val="PreformattedText"/>
        <w:rPr/>
      </w:pPr>
      <w:r>
        <w:rPr/>
        <w:t xml:space="preserve">          </w:t>
      </w:r>
      <w:r>
        <w:rPr/>
        <w:t>(individually "partner" and collectively, the "partners").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RECITALS: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 New Partnership.  The partners desire to form a general partnership under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---------------                                                          </w:t>
      </w:r>
    </w:p>
    <w:p>
      <w:pPr>
        <w:pStyle w:val="PreformattedText"/>
        <w:rPr/>
      </w:pPr>
      <w:r>
        <w:rPr/>
        <w:t>the laws of the State of California for the purposes and on the terms and</w:t>
      </w:r>
    </w:p>
    <w:p>
      <w:pPr>
        <w:pStyle w:val="PreformattedText"/>
        <w:rPr/>
      </w:pPr>
      <w:r>
        <w:rPr/>
        <w:t>conditions stated in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 Name of Partnership.  The name of the partnership is Citadel Agricultural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-------------------                                                      </w:t>
      </w:r>
    </w:p>
    <w:p>
      <w:pPr>
        <w:pStyle w:val="PreformattedText"/>
        <w:rPr/>
      </w:pPr>
      <w:r>
        <w:rPr/>
        <w:t>Partners No. 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 Places of Business.  The partnership's principal office and place of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------------------                                                  </w:t>
      </w:r>
    </w:p>
    <w:p>
      <w:pPr>
        <w:pStyle w:val="PreformattedText"/>
        <w:rPr/>
      </w:pPr>
      <w:r>
        <w:rPr/>
        <w:t>business shall be at 550 So. Hope Street, Suite 1825, Los Angeles, California.</w:t>
      </w:r>
    </w:p>
    <w:p>
      <w:pPr>
        <w:pStyle w:val="PreformattedText"/>
        <w:rPr/>
      </w:pPr>
      <w:r>
        <w:rPr/>
        <w:t>The principal place of business may be changed from time to time, and other</w:t>
      </w:r>
    </w:p>
    <w:p>
      <w:pPr>
        <w:pStyle w:val="PreformattedText"/>
        <w:rPr/>
      </w:pPr>
      <w:r>
        <w:rPr/>
        <w:t>offices may be established by actions taken in accordance with the provisions of</w:t>
      </w:r>
    </w:p>
    <w:p>
      <w:pPr>
        <w:pStyle w:val="PreformattedText"/>
        <w:rPr/>
      </w:pPr>
      <w:r>
        <w:rPr/>
        <w:t>this agreement that govern management of the partnership's business and affairs.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 Definite Term.  The partnership shall begin on the date of this agreement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-------------                                                            </w:t>
      </w:r>
    </w:p>
    <w:p>
      <w:pPr>
        <w:pStyle w:val="PreformattedText"/>
        <w:rPr/>
      </w:pPr>
      <w:r>
        <w:rPr/>
        <w:t>and shall continue until December 31, 2050 unless it is terminated earlier as</w:t>
      </w:r>
    </w:p>
    <w:p>
      <w:pPr>
        <w:pStyle w:val="PreformattedText"/>
        <w:rPr/>
      </w:pPr>
      <w:r>
        <w:rPr/>
        <w:t>provided in this agreement. On the expiration of its term, the partnership shall</w:t>
      </w:r>
    </w:p>
    <w:p>
      <w:pPr>
        <w:pStyle w:val="PreformattedText"/>
        <w:rPr/>
      </w:pPr>
      <w:r>
        <w:rPr/>
        <w:t>be dissolved and its affairs shall be wound up.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 Business Purposes.  The purposes of the partnership are to engage in the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-----------------                                                       </w:t>
      </w:r>
    </w:p>
    <w:p>
      <w:pPr>
        <w:pStyle w:val="PreformattedText"/>
        <w:rPr/>
      </w:pPr>
      <w:r>
        <w:rPr/>
        <w:t>business of acquiring, holding, improving and operating agricultural real</w:t>
      </w:r>
    </w:p>
    <w:p>
      <w:pPr>
        <w:pStyle w:val="PreformattedText"/>
        <w:rPr/>
      </w:pPr>
      <w:r>
        <w:rPr/>
        <w:t>property, including, without limitation, the citrus cultivation business, and to</w:t>
      </w:r>
    </w:p>
    <w:p>
      <w:pPr>
        <w:pStyle w:val="PreformattedText"/>
        <w:rPr/>
      </w:pPr>
      <w:r>
        <w:rPr/>
        <w:t>do all things reasonably incidental to or in furtherance of that business.  In</w:t>
      </w:r>
    </w:p>
    <w:p>
      <w:pPr>
        <w:pStyle w:val="PreformattedText"/>
        <w:rPr/>
      </w:pPr>
      <w:r>
        <w:rPr/>
        <w:t>connection with any disposition of the real property, this partnership may</w:t>
      </w:r>
    </w:p>
    <w:p>
      <w:pPr>
        <w:pStyle w:val="PreformattedText"/>
        <w:rPr/>
      </w:pPr>
      <w:r>
        <w:rPr/>
        <w:t>improve the real property for non-agricultural 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  Powers.  The partnership is empowered to do any and all things necessary,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                                                                   </w:t>
      </w:r>
    </w:p>
    <w:p>
      <w:pPr>
        <w:pStyle w:val="PreformattedText"/>
        <w:rPr/>
      </w:pPr>
      <w:r>
        <w:rPr/>
        <w:t>appropriate, or convenient for the furtherance and accomplishment of its</w:t>
      </w:r>
    </w:p>
    <w:p>
      <w:pPr>
        <w:pStyle w:val="PreformattedText"/>
        <w:rPr/>
      </w:pPr>
      <w:r>
        <w:rPr/>
        <w:t>purposes, and for the protection and benefit of the partnership and its</w:t>
      </w:r>
    </w:p>
    <w:p>
      <w:pPr>
        <w:pStyle w:val="PreformattedText"/>
        <w:rPr/>
      </w:pPr>
      <w:r>
        <w:rPr/>
        <w:t>properties, including but not limited to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Entering into and performing contracts of any kind;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Acquiring, constructing, operating, maintaining, owning, selling,</w:t>
      </w:r>
    </w:p>
    <w:p>
      <w:pPr>
        <w:pStyle w:val="PreformattedText"/>
        <w:rPr/>
      </w:pPr>
      <w:r>
        <w:rPr/>
        <w:t>transferring, renting, or leasing any property, real, personal or mixed;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Borrowing money and issuing evidences of indebtedness, and securing any</w:t>
      </w:r>
    </w:p>
    <w:p>
      <w:pPr>
        <w:pStyle w:val="PreformattedText"/>
        <w:rPr/>
      </w:pPr>
      <w:r>
        <w:rPr/>
        <w:t>such indebtedness by mortgage, deed of trust, pledge, lien, or other security</w:t>
      </w:r>
    </w:p>
    <w:p>
      <w:pPr>
        <w:pStyle w:val="PreformattedText"/>
        <w:rPr/>
      </w:pPr>
      <w:r>
        <w:rPr/>
        <w:t>interest in or on any properties of the partnership;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d.  Applying for and obtaining governmental authorizations and approvals;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e.  Bringing and defending actions at law or equity;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f.  Subject to the express provisions of this agreement, purchasing the</w:t>
      </w:r>
    </w:p>
    <w:p>
      <w:pPr>
        <w:pStyle w:val="PreformattedText"/>
        <w:rPr/>
      </w:pPr>
      <w:r>
        <w:rPr/>
        <w:t>interest of any partner.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7.  Fictitious Business Name Statement.  The partners, or any one of them on the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----------------------------------                                          </w:t>
      </w:r>
    </w:p>
    <w:p>
      <w:pPr>
        <w:pStyle w:val="PreformattedText"/>
        <w:rPr/>
      </w:pPr>
      <w:r>
        <w:rPr/>
        <w:t>partnership's behalf, shall sign and cause to be filed and published an</w:t>
      </w:r>
    </w:p>
    <w:p>
      <w:pPr>
        <w:pStyle w:val="PreformattedText"/>
        <w:rPr/>
      </w:pPr>
      <w:r>
        <w:rPr/>
        <w:t>appropriate fictitious business name statement under the California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Fictitious Business Name Law within 40 days after the partnership begins doing</w:t>
      </w:r>
    </w:p>
    <w:p>
      <w:pPr>
        <w:pStyle w:val="PreformattedText"/>
        <w:rPr/>
      </w:pPr>
      <w:r>
        <w:rPr/>
        <w:t>business, within 40 days after any subsequent change in its membership, and</w:t>
      </w:r>
    </w:p>
    <w:p>
      <w:pPr>
        <w:pStyle w:val="PreformattedText"/>
        <w:rPr/>
      </w:pPr>
      <w:r>
        <w:rPr/>
        <w:t>before the expiration of any previously filed statement. Each partner appoints</w:t>
      </w:r>
    </w:p>
    <w:p>
      <w:pPr>
        <w:pStyle w:val="PreformattedText"/>
        <w:rPr/>
      </w:pPr>
      <w:r>
        <w:rPr/>
        <w:t>Citadel as his or her agent and attorney-in-fact to execute on his or her behalf</w:t>
      </w:r>
    </w:p>
    <w:p>
      <w:pPr>
        <w:pStyle w:val="PreformattedText"/>
        <w:rPr/>
      </w:pPr>
      <w:r>
        <w:rPr/>
        <w:t>any such fictitious business name statement relating to this partnership.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8.  Address and Agent for Service.  The partnership shall execute and file with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-----------------------------                                              </w:t>
      </w:r>
    </w:p>
    <w:p>
      <w:pPr>
        <w:pStyle w:val="PreformattedText"/>
        <w:rPr/>
      </w:pPr>
      <w:r>
        <w:rPr/>
        <w:t>the California Secretary of State a statement pursuant to California</w:t>
      </w:r>
    </w:p>
    <w:p>
      <w:pPr>
        <w:pStyle w:val="PreformattedText"/>
        <w:rPr/>
      </w:pPr>
      <w:r>
        <w:rPr/>
        <w:t>Corporations Code Section 24003 in which the location and complete address of</w:t>
      </w:r>
    </w:p>
    <w:p>
      <w:pPr>
        <w:pStyle w:val="PreformattedText"/>
        <w:rPr/>
      </w:pPr>
      <w:r>
        <w:rPr/>
        <w:t>the partnership's principal office in California, as set forth above, is</w:t>
      </w:r>
    </w:p>
    <w:p>
      <w:pPr>
        <w:pStyle w:val="PreformattedText"/>
        <w:rPr/>
      </w:pPr>
      <w:r>
        <w:rPr/>
        <w:t>designated and in which an agent of the partnership for service of process is</w:t>
      </w:r>
    </w:p>
    <w:p>
      <w:pPr>
        <w:pStyle w:val="PreformattedText"/>
        <w:rPr/>
      </w:pPr>
      <w:r>
        <w:rPr/>
        <w:t>designated.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9.  Statement for Partnership Real Property.  Promptly after the date the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---------------------------------------                              </w:t>
      </w:r>
    </w:p>
    <w:p>
      <w:pPr>
        <w:pStyle w:val="PreformattedText"/>
        <w:rPr/>
      </w:pPr>
      <w:r>
        <w:rPr/>
        <w:t>partnership begins and any subsequent change in its membership, the partners</w:t>
      </w:r>
    </w:p>
    <w:p>
      <w:pPr>
        <w:pStyle w:val="PreformattedText"/>
        <w:rPr/>
      </w:pPr>
      <w:r>
        <w:rPr/>
        <w:t>shall sign, acknowledge, and verify a statement as provided in California</w:t>
      </w:r>
    </w:p>
    <w:p>
      <w:pPr>
        <w:pStyle w:val="PreformattedText"/>
        <w:rPr/>
      </w:pPr>
      <w:r>
        <w:rPr/>
        <w:t>Corporations Code Section 15010.5, and cause it to be recorded in each county in</w:t>
      </w:r>
    </w:p>
    <w:p>
      <w:pPr>
        <w:pStyle w:val="PreformattedText"/>
        <w:rPr/>
      </w:pPr>
      <w:r>
        <w:rPr/>
        <w:t>California in which the partnership owns or contemplates owning real property or</w:t>
      </w:r>
    </w:p>
    <w:p>
      <w:pPr>
        <w:pStyle w:val="PreformattedText"/>
        <w:rPr/>
      </w:pPr>
      <w:r>
        <w:rPr/>
        <w:t>any interest in real property. That statement shall include a statement as</w:t>
      </w:r>
    </w:p>
    <w:p>
      <w:pPr>
        <w:pStyle w:val="PreformattedText"/>
        <w:rPr/>
      </w:pPr>
      <w:r>
        <w:rPr/>
        <w:t>permitted under Section 15010.7 of that Code to the effect that any conveyance,</w:t>
      </w:r>
    </w:p>
    <w:p>
      <w:pPr>
        <w:pStyle w:val="PreformattedText"/>
        <w:rPr/>
      </w:pPr>
      <w:r>
        <w:rPr/>
        <w:t>encumbrance, or transfer of an interest in the partnership's real property must</w:t>
      </w:r>
    </w:p>
    <w:p>
      <w:pPr>
        <w:pStyle w:val="PreformattedText"/>
        <w:rPr/>
      </w:pPr>
      <w:r>
        <w:rPr/>
        <w:t>be signed on behalf of the partnership by any two partners representing a</w:t>
      </w:r>
    </w:p>
    <w:p>
      <w:pPr>
        <w:pStyle w:val="PreformattedText"/>
        <w:rPr/>
      </w:pPr>
      <w:r>
        <w:rPr/>
        <w:t>majority of the capital interest of the partnership.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  Cash and Property.  The partnership's initial capital shall consist of the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                                                         </w:t>
      </w:r>
    </w:p>
    <w:p>
      <w:pPr>
        <w:pStyle w:val="PreformattedText"/>
        <w:rPr/>
      </w:pPr>
      <w:r>
        <w:rPr/>
        <w:t>amounts in cash and in property shown in Exhibit "A" to this agreement. That</w:t>
      </w:r>
    </w:p>
    <w:p>
      <w:pPr>
        <w:pStyle w:val="PreformattedText"/>
        <w:rPr/>
      </w:pPr>
      <w:r>
        <w:rPr/>
        <w:t>exhibit sets forth the capital contributions to be made by the respective</w:t>
      </w:r>
    </w:p>
    <w:p>
      <w:pPr>
        <w:pStyle w:val="PreformattedText"/>
        <w:rPr/>
      </w:pPr>
      <w:r>
        <w:rPr/>
        <w:t>partners, the nature of their respective contributions, and, for contributions</w:t>
      </w:r>
    </w:p>
    <w:p>
      <w:pPr>
        <w:pStyle w:val="PreformattedText"/>
        <w:rPr/>
      </w:pPr>
      <w:r>
        <w:rPr/>
        <w:t>consisting of any property, the amounts that the partners agree are the market</w:t>
      </w:r>
    </w:p>
    <w:p>
      <w:pPr>
        <w:pStyle w:val="PreformattedText"/>
        <w:rPr/>
      </w:pPr>
      <w:r>
        <w:rPr/>
        <w:t>values of the respective items. Each partner's contribution to the partnership</w:t>
      </w:r>
    </w:p>
    <w:p>
      <w:pPr>
        <w:pStyle w:val="PreformattedText"/>
        <w:rPr/>
      </w:pPr>
      <w:r>
        <w:rPr/>
        <w:t>shall be paid in full or conveyed within ninety (90) days after the date of this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11.  Calls for Additional Capital.  Whenever it is determined by the written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                                           </w:t>
      </w:r>
    </w:p>
    <w:p>
      <w:pPr>
        <w:pStyle w:val="PreformattedText"/>
        <w:rPr/>
      </w:pPr>
      <w:r>
        <w:rPr/>
        <w:t>agreement of partners holding more than 80% of the capital interest of the</w:t>
      </w:r>
    </w:p>
    <w:p>
      <w:pPr>
        <w:pStyle w:val="PreformattedText"/>
        <w:rPr/>
      </w:pPr>
      <w:r>
        <w:rPr/>
        <w:t>partnership that the partnership's capital is or is presently likely to become</w:t>
      </w:r>
    </w:p>
    <w:p>
      <w:pPr>
        <w:pStyle w:val="PreformattedText"/>
        <w:rPr/>
      </w:pPr>
      <w:r>
        <w:rPr/>
        <w:t>insufficient for the conduct of its business, those partners may, by written</w:t>
      </w:r>
    </w:p>
    <w:p>
      <w:pPr>
        <w:pStyle w:val="PreformattedText"/>
        <w:rPr/>
      </w:pPr>
      <w:r>
        <w:rPr/>
        <w:t>notice to all partners, call for additional contributions to capital. These</w:t>
      </w:r>
    </w:p>
    <w:p>
      <w:pPr>
        <w:pStyle w:val="PreformattedText"/>
        <w:rPr/>
      </w:pPr>
      <w:r>
        <w:rPr/>
        <w:t>contributions shall be payable in cash no later than the date specified in the</w:t>
      </w:r>
    </w:p>
    <w:p>
      <w:pPr>
        <w:pStyle w:val="PreformattedText"/>
        <w:rPr/>
      </w:pPr>
      <w:r>
        <w:rPr/>
        <w:t>notice, and no sooner than forty-five (45) days after the notice is given. Each</w:t>
      </w:r>
    </w:p>
    <w:p>
      <w:pPr>
        <w:pStyle w:val="PreformattedText"/>
        <w:rPr/>
      </w:pPr>
      <w:r>
        <w:rPr/>
        <w:t>partner shall be liable to the partnership for that partner's share of the</w:t>
      </w:r>
    </w:p>
    <w:p>
      <w:pPr>
        <w:pStyle w:val="PreformattedText"/>
        <w:rPr/>
      </w:pPr>
      <w:r>
        <w:rPr/>
        <w:t>aggregate contributions duly called for under this paragraph.  Each partner's</w:t>
      </w:r>
    </w:p>
    <w:p>
      <w:pPr>
        <w:pStyle w:val="PreformattedText"/>
        <w:rPr/>
      </w:pPr>
      <w:r>
        <w:rPr/>
        <w:t>share shall be in proportion to his or her share of the partnership's profits,</w:t>
      </w:r>
    </w:p>
    <w:p>
      <w:pPr>
        <w:pStyle w:val="PreformattedText"/>
        <w:rPr/>
      </w:pPr>
      <w:r>
        <w:rPr/>
        <w:t>but no partner shall be required in the event of such a call or calls to</w:t>
      </w:r>
    </w:p>
    <w:p>
      <w:pPr>
        <w:pStyle w:val="PreformattedText"/>
        <w:rPr/>
      </w:pPr>
      <w:r>
        <w:rPr/>
        <w:t>contribute more than $100,000.00 in the aggregate unless otherwise agreed.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12.  Pre-emptive Rights.  Any determination by the partnership to sell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                                               </w:t>
      </w:r>
    </w:p>
    <w:p>
      <w:pPr>
        <w:pStyle w:val="PreformattedText"/>
        <w:rPr/>
      </w:pPr>
      <w:r>
        <w:rPr/>
        <w:t>additional equity interests will require the approval of partners holding more</w:t>
      </w:r>
    </w:p>
    <w:p>
      <w:pPr>
        <w:pStyle w:val="PreformattedText"/>
        <w:rPr/>
      </w:pPr>
      <w:r>
        <w:rPr/>
        <w:t>than 80% of the capital interests in the partnership.  In the event that such a</w:t>
      </w:r>
    </w:p>
    <w:p>
      <w:pPr>
        <w:pStyle w:val="PreformattedText"/>
        <w:rPr/>
      </w:pPr>
      <w:r>
        <w:rPr/>
        <w:t>determination is made, the partnership will give notice (the "Capital Notice")</w:t>
      </w:r>
    </w:p>
    <w:p>
      <w:pPr>
        <w:pStyle w:val="PreformattedText"/>
        <w:rPr/>
      </w:pPr>
      <w:r>
        <w:rPr/>
        <w:t>to each partner of the amount of equity to be raised together with a description</w:t>
      </w:r>
    </w:p>
    <w:p>
      <w:pPr>
        <w:pStyle w:val="PreformattedText"/>
        <w:rPr/>
      </w:pPr>
      <w:r>
        <w:rPr/>
        <w:t>of the equity interest to be sold.  Each partner will have 30 days following the</w:t>
      </w:r>
    </w:p>
    <w:p>
      <w:pPr>
        <w:pStyle w:val="PreformattedText"/>
        <w:rPr/>
      </w:pPr>
      <w:r>
        <w:rPr/>
        <w:t>delivery of such Capital Notice to elect to acquire such additional equity</w:t>
      </w:r>
    </w:p>
    <w:p>
      <w:pPr>
        <w:pStyle w:val="PreformattedText"/>
        <w:rPr/>
      </w:pPr>
      <w:r>
        <w:rPr/>
        <w:t>interests, followed by a closing within 120 days of the date of delivery of such</w:t>
      </w:r>
    </w:p>
    <w:p>
      <w:pPr>
        <w:pStyle w:val="PreformattedText"/>
        <w:rPr/>
      </w:pPr>
      <w:r>
        <w:rPr/>
        <w:t>Capital Notice.  If more than one partner elects to participate and as a</w:t>
      </w:r>
    </w:p>
    <w:p>
      <w:pPr>
        <w:pStyle w:val="PreformattedText"/>
        <w:rPr/>
      </w:pPr>
      <w:r>
        <w:rPr/>
        <w:t>consequence partners have subscribed for interests in excess of the amount being</w:t>
      </w:r>
    </w:p>
    <w:p>
      <w:pPr>
        <w:pStyle w:val="PreformattedText"/>
        <w:rPr/>
      </w:pPr>
      <w:r>
        <w:rPr/>
        <w:t>offered, such interests will be allocated among the subscribing partners in</w:t>
      </w:r>
    </w:p>
    <w:p>
      <w:pPr>
        <w:pStyle w:val="PreformattedText"/>
        <w:rPr/>
      </w:pPr>
      <w:r>
        <w:rPr/>
        <w:t>accordance with their respective capital accounts.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13.  Voluntary Contributions.  No partner may make any voluntary contribution of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                                                    </w:t>
      </w:r>
    </w:p>
    <w:p>
      <w:pPr>
        <w:pStyle w:val="PreformattedText"/>
        <w:rPr/>
      </w:pPr>
      <w:r>
        <w:rPr/>
        <w:t>capital to the partnership without the consent of all the partners.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14.  Withdrawals of Capital.  No partner may withdraw capital from the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                                           </w:t>
      </w:r>
    </w:p>
    <w:p>
      <w:pPr>
        <w:pStyle w:val="PreformattedText"/>
        <w:rPr/>
      </w:pPr>
      <w:r>
        <w:rPr/>
        <w:t>partnership without the consent of all the partners.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15.  No Interest To Be Paid.  No partner shall be entitled to receive any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                                              </w:t>
      </w:r>
    </w:p>
    <w:p>
      <w:pPr>
        <w:pStyle w:val="PreformattedText"/>
        <w:rPr/>
      </w:pPr>
      <w:r>
        <w:rPr/>
        <w:t>interest on his or her capital contribution.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 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16.  Future Loans.  No partner shall lend or advance money to or for the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                                                       </w:t>
      </w:r>
    </w:p>
    <w:p>
      <w:pPr>
        <w:pStyle w:val="PreformattedText"/>
        <w:rPr/>
      </w:pPr>
      <w:r>
        <w:rPr/>
        <w:t>partnership's benefit without the approval of a majority in capital interest of</w:t>
      </w:r>
    </w:p>
    <w:p>
      <w:pPr>
        <w:pStyle w:val="PreformattedText"/>
        <w:rPr/>
      </w:pPr>
      <w:r>
        <w:rPr/>
        <w:t>the partners.  If any partner, with the requisite consent of the other</w:t>
      </w:r>
    </w:p>
    <w:p>
      <w:pPr>
        <w:pStyle w:val="PreformattedText"/>
        <w:rPr/>
      </w:pPr>
      <w:r>
        <w:rPr/>
        <w:t>partners, lends any money to the partnership in addition to its contribution to</w:t>
      </w:r>
    </w:p>
    <w:p>
      <w:pPr>
        <w:pStyle w:val="PreformattedText"/>
        <w:rPr/>
      </w:pPr>
      <w:r>
        <w:rPr/>
        <w:t>its capital, the loan shall be a debt of the partnership to that partner and</w:t>
      </w:r>
    </w:p>
    <w:p>
      <w:pPr>
        <w:pStyle w:val="PreformattedText"/>
        <w:rPr/>
      </w:pPr>
      <w:r>
        <w:rPr/>
        <w:t>shall bear interest at the rate as is agreed on by a majority in capital</w:t>
      </w:r>
    </w:p>
    <w:p>
      <w:pPr>
        <w:pStyle w:val="PreformattedText"/>
        <w:rPr/>
      </w:pPr>
      <w:r>
        <w:rPr/>
        <w:t>interest of the partners.  The liability shall not be regarded as an increase in</w:t>
      </w:r>
    </w:p>
    <w:p>
      <w:pPr>
        <w:pStyle w:val="PreformattedText"/>
        <w:rPr/>
      </w:pPr>
      <w:r>
        <w:rPr/>
        <w:t>the lending partner's capital, and it shall not entitle the lending partner to</w:t>
      </w:r>
    </w:p>
    <w:p>
      <w:pPr>
        <w:pStyle w:val="PreformattedText"/>
        <w:rPr/>
      </w:pPr>
      <w:r>
        <w:rPr/>
        <w:t>any increased share of the partnership's profits.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17.  Voting Based on Capital Interest.  All partnership votes required under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--------------------------------                                       </w:t>
      </w:r>
    </w:p>
    <w:p>
      <w:pPr>
        <w:pStyle w:val="PreformattedText"/>
        <w:rPr/>
      </w:pPr>
      <w:r>
        <w:rPr/>
        <w:t>this Agreement shall be based upon a partner's capital interest.  The capital</w:t>
      </w:r>
    </w:p>
    <w:p>
      <w:pPr>
        <w:pStyle w:val="PreformattedText"/>
        <w:rPr/>
      </w:pPr>
      <w:r>
        <w:rPr/>
        <w:t>interest of each partner shall be adjusted according to the rules contained in</w:t>
      </w:r>
    </w:p>
    <w:p>
      <w:pPr>
        <w:pStyle w:val="PreformattedText"/>
        <w:rPr/>
      </w:pPr>
      <w:r>
        <w:rPr/>
        <w:t>Paragraph 20, below.  If a transferee of a partnership interest has not been</w:t>
      </w:r>
    </w:p>
    <w:p>
      <w:pPr>
        <w:pStyle w:val="PreformattedText"/>
        <w:rPr/>
      </w:pPr>
      <w:r>
        <w:rPr/>
        <w:t>admitted as a partner, such transferee shall not be entitled to vote and its</w:t>
      </w:r>
    </w:p>
    <w:p>
      <w:pPr>
        <w:pStyle w:val="PreformattedText"/>
        <w:rPr/>
      </w:pPr>
      <w:r>
        <w:rPr/>
        <w:t>interest shall not be counted in determining the total capital interest of the</w:t>
      </w:r>
    </w:p>
    <w:p>
      <w:pPr>
        <w:pStyle w:val="PreformattedText"/>
        <w:rPr/>
      </w:pPr>
      <w:r>
        <w:rPr/>
        <w:t>partnership.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18.  Division Based on Initial Capital Contribution.  The partnership's profits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----------------------------------------------                            </w:t>
      </w:r>
    </w:p>
    <w:p>
      <w:pPr>
        <w:pStyle w:val="PreformattedText"/>
        <w:rPr/>
      </w:pPr>
      <w:r>
        <w:rPr/>
        <w:t>and losses shall be shared among the partners in the same proportions as their</w:t>
      </w:r>
    </w:p>
    <w:p>
      <w:pPr>
        <w:pStyle w:val="PreformattedText"/>
        <w:rPr/>
      </w:pPr>
      <w:r>
        <w:rPr/>
        <w:t>initial capital accounts bear to each other.  No other additional share of</w:t>
      </w:r>
    </w:p>
    <w:p>
      <w:pPr>
        <w:pStyle w:val="PreformattedText"/>
        <w:rPr/>
      </w:pPr>
      <w:r>
        <w:rPr/>
        <w:t>profits or losses shall inure to any partner because of fluctuations in the</w:t>
      </w:r>
    </w:p>
    <w:p>
      <w:pPr>
        <w:pStyle w:val="PreformattedText"/>
        <w:rPr/>
      </w:pPr>
      <w:r>
        <w:rPr/>
        <w:t>partners' capital accounts.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19.  Distributions to Partners.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Annual Distributions.  Each year, the partnership shall distribute 45%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--------------------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of its taxable income.  An amount greater than 45% may be distributed upon</w:t>
      </w:r>
    </w:p>
    <w:p>
      <w:pPr>
        <w:pStyle w:val="PreformattedText"/>
        <w:rPr/>
      </w:pPr>
      <w:r>
        <w:rPr/>
        <w:t xml:space="preserve">     </w:t>
      </w:r>
      <w:r>
        <w:rPr/>
        <w:t>the approval of partners holding not less than a majority of the capital</w:t>
      </w:r>
    </w:p>
    <w:p>
      <w:pPr>
        <w:pStyle w:val="PreformattedText"/>
        <w:rPr/>
      </w:pPr>
      <w:r>
        <w:rPr/>
        <w:t xml:space="preserve">     </w:t>
      </w:r>
      <w:r>
        <w:rPr/>
        <w:t>interest in the partnership.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Partners' Drawing Accounts.  Each partner shall be entitled to draw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--------------------------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against profits such amounts as shall from time to time be agreed on by a</w:t>
      </w:r>
    </w:p>
    <w:p>
      <w:pPr>
        <w:pStyle w:val="PreformattedText"/>
        <w:rPr/>
      </w:pPr>
      <w:r>
        <w:rPr/>
        <w:t xml:space="preserve">     </w:t>
      </w:r>
      <w:r>
        <w:rPr/>
        <w:t>majority in interest of the partners. These amounts shall be charged to the</w:t>
      </w:r>
    </w:p>
    <w:p>
      <w:pPr>
        <w:pStyle w:val="PreformattedText"/>
        <w:rPr/>
      </w:pPr>
      <w:r>
        <w:rPr/>
        <w:t xml:space="preserve">     </w:t>
      </w:r>
      <w:r>
        <w:rPr/>
        <w:t>partners' drawing accounts as they are drawn.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Excessive Withdrawals as Loans.  Notwithstanding the provisions of this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------------------------------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agreement governing drawing accounts of partners, to the extent that any</w:t>
      </w:r>
    </w:p>
    <w:p>
      <w:pPr>
        <w:pStyle w:val="PreformattedText"/>
        <w:rPr/>
      </w:pPr>
      <w:r>
        <w:rPr/>
        <w:t xml:space="preserve">     </w:t>
      </w:r>
      <w:r>
        <w:rPr/>
        <w:t>partner's withdrawals under those provisions during any fiscal year of the</w:t>
      </w:r>
    </w:p>
    <w:p>
      <w:pPr>
        <w:pStyle w:val="PreformattedText"/>
        <w:rPr/>
      </w:pPr>
      <w:r>
        <w:rPr/>
        <w:t xml:space="preserve">     </w:t>
      </w:r>
      <w:r>
        <w:rPr/>
        <w:t>partnership exceed that partner's distributive share of the partnership's</w:t>
      </w:r>
    </w:p>
    <w:p>
      <w:pPr>
        <w:pStyle w:val="PreformattedText"/>
        <w:rPr/>
      </w:pPr>
      <w:r>
        <w:rPr/>
        <w:t xml:space="preserve">     </w:t>
      </w:r>
      <w:r>
        <w:rPr/>
        <w:t>profits, the excess shall be regarded as a loan by the partnership that the</w:t>
      </w:r>
    </w:p>
    <w:p>
      <w:pPr>
        <w:pStyle w:val="PreformattedText"/>
        <w:rPr/>
      </w:pPr>
      <w:r>
        <w:rPr/>
        <w:t xml:space="preserve">     </w:t>
      </w:r>
      <w:r>
        <w:rPr/>
        <w:t>partner is obligated to repay within ninety (90) days after the end of that</w:t>
      </w:r>
    </w:p>
    <w:p>
      <w:pPr>
        <w:pStyle w:val="PreformattedText"/>
        <w:rPr/>
      </w:pPr>
      <w:r>
        <w:rPr/>
        <w:t xml:space="preserve">     </w:t>
      </w:r>
      <w:r>
        <w:rPr/>
        <w:t>fiscal year, with interest on the unpaid balance at a rate of eight percent</w:t>
      </w:r>
    </w:p>
    <w:p>
      <w:pPr>
        <w:pStyle w:val="PreformattedText"/>
        <w:rPr/>
      </w:pPr>
      <w:r>
        <w:rPr/>
        <w:t xml:space="preserve">     </w:t>
      </w:r>
      <w:r>
        <w:rPr/>
        <w:t>(8%) per annum from the end of that fiscal year to the date of repayment.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d.  Overall Limit on Distributions.  Notwithstanding anything in this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------------------------------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agreement to the contrary, the aggregate amounts distributed to the</w:t>
      </w:r>
    </w:p>
    <w:p>
      <w:pPr>
        <w:pStyle w:val="PreformattedText"/>
        <w:rPr/>
      </w:pPr>
      <w:r>
        <w:rPr/>
        <w:t xml:space="preserve">     </w:t>
      </w:r>
      <w:r>
        <w:rPr/>
        <w:t>partners from the partnership's profits shall not exceed the amount of cash</w:t>
      </w:r>
    </w:p>
    <w:p>
      <w:pPr>
        <w:pStyle w:val="PreformattedText"/>
        <w:rPr/>
      </w:pPr>
      <w:r>
        <w:rPr/>
        <w:t xml:space="preserve">     </w:t>
      </w:r>
      <w:r>
        <w:rPr/>
        <w:t>available for distribution, taking into account the partnership's</w:t>
      </w:r>
    </w:p>
    <w:p>
      <w:pPr>
        <w:pStyle w:val="PreformattedText"/>
        <w:rPr/>
      </w:pPr>
      <w:r>
        <w:rPr/>
        <w:t xml:space="preserve">     </w:t>
      </w:r>
      <w:r>
        <w:rPr/>
        <w:t>reasonable working capital needs as determined by a majority in capital</w:t>
      </w:r>
    </w:p>
    <w:p>
      <w:pPr>
        <w:pStyle w:val="PreformattedText"/>
        <w:rPr/>
      </w:pPr>
      <w:r>
        <w:rPr/>
        <w:t xml:space="preserve">     </w:t>
      </w:r>
      <w:r>
        <w:rPr/>
        <w:t>interest of the partners.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20.  Accounting.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Fiscal Year of Partnership.  The fiscal year of the partnership shall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--------------------------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be the calendar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Accounting Method.  The partnership books shall be kept on the accrual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-----------------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Capital Accounts.  An individual capital account shall be maintained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----------------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for each partner, and the partner's initial capital contribution in cash or</w:t>
      </w:r>
    </w:p>
    <w:p>
      <w:pPr>
        <w:pStyle w:val="PreformattedText"/>
        <w:rPr/>
      </w:pPr>
      <w:r>
        <w:rPr/>
        <w:t xml:space="preserve">     </w:t>
      </w:r>
      <w:r>
        <w:rPr/>
        <w:t>property shall be credited to that account. Capital accounts shall be</w:t>
      </w:r>
    </w:p>
    <w:p>
      <w:pPr>
        <w:pStyle w:val="PreformattedText"/>
        <w:rPr/>
      </w:pPr>
      <w:r>
        <w:rPr/>
        <w:t xml:space="preserve">     </w:t>
      </w:r>
      <w:r>
        <w:rPr/>
        <w:t>maintained in accordance with Treasury Regulation section 1.704-</w:t>
      </w:r>
    </w:p>
    <w:p>
      <w:pPr>
        <w:pStyle w:val="PreformattedText"/>
        <w:rPr/>
      </w:pPr>
      <w:r>
        <w:rPr/>
        <w:t xml:space="preserve">     </w:t>
      </w:r>
      <w:r>
        <w:rPr/>
        <w:t>1(b)(2)(iv). No additional share of profits or losses shall inure to any</w:t>
      </w:r>
    </w:p>
    <w:p>
      <w:pPr>
        <w:pStyle w:val="PreformattedText"/>
        <w:rPr/>
      </w:pPr>
      <w:r>
        <w:rPr/>
        <w:t xml:space="preserve">     </w:t>
      </w:r>
      <w:r>
        <w:rPr/>
        <w:t>partner because of changes or fluctuations in the partner's capital</w:t>
      </w:r>
    </w:p>
    <w:p>
      <w:pPr>
        <w:pStyle w:val="PreformattedText"/>
        <w:rPr/>
      </w:pPr>
      <w:r>
        <w:rPr/>
        <w:t xml:space="preserve">     </w:t>
      </w:r>
      <w:r>
        <w:rPr/>
        <w:t>account.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 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d.   Increases in Capital Accounts.  The capital account for each partner</w:t>
      </w:r>
    </w:p>
    <w:p>
      <w:pPr>
        <w:pStyle w:val="PreformattedText"/>
        <w:rPr/>
      </w:pPr>
      <w:r>
        <w:rPr/>
        <w:t xml:space="preserve">          </w:t>
      </w:r>
      <w:r>
        <w:rPr/>
        <w:t xml:space="preserve">-----------------------------                                       </w:t>
      </w:r>
    </w:p>
    <w:p>
      <w:pPr>
        <w:pStyle w:val="PreformattedText"/>
        <w:rPr/>
      </w:pPr>
      <w:r>
        <w:rPr/>
        <w:t xml:space="preserve">          </w:t>
      </w:r>
      <w:r>
        <w:rPr/>
        <w:t>shall be credited with or increased by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(1)  The partner's initial capital contribution to the partnership;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(2)  Any additional capital contributions made by the partner from</w:t>
      </w:r>
    </w:p>
    <w:p>
      <w:pPr>
        <w:pStyle w:val="PreformattedText"/>
        <w:rPr/>
      </w:pPr>
      <w:r>
        <w:rPr/>
        <w:t xml:space="preserve">               </w:t>
      </w:r>
      <w:r>
        <w:rPr/>
        <w:t>time to time as authorized by this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(3)  The partner's share under this agreement of the partnership's</w:t>
      </w:r>
    </w:p>
    <w:p>
      <w:pPr>
        <w:pStyle w:val="PreformattedText"/>
        <w:rPr/>
      </w:pPr>
      <w:r>
        <w:rPr/>
        <w:t xml:space="preserve">               </w:t>
      </w:r>
      <w:r>
        <w:rPr/>
        <w:t>profits;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(4)  On the partnership's dissolution and in its winding up, the</w:t>
      </w:r>
    </w:p>
    <w:p>
      <w:pPr>
        <w:pStyle w:val="PreformattedText"/>
        <w:rPr/>
      </w:pPr>
      <w:r>
        <w:rPr/>
        <w:t xml:space="preserve">               </w:t>
      </w:r>
      <w:r>
        <w:rPr/>
        <w:t>credits authorized by the provisions of this agreement that</w:t>
      </w:r>
    </w:p>
    <w:p>
      <w:pPr>
        <w:pStyle w:val="PreformattedText"/>
        <w:rPr/>
      </w:pPr>
      <w:r>
        <w:rPr/>
        <w:t xml:space="preserve">               </w:t>
      </w:r>
      <w:r>
        <w:rPr/>
        <w:t>relate to adjustments of capital accounts in connection with</w:t>
      </w:r>
    </w:p>
    <w:p>
      <w:pPr>
        <w:pStyle w:val="PreformattedText"/>
        <w:rPr/>
      </w:pPr>
      <w:r>
        <w:rPr/>
        <w:t xml:space="preserve">               </w:t>
      </w:r>
      <w:r>
        <w:rPr/>
        <w:t>liquidation.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e.   Reductions of Capital Accounts.  The capital account for each partner</w:t>
      </w:r>
    </w:p>
    <w:p>
      <w:pPr>
        <w:pStyle w:val="PreformattedText"/>
        <w:rPr/>
      </w:pPr>
      <w:r>
        <w:rPr/>
        <w:t xml:space="preserve">          </w:t>
      </w:r>
      <w:r>
        <w:rPr/>
        <w:t xml:space="preserve">------------------------------                                       </w:t>
      </w:r>
    </w:p>
    <w:p>
      <w:pPr>
        <w:pStyle w:val="PreformattedText"/>
        <w:rPr/>
      </w:pPr>
      <w:r>
        <w:rPr/>
        <w:t xml:space="preserve">          </w:t>
      </w:r>
      <w:r>
        <w:rPr/>
        <w:t>shall be debited with or reduced by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(1)  Distributions to the partner of cash or property, which property</w:t>
      </w:r>
    </w:p>
    <w:p>
      <w:pPr>
        <w:pStyle w:val="PreformattedText"/>
        <w:rPr/>
      </w:pPr>
      <w:r>
        <w:rPr/>
        <w:t xml:space="preserve">               </w:t>
      </w:r>
      <w:r>
        <w:rPr/>
        <w:t>shall be valued for this purpose at its fair market value;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(2)  The partner's share under this agreement of the partnership's</w:t>
      </w:r>
    </w:p>
    <w:p>
      <w:pPr>
        <w:pStyle w:val="PreformattedText"/>
        <w:rPr/>
      </w:pPr>
      <w:r>
        <w:rPr/>
        <w:t xml:space="preserve">               </w:t>
      </w:r>
      <w:r>
        <w:rPr/>
        <w:t>losses and of any items then required under applicable tax laws,</w:t>
      </w:r>
    </w:p>
    <w:p>
      <w:pPr>
        <w:pStyle w:val="PreformattedText"/>
        <w:rPr/>
      </w:pPr>
      <w:r>
        <w:rPr/>
        <w:t xml:space="preserve">               </w:t>
      </w:r>
      <w:r>
        <w:rPr/>
        <w:t>rules, and regulations to be debited to capital accounts of</w:t>
      </w:r>
    </w:p>
    <w:p>
      <w:pPr>
        <w:pStyle w:val="PreformattedText"/>
        <w:rPr/>
      </w:pPr>
      <w:r>
        <w:rPr/>
        <w:t xml:space="preserve">               </w:t>
      </w:r>
      <w:r>
        <w:rPr/>
        <w:t>partners, to the extent and in the manner so required;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(3)  On the partnership's dissolution and in its winding up, the</w:t>
      </w:r>
    </w:p>
    <w:p>
      <w:pPr>
        <w:pStyle w:val="PreformattedText"/>
        <w:rPr/>
      </w:pPr>
      <w:r>
        <w:rPr/>
        <w:t xml:space="preserve">               </w:t>
      </w:r>
      <w:r>
        <w:rPr/>
        <w:t>debits authorized by the provisions of this agreement that relate</w:t>
      </w:r>
    </w:p>
    <w:p>
      <w:pPr>
        <w:pStyle w:val="PreformattedText"/>
        <w:rPr/>
      </w:pPr>
      <w:r>
        <w:rPr/>
        <w:t xml:space="preserve">               </w:t>
      </w:r>
      <w:r>
        <w:rPr/>
        <w:t>to adjustments of capital accounts in connection with</w:t>
      </w:r>
    </w:p>
    <w:p>
      <w:pPr>
        <w:pStyle w:val="PreformattedText"/>
        <w:rPr/>
      </w:pPr>
      <w:r>
        <w:rPr/>
        <w:t xml:space="preserve">               </w:t>
      </w:r>
      <w:r>
        <w:rPr/>
        <w:t>liquidation.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f.   Capital Account Adjustments on Liquidation.  In connection with the</w:t>
      </w:r>
    </w:p>
    <w:p>
      <w:pPr>
        <w:pStyle w:val="PreformattedText"/>
        <w:rPr/>
      </w:pPr>
      <w:r>
        <w:rPr/>
        <w:t xml:space="preserve">          </w:t>
      </w:r>
      <w:r>
        <w:rPr/>
        <w:t xml:space="preserve">------------------------------------------                         </w:t>
      </w:r>
    </w:p>
    <w:p>
      <w:pPr>
        <w:pStyle w:val="PreformattedText"/>
        <w:rPr/>
      </w:pPr>
      <w:r>
        <w:rPr/>
        <w:t xml:space="preserve">          </w:t>
      </w:r>
      <w:r>
        <w:rPr/>
        <w:t>actual liquidation of the properties of the partnership on its</w:t>
      </w:r>
    </w:p>
    <w:p>
      <w:pPr>
        <w:pStyle w:val="PreformattedText"/>
        <w:rPr/>
      </w:pPr>
      <w:r>
        <w:rPr/>
        <w:t xml:space="preserve">          </w:t>
      </w:r>
      <w:r>
        <w:rPr/>
        <w:t>dissolution and winding up, the capital accounts shall be adjusted to</w:t>
      </w:r>
    </w:p>
    <w:p>
      <w:pPr>
        <w:pStyle w:val="PreformattedText"/>
        <w:rPr/>
      </w:pPr>
      <w:r>
        <w:rPr/>
        <w:t xml:space="preserve">          </w:t>
      </w:r>
      <w:r>
        <w:rPr/>
        <w:t>reflect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(1)  The results of operations for the fiscal period then ended.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(2)  The results of transactions in connection with the liquidation.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(3)  Unrealized gain or loss on property of the partnership that is to</w:t>
      </w:r>
    </w:p>
    <w:p>
      <w:pPr>
        <w:pStyle w:val="PreformattedText"/>
        <w:rPr/>
      </w:pPr>
      <w:r>
        <w:rPr/>
        <w:t xml:space="preserve">               </w:t>
      </w:r>
      <w:r>
        <w:rPr/>
        <w:t>be or has been transferred to creditors on account of their</w:t>
      </w:r>
    </w:p>
    <w:p>
      <w:pPr>
        <w:pStyle w:val="PreformattedText"/>
        <w:rPr/>
      </w:pPr>
      <w:r>
        <w:rPr/>
        <w:t xml:space="preserve">               </w:t>
      </w:r>
      <w:r>
        <w:rPr/>
        <w:t>claims or distributed to partners on account of their interests</w:t>
      </w:r>
    </w:p>
    <w:p>
      <w:pPr>
        <w:pStyle w:val="PreformattedText"/>
        <w:rPr/>
      </w:pPr>
      <w:r>
        <w:rPr/>
        <w:t xml:space="preserve">               </w:t>
      </w:r>
      <w:r>
        <w:rPr/>
        <w:t>in the partnership. The amount of such unrealized gain or loss</w:t>
      </w:r>
    </w:p>
    <w:p>
      <w:pPr>
        <w:pStyle w:val="PreformattedText"/>
        <w:rPr/>
      </w:pPr>
      <w:r>
        <w:rPr/>
        <w:t xml:space="preserve">               </w:t>
      </w:r>
      <w:r>
        <w:rPr/>
        <w:t>shall be computed by comparing the fair market value of any such</w:t>
      </w:r>
    </w:p>
    <w:p>
      <w:pPr>
        <w:pStyle w:val="PreformattedText"/>
        <w:rPr/>
      </w:pPr>
      <w:r>
        <w:rPr/>
        <w:t xml:space="preserve">               </w:t>
      </w:r>
      <w:r>
        <w:rPr/>
        <w:t>property to its adjusted basis for federal income tax purposes.</w:t>
      </w:r>
    </w:p>
    <w:p>
      <w:pPr>
        <w:pStyle w:val="PreformattedText"/>
        <w:rPr/>
      </w:pPr>
      <w:r>
        <w:rPr/>
        <w:t xml:space="preserve">               </w:t>
      </w:r>
      <w:r>
        <w:rPr/>
        <w:t>Such unrealized gain or loss shall be allocated to the partners'</w:t>
      </w:r>
    </w:p>
    <w:p>
      <w:pPr>
        <w:pStyle w:val="PreformattedText"/>
        <w:rPr/>
      </w:pPr>
      <w:r>
        <w:rPr/>
        <w:t xml:space="preserve">               </w:t>
      </w:r>
      <w:r>
        <w:rPr/>
        <w:t>capital accounts in the same manner as the gain or loss from the</w:t>
      </w:r>
    </w:p>
    <w:p>
      <w:pPr>
        <w:pStyle w:val="PreformattedText"/>
        <w:rPr/>
      </w:pPr>
      <w:r>
        <w:rPr/>
        <w:t xml:space="preserve">               </w:t>
      </w:r>
      <w:r>
        <w:rPr/>
        <w:t>actual sale of such property would have been allocated.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(4)  The distribution of cash or property to partners made on the</w:t>
      </w:r>
    </w:p>
    <w:p>
      <w:pPr>
        <w:pStyle w:val="PreformattedText"/>
        <w:rPr/>
      </w:pPr>
      <w:r>
        <w:rPr/>
        <w:t xml:space="preserve">               </w:t>
      </w:r>
      <w:r>
        <w:rPr/>
        <w:t>liquidation.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(5)  If there is a deficit in any partner's capital account after the</w:t>
      </w:r>
    </w:p>
    <w:p>
      <w:pPr>
        <w:pStyle w:val="PreformattedText"/>
        <w:rPr/>
      </w:pPr>
      <w:r>
        <w:rPr/>
        <w:t xml:space="preserve">               </w:t>
      </w:r>
      <w:r>
        <w:rPr/>
        <w:t>capital accounts have been adjusted as provided in this agreement</w:t>
      </w:r>
    </w:p>
    <w:p>
      <w:pPr>
        <w:pStyle w:val="PreformattedText"/>
        <w:rPr/>
      </w:pPr>
      <w:r>
        <w:rPr/>
        <w:t xml:space="preserve">               </w:t>
      </w:r>
      <w:r>
        <w:rPr/>
        <w:t>in connection with the liquidation of the properties of the</w:t>
      </w:r>
    </w:p>
    <w:p>
      <w:pPr>
        <w:pStyle w:val="PreformattedText"/>
        <w:rPr/>
      </w:pPr>
      <w:r>
        <w:rPr/>
        <w:t xml:space="preserve">               </w:t>
      </w:r>
      <w:r>
        <w:rPr/>
        <w:t>partnership, that partner (the partner at that time and not any</w:t>
      </w:r>
    </w:p>
    <w:p>
      <w:pPr>
        <w:pStyle w:val="PreformattedText"/>
        <w:rPr/>
      </w:pPr>
      <w:r>
        <w:rPr/>
        <w:t xml:space="preserve">               </w:t>
      </w:r>
      <w:r>
        <w:rPr/>
        <w:t>predecessor) shall contribute the amount of such deficit to the</w:t>
      </w:r>
    </w:p>
    <w:p>
      <w:pPr>
        <w:pStyle w:val="PreformattedText"/>
        <w:rPr/>
      </w:pPr>
      <w:r>
        <w:rPr/>
        <w:t xml:space="preserve">               </w:t>
      </w:r>
      <w:r>
        <w:rPr/>
        <w:t>partnership before the end of the taxable year of the liquidation</w:t>
      </w:r>
    </w:p>
    <w:p>
      <w:pPr>
        <w:pStyle w:val="PreformattedText"/>
        <w:rPr/>
      </w:pPr>
      <w:r>
        <w:rPr/>
        <w:t xml:space="preserve">               </w:t>
      </w:r>
      <w:r>
        <w:rPr/>
        <w:t>or by such earlier date as may be required 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 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</w:t>
      </w:r>
      <w:r>
        <w:rPr/>
        <w:t>complete the liquidation in accordance with a duly adopted plan</w:t>
      </w:r>
    </w:p>
    <w:p>
      <w:pPr>
        <w:pStyle w:val="PreformattedText"/>
        <w:rPr/>
      </w:pPr>
      <w:r>
        <w:rPr/>
        <w:t xml:space="preserve">               </w:t>
      </w:r>
      <w:r>
        <w:rPr/>
        <w:t>of liquidation. Amounts thus contributed shall be distributed to</w:t>
      </w:r>
    </w:p>
    <w:p>
      <w:pPr>
        <w:pStyle w:val="PreformattedText"/>
        <w:rPr/>
      </w:pPr>
      <w:r>
        <w:rPr/>
        <w:t xml:space="preserve">               </w:t>
      </w:r>
      <w:r>
        <w:rPr/>
        <w:t>or among the creditors and partners in accordance with the then</w:t>
      </w:r>
    </w:p>
    <w:p>
      <w:pPr>
        <w:pStyle w:val="PreformattedText"/>
        <w:rPr/>
      </w:pPr>
      <w:r>
        <w:rPr/>
        <w:t xml:space="preserve">               </w:t>
      </w:r>
      <w:r>
        <w:rPr/>
        <w:t>applicable provisions for distribution of partnership property on</w:t>
      </w:r>
    </w:p>
    <w:p>
      <w:pPr>
        <w:pStyle w:val="PreformattedText"/>
        <w:rPr/>
      </w:pPr>
      <w:r>
        <w:rPr/>
        <w:t xml:space="preserve">               </w:t>
      </w:r>
      <w:r>
        <w:rPr/>
        <w:t>dissolution, winding up, and liquidation.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g.  Determination of Profit and Loss.  The partnership's net profit or net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--------------------------------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loss for each fiscal year shall be determined as soon as practicable after</w:t>
      </w:r>
    </w:p>
    <w:p>
      <w:pPr>
        <w:pStyle w:val="PreformattedText"/>
        <w:rPr/>
      </w:pPr>
      <w:r>
        <w:rPr/>
        <w:t xml:space="preserve">     </w:t>
      </w:r>
      <w:r>
        <w:rPr/>
        <w:t>the close of that fiscal year in accordance with the accounting principles</w:t>
      </w:r>
    </w:p>
    <w:p>
      <w:pPr>
        <w:pStyle w:val="PreformattedText"/>
        <w:rPr/>
      </w:pPr>
      <w:r>
        <w:rPr/>
        <w:t xml:space="preserve">     </w:t>
      </w:r>
      <w:r>
        <w:rPr/>
        <w:t>employed in the preparation of the federal income tax return filed by the</w:t>
      </w:r>
    </w:p>
    <w:p>
      <w:pPr>
        <w:pStyle w:val="PreformattedText"/>
        <w:rPr/>
      </w:pPr>
      <w:r>
        <w:rPr/>
        <w:t xml:space="preserve">     </w:t>
      </w:r>
      <w:r>
        <w:rPr/>
        <w:t>partnership for that year, but without any special provisions for tax</w:t>
      </w:r>
    </w:p>
    <w:p>
      <w:pPr>
        <w:pStyle w:val="PreformattedText"/>
        <w:rPr/>
      </w:pPr>
      <w:r>
        <w:rPr/>
        <w:t xml:space="preserve">     </w:t>
      </w:r>
      <w:r>
        <w:rPr/>
        <w:t>exempt or partially tax exempt income.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h.  Definitions of Profit and Loss.  "Profit" and "loss" for all purposes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------------------------------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of this agreement shall be determined in accordance with the accounting</w:t>
      </w:r>
    </w:p>
    <w:p>
      <w:pPr>
        <w:pStyle w:val="PreformattedText"/>
        <w:rPr/>
      </w:pPr>
      <w:r>
        <w:rPr/>
        <w:t xml:space="preserve">     </w:t>
      </w:r>
      <w:r>
        <w:rPr/>
        <w:t>method followed by the partnership for federal income tax purposes and</w:t>
      </w:r>
    </w:p>
    <w:p>
      <w:pPr>
        <w:pStyle w:val="PreformattedText"/>
        <w:rPr/>
      </w:pPr>
      <w:r>
        <w:rPr/>
        <w:t xml:space="preserve">     </w:t>
      </w:r>
      <w:r>
        <w:rPr/>
        <w:t>otherwise in accordance with generally accepted accounting principles and</w:t>
      </w:r>
    </w:p>
    <w:p>
      <w:pPr>
        <w:pStyle w:val="PreformattedText"/>
        <w:rPr/>
      </w:pPr>
      <w:r>
        <w:rPr/>
        <w:t xml:space="preserve">     </w:t>
      </w:r>
      <w:r>
        <w:rPr/>
        <w:t>procedures applied in a consistent manner. However, the calculation of</w:t>
      </w:r>
    </w:p>
    <w:p>
      <w:pPr>
        <w:pStyle w:val="PreformattedText"/>
        <w:rPr/>
      </w:pPr>
      <w:r>
        <w:rPr/>
        <w:t xml:space="preserve">     </w:t>
      </w:r>
      <w:r>
        <w:rPr/>
        <w:t>profit and loss shall take into account partnership income exempt from</w:t>
      </w:r>
    </w:p>
    <w:p>
      <w:pPr>
        <w:pStyle w:val="PreformattedText"/>
        <w:rPr/>
      </w:pPr>
      <w:r>
        <w:rPr/>
        <w:t xml:space="preserve">     </w:t>
      </w:r>
      <w:r>
        <w:rPr/>
        <w:t>federal income tax and partnership expenses and costs not deductible or</w:t>
      </w:r>
    </w:p>
    <w:p>
      <w:pPr>
        <w:pStyle w:val="PreformattedText"/>
        <w:rPr/>
      </w:pPr>
      <w:r>
        <w:rPr/>
        <w:t xml:space="preserve">     </w:t>
      </w:r>
      <w:r>
        <w:rPr/>
        <w:t>properly chargeable to capital for federal income tax purposes. Every item</w:t>
      </w:r>
    </w:p>
    <w:p>
      <w:pPr>
        <w:pStyle w:val="PreformattedText"/>
        <w:rPr/>
      </w:pPr>
      <w:r>
        <w:rPr/>
        <w:t xml:space="preserve">     </w:t>
      </w:r>
      <w:r>
        <w:rPr/>
        <w:t>of income, gain, loss, deduction, credit, or tax preference entering into</w:t>
      </w:r>
    </w:p>
    <w:p>
      <w:pPr>
        <w:pStyle w:val="PreformattedText"/>
        <w:rPr/>
      </w:pPr>
      <w:r>
        <w:rPr/>
        <w:t xml:space="preserve">     </w:t>
      </w:r>
      <w:r>
        <w:rPr/>
        <w:t>the computation of profit or loss shall be considered as allocated to each</w:t>
      </w:r>
    </w:p>
    <w:p>
      <w:pPr>
        <w:pStyle w:val="PreformattedText"/>
        <w:rPr/>
      </w:pPr>
      <w:r>
        <w:rPr/>
        <w:t xml:space="preserve">     </w:t>
      </w:r>
      <w:r>
        <w:rPr/>
        <w:t>partner in the same proportion as profit is allocated to that partner for</w:t>
      </w:r>
    </w:p>
    <w:p>
      <w:pPr>
        <w:pStyle w:val="PreformattedText"/>
        <w:rPr/>
      </w:pPr>
      <w:r>
        <w:rPr/>
        <w:t xml:space="preserve">     </w:t>
      </w:r>
      <w:r>
        <w:rPr/>
        <w:t>any year in which the partnership operates at a profit, and in the same</w:t>
      </w:r>
    </w:p>
    <w:p>
      <w:pPr>
        <w:pStyle w:val="PreformattedText"/>
        <w:rPr/>
      </w:pPr>
      <w:r>
        <w:rPr/>
        <w:t xml:space="preserve">     </w:t>
      </w:r>
      <w:r>
        <w:rPr/>
        <w:t>proportion as loss is allocated to that partner for any year in which the</w:t>
      </w:r>
    </w:p>
    <w:p>
      <w:pPr>
        <w:pStyle w:val="PreformattedText"/>
        <w:rPr/>
      </w:pPr>
      <w:r>
        <w:rPr/>
        <w:t xml:space="preserve">     </w:t>
      </w:r>
      <w:r>
        <w:rPr/>
        <w:t>partnership operates at a loss. Any increase or reduction in the amount of</w:t>
      </w:r>
    </w:p>
    <w:p>
      <w:pPr>
        <w:pStyle w:val="PreformattedText"/>
        <w:rPr/>
      </w:pPr>
      <w:r>
        <w:rPr/>
        <w:t xml:space="preserve">     </w:t>
      </w:r>
      <w:r>
        <w:rPr/>
        <w:t>any item of income, gain, loss, or deduction attributable to an adjustment</w:t>
      </w:r>
    </w:p>
    <w:p>
      <w:pPr>
        <w:pStyle w:val="PreformattedText"/>
        <w:rPr/>
      </w:pPr>
      <w:r>
        <w:rPr/>
        <w:t xml:space="preserve">     </w:t>
      </w:r>
      <w:r>
        <w:rPr/>
        <w:t>to the basis of partnership property made pursuant to a valid election</w:t>
      </w:r>
    </w:p>
    <w:p>
      <w:pPr>
        <w:pStyle w:val="PreformattedText"/>
        <w:rPr/>
      </w:pPr>
      <w:r>
        <w:rPr/>
        <w:t xml:space="preserve">     </w:t>
      </w:r>
      <w:r>
        <w:rPr/>
        <w:t>under Section 754 of the Internal Revenue Code of 1986, as amended (or any</w:t>
      </w:r>
    </w:p>
    <w:p>
      <w:pPr>
        <w:pStyle w:val="PreformattedText"/>
        <w:rPr/>
      </w:pPr>
      <w:r>
        <w:rPr/>
        <w:t xml:space="preserve">     </w:t>
      </w:r>
      <w:r>
        <w:rPr/>
        <w:t>successor statute corresponding to that Section), and pursuant to the</w:t>
      </w:r>
    </w:p>
    <w:p>
      <w:pPr>
        <w:pStyle w:val="PreformattedText"/>
        <w:rPr/>
      </w:pPr>
      <w:r>
        <w:rPr/>
        <w:t xml:space="preserve">     </w:t>
      </w:r>
      <w:r>
        <w:rPr/>
        <w:t>corresponding provisions of applicable state and local income tax laws,</w:t>
      </w:r>
    </w:p>
    <w:p>
      <w:pPr>
        <w:pStyle w:val="PreformattedText"/>
        <w:rPr/>
      </w:pPr>
      <w:r>
        <w:rPr/>
        <w:t xml:space="preserve">     </w:t>
      </w:r>
      <w:r>
        <w:rPr/>
        <w:t>shall be charged or credited, as the case may be, and any increase or</w:t>
      </w:r>
    </w:p>
    <w:p>
      <w:pPr>
        <w:pStyle w:val="PreformattedText"/>
        <w:rPr/>
      </w:pPr>
      <w:r>
        <w:rPr/>
        <w:t xml:space="preserve">     </w:t>
      </w:r>
      <w:r>
        <w:rPr/>
        <w:t>reduction in the amount of any item of credit or tax preference</w:t>
      </w:r>
    </w:p>
    <w:p>
      <w:pPr>
        <w:pStyle w:val="PreformattedText"/>
        <w:rPr/>
      </w:pPr>
      <w:r>
        <w:rPr/>
        <w:t xml:space="preserve">     </w:t>
      </w:r>
      <w:r>
        <w:rPr/>
        <w:t>attributable to any such adjustment shall be allocated, to the capital</w:t>
      </w:r>
    </w:p>
    <w:p>
      <w:pPr>
        <w:pStyle w:val="PreformattedText"/>
        <w:rPr/>
      </w:pPr>
      <w:r>
        <w:rPr/>
        <w:t xml:space="preserve">     </w:t>
      </w:r>
      <w:r>
        <w:rPr/>
        <w:t>accounts of those partners entitled to them under such code or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21.  Partnership Books.  Proper and complete books of account of the partnership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                                                          </w:t>
      </w:r>
    </w:p>
    <w:p>
      <w:pPr>
        <w:pStyle w:val="PreformattedText"/>
        <w:rPr/>
      </w:pPr>
      <w:r>
        <w:rPr/>
        <w:t>business shall be kept at the partnership's principal place of business and</w:t>
      </w:r>
    </w:p>
    <w:p>
      <w:pPr>
        <w:pStyle w:val="PreformattedText"/>
        <w:rPr/>
      </w:pPr>
      <w:r>
        <w:rPr/>
        <w:t>shall be open to inspection by any of the partners or their authorized</w:t>
      </w:r>
    </w:p>
    <w:p>
      <w:pPr>
        <w:pStyle w:val="PreformattedText"/>
        <w:rPr/>
      </w:pPr>
      <w:r>
        <w:rPr/>
        <w:t>representatives at any reasonable time during business hours. The accounting</w:t>
      </w:r>
    </w:p>
    <w:p>
      <w:pPr>
        <w:pStyle w:val="PreformattedText"/>
        <w:rPr/>
      </w:pPr>
      <w:r>
        <w:rPr/>
        <w:t>records shall be maintained in accordance with generally accepted bookkeeping</w:t>
      </w:r>
    </w:p>
    <w:p>
      <w:pPr>
        <w:pStyle w:val="PreformattedText"/>
        <w:rPr/>
      </w:pPr>
      <w:r>
        <w:rPr/>
        <w:t>practices for this type of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22.  Annual Report to Partners.  Within ninety (90) days after the end of each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                                                </w:t>
      </w:r>
    </w:p>
    <w:p>
      <w:pPr>
        <w:pStyle w:val="PreformattedText"/>
        <w:rPr/>
      </w:pPr>
      <w:r>
        <w:rPr/>
        <w:t>fiscal year, the partnership shall furnish to each partner an annual report</w:t>
      </w:r>
    </w:p>
    <w:p>
      <w:pPr>
        <w:pStyle w:val="PreformattedText"/>
        <w:rPr/>
      </w:pPr>
      <w:r>
        <w:rPr/>
        <w:t>consisting of at least (1) a copy of the partnership's federal income tax</w:t>
      </w:r>
    </w:p>
    <w:p>
      <w:pPr>
        <w:pStyle w:val="PreformattedText"/>
        <w:rPr/>
      </w:pPr>
      <w:r>
        <w:rPr/>
        <w:t>returns for that fiscal year, (2) a supporting statement of income or loss, (3)</w:t>
      </w:r>
    </w:p>
    <w:p>
      <w:pPr>
        <w:pStyle w:val="PreformattedText"/>
        <w:rPr/>
      </w:pPr>
      <w:r>
        <w:rPr/>
        <w:t>a balance sheet showing the partnership's financial position as of the end of</w:t>
      </w:r>
    </w:p>
    <w:p>
      <w:pPr>
        <w:pStyle w:val="PreformattedText"/>
        <w:rPr/>
      </w:pPr>
      <w:r>
        <w:rPr/>
        <w:t>that fiscal year, and (4) any additional information that the partners may</w:t>
      </w:r>
    </w:p>
    <w:p>
      <w:pPr>
        <w:pStyle w:val="PreformattedText"/>
        <w:rPr/>
      </w:pPr>
      <w:r>
        <w:rPr/>
        <w:t>require for the preparation of their individual federal and state income tax</w:t>
      </w:r>
    </w:p>
    <w:p>
      <w:pPr>
        <w:pStyle w:val="PreformattedText"/>
        <w:rPr/>
      </w:pPr>
      <w:r>
        <w:rPr/>
        <w:t>returns.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23.  Control of Business.  Unless reserved to a full partnership vote, each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                                                   </w:t>
      </w:r>
    </w:p>
    <w:p>
      <w:pPr>
        <w:pStyle w:val="PreformattedText"/>
        <w:rPr/>
      </w:pPr>
      <w:r>
        <w:rPr/>
        <w:t>partner shall participate in the control and management of the partnership</w:t>
      </w:r>
    </w:p>
    <w:p>
      <w:pPr>
        <w:pStyle w:val="PreformattedText"/>
        <w:rPr/>
      </w:pPr>
      <w:r>
        <w:rPr/>
        <w:t>through such partner's vote for representatives on a management committee.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24.  Control by Management Committee.  The partners shall nominate and elect a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-------------------------------                                          </w:t>
      </w:r>
    </w:p>
    <w:p>
      <w:pPr>
        <w:pStyle w:val="PreformattedText"/>
        <w:rPr/>
      </w:pPr>
      <w:r>
        <w:rPr/>
        <w:t>total of three (3) members of the Partnership's Management Committee.  The</w:t>
      </w:r>
    </w:p>
    <w:p>
      <w:pPr>
        <w:pStyle w:val="PreformattedText"/>
        <w:rPr/>
      </w:pPr>
      <w:r>
        <w:rPr/>
        <w:t>members of the Management Committee shall serve until replaced.  The Management</w:t>
      </w:r>
    </w:p>
    <w:p>
      <w:pPr>
        <w:pStyle w:val="PreformattedText"/>
        <w:rPr/>
      </w:pPr>
      <w:r>
        <w:rPr/>
        <w:t>Committee or any member thereof may be replaced by partnership vote.  Each</w:t>
      </w:r>
    </w:p>
    <w:p>
      <w:pPr>
        <w:pStyle w:val="PreformattedText"/>
        <w:rPr/>
      </w:pPr>
      <w:r>
        <w:rPr/>
        <w:t>partner's vote shall be in proportion to the partner's interest in the</w:t>
      </w:r>
    </w:p>
    <w:p>
      <w:pPr>
        <w:pStyle w:val="PreformattedText"/>
        <w:rPr/>
      </w:pPr>
      <w:r>
        <w:rPr/>
        <w:t>partnership's capital.  The Management Committee shall have control over the</w:t>
      </w:r>
    </w:p>
    <w:p>
      <w:pPr>
        <w:pStyle w:val="PreformattedText"/>
        <w:rPr/>
      </w:pPr>
      <w:r>
        <w:rPr/>
        <w:t>business of the partnership and assume direction of its business operations. The</w:t>
      </w:r>
    </w:p>
    <w:p>
      <w:pPr>
        <w:pStyle w:val="PreformattedText"/>
        <w:rPr/>
      </w:pPr>
      <w:r>
        <w:rPr/>
        <w:t>Management Committee shall consult and confer as far as practicable with the</w:t>
      </w:r>
    </w:p>
    <w:p>
      <w:pPr>
        <w:pStyle w:val="PreformattedText"/>
        <w:rPr/>
      </w:pPr>
      <w:r>
        <w:rPr/>
        <w:t>nonmanaging partners, but the power of decision shall be vested in the</w:t>
      </w:r>
    </w:p>
    <w:p>
      <w:pPr>
        <w:pStyle w:val="PreformattedText"/>
        <w:rPr/>
      </w:pPr>
      <w:r>
        <w:rPr/>
        <w:t>Management Committee. The Management Committee's duties shall include control</w:t>
      </w:r>
    </w:p>
    <w:p>
      <w:pPr>
        <w:pStyle w:val="PreformattedText"/>
        <w:rPr/>
      </w:pPr>
      <w:r>
        <w:rPr/>
        <w:t>over the partnership's books and records and hiring any independent public</w:t>
      </w:r>
    </w:p>
    <w:p>
      <w:pPr>
        <w:pStyle w:val="PreformattedText"/>
        <w:rPr/>
      </w:pPr>
      <w:r>
        <w:rPr/>
        <w:t>accountants it deems necessary for this purpose. Except as otherwise expressly</w:t>
      </w:r>
    </w:p>
    <w:p>
      <w:pPr>
        <w:pStyle w:val="PreformattedText"/>
        <w:rPr/>
      </w:pPr>
      <w:r>
        <w:rPr/>
        <w:t>provided in this agreement, all things to be done by the partnership shall be</w:t>
      </w:r>
    </w:p>
    <w:p>
      <w:pPr>
        <w:pStyle w:val="PreformattedText"/>
        <w:rPr/>
      </w:pPr>
      <w:r>
        <w:rPr/>
        <w:t>done under the Management Committee's control and supervision.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 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25.  Acts Requiring More Than 80% Consent.  The following acts may be done only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------------------------------------                                      </w:t>
      </w:r>
    </w:p>
    <w:p>
      <w:pPr>
        <w:pStyle w:val="PreformattedText"/>
        <w:rPr/>
      </w:pPr>
      <w:r>
        <w:rPr/>
        <w:t>with the consent of more than 80% in capital interest of the partners: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Amendment of this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Admission of any new partner;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Sale by the partnership of any additional partnership interest.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26.  Acts Requiring Majority Consent.  The following acts may be done only with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-------------------------------                                           </w:t>
      </w:r>
    </w:p>
    <w:p>
      <w:pPr>
        <w:pStyle w:val="PreformattedText"/>
        <w:rPr/>
      </w:pPr>
      <w:r>
        <w:rPr/>
        <w:t>the consent of a majority in capital interest of the partners: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Borrowing money in the partnership's name, other than in the ordinary</w:t>
      </w:r>
    </w:p>
    <w:p>
      <w:pPr>
        <w:pStyle w:val="PreformattedText"/>
        <w:rPr/>
      </w:pPr>
      <w:r>
        <w:rPr/>
        <w:t xml:space="preserve">     </w:t>
      </w:r>
      <w:r>
        <w:rPr/>
        <w:t>course of the partnership's business or to finance any part of the purchase</w:t>
      </w:r>
    </w:p>
    <w:p>
      <w:pPr>
        <w:pStyle w:val="PreformattedText"/>
        <w:rPr/>
      </w:pPr>
      <w:r>
        <w:rPr/>
        <w:t xml:space="preserve">     </w:t>
      </w:r>
      <w:r>
        <w:rPr/>
        <w:t>price of the partnership's properties;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Transferring, hypothecating, compromising, or releasing any partnership</w:t>
      </w:r>
    </w:p>
    <w:p>
      <w:pPr>
        <w:pStyle w:val="PreformattedText"/>
        <w:rPr/>
      </w:pPr>
      <w:r>
        <w:rPr/>
        <w:t xml:space="preserve">     </w:t>
      </w:r>
      <w:r>
        <w:rPr/>
        <w:t>claim in excess of $25,000 except on payment in full;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Selling, leasing, or hypothecating any partnership property or entering</w:t>
      </w:r>
    </w:p>
    <w:p>
      <w:pPr>
        <w:pStyle w:val="PreformattedText"/>
        <w:rPr/>
      </w:pPr>
      <w:r>
        <w:rPr/>
        <w:t xml:space="preserve">     </w:t>
      </w:r>
      <w:r>
        <w:rPr/>
        <w:t>into any contract for any such purpose, other than in the ordinary course</w:t>
      </w:r>
    </w:p>
    <w:p>
      <w:pPr>
        <w:pStyle w:val="PreformattedText"/>
        <w:rPr/>
      </w:pPr>
      <w:r>
        <w:rPr/>
        <w:t xml:space="preserve">     </w:t>
      </w:r>
      <w:r>
        <w:rPr/>
        <w:t>of the partnership's business and other than any hypothecation of</w:t>
      </w:r>
    </w:p>
    <w:p>
      <w:pPr>
        <w:pStyle w:val="PreformattedText"/>
        <w:rPr/>
      </w:pPr>
      <w:r>
        <w:rPr/>
        <w:t xml:space="preserve">     </w:t>
      </w:r>
      <w:r>
        <w:rPr/>
        <w:t>partnership property to secure a debt resulting from any transaction</w:t>
      </w:r>
    </w:p>
    <w:p>
      <w:pPr>
        <w:pStyle w:val="PreformattedText"/>
        <w:rPr/>
      </w:pPr>
      <w:r>
        <w:rPr/>
        <w:t xml:space="preserve">     </w:t>
      </w:r>
      <w:r>
        <w:rPr/>
        <w:t>permitted under Section 26a;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d.  Knowingly suffering or causing anything to be done whereby partnership</w:t>
      </w:r>
    </w:p>
    <w:p>
      <w:pPr>
        <w:pStyle w:val="PreformattedText"/>
        <w:rPr/>
      </w:pPr>
      <w:r>
        <w:rPr/>
        <w:t xml:space="preserve">     </w:t>
      </w:r>
      <w:r>
        <w:rPr/>
        <w:t>property may be seized or attached or taken in execution, or its ownership</w:t>
      </w:r>
    </w:p>
    <w:p>
      <w:pPr>
        <w:pStyle w:val="PreformattedText"/>
        <w:rPr/>
      </w:pPr>
      <w:r>
        <w:rPr/>
        <w:t xml:space="preserve">     </w:t>
      </w:r>
      <w:r>
        <w:rPr/>
        <w:t>or possession otherwise endangered;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e.  Commencement of any litigation;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f.  Termination of or amending any farm management contract;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g.  Electing or replacing any member of the Management Committee.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h.  The early liquidation and winding-up of the partnership.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27.  Management Committee Handles Funds.  All partnership funds shall be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----------------------------------                                 </w:t>
      </w:r>
    </w:p>
    <w:p>
      <w:pPr>
        <w:pStyle w:val="PreformattedText"/>
        <w:rPr/>
      </w:pPr>
      <w:r>
        <w:rPr/>
        <w:t>deposited into the partnership's name and shall be subject to withdrawal only on</w:t>
      </w:r>
    </w:p>
    <w:p>
      <w:pPr>
        <w:pStyle w:val="PreformattedText"/>
        <w:rPr/>
      </w:pPr>
      <w:r>
        <w:rPr/>
        <w:t>the signature of persons authorized by the Management Committee.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28.  Outside Activities Freely Permitted.  It is understood and agreed that each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-----------------------------------                                        </w:t>
      </w:r>
    </w:p>
    <w:p>
      <w:pPr>
        <w:pStyle w:val="PreformattedText"/>
        <w:rPr/>
      </w:pPr>
      <w:r>
        <w:rPr/>
        <w:t>partner may engage in other enterprises, including enterprises in competition</w:t>
      </w:r>
    </w:p>
    <w:p>
      <w:pPr>
        <w:pStyle w:val="PreformattedText"/>
        <w:rPr/>
      </w:pPr>
      <w:r>
        <w:rPr/>
        <w:t>with the partnership, and that the partners need not offer business</w:t>
      </w:r>
    </w:p>
    <w:p>
      <w:pPr>
        <w:pStyle w:val="PreformattedText"/>
        <w:rPr/>
      </w:pPr>
      <w:r>
        <w:rPr/>
        <w:t>opportunities to the partnership but may take advantage of those opportunities</w:t>
      </w:r>
    </w:p>
    <w:p>
      <w:pPr>
        <w:pStyle w:val="PreformattedText"/>
        <w:rPr/>
      </w:pPr>
      <w:r>
        <w:rPr/>
        <w:t>for their own accounts or for the accounts of other partnerships or enterprises</w:t>
      </w:r>
    </w:p>
    <w:p>
      <w:pPr>
        <w:pStyle w:val="PreformattedText"/>
        <w:rPr/>
      </w:pPr>
      <w:r>
        <w:rPr/>
        <w:t>with which they are associated. Neither the partnership nor any other partner</w:t>
      </w:r>
    </w:p>
    <w:p>
      <w:pPr>
        <w:pStyle w:val="PreformattedText"/>
        <w:rPr/>
      </w:pPr>
      <w:r>
        <w:rPr/>
        <w:t>shall have any right to any income or profit derived by a partner from any</w:t>
      </w:r>
    </w:p>
    <w:p>
      <w:pPr>
        <w:pStyle w:val="PreformattedText"/>
        <w:rPr/>
      </w:pPr>
      <w:r>
        <w:rPr/>
        <w:t>enterprise or opportunity permitted under this Section.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29.  Partners' Salaries.  No partner shall be entitled to any salary.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                                            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30.  Admitting New Partners.  A new partner may be admitted to the partnership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                                                   </w:t>
      </w:r>
    </w:p>
    <w:p>
      <w:pPr>
        <w:pStyle w:val="PreformattedText"/>
        <w:rPr/>
      </w:pPr>
      <w:r>
        <w:rPr/>
        <w:t>but only with the written approval of more than an 80% in capital interest of</w:t>
      </w:r>
    </w:p>
    <w:p>
      <w:pPr>
        <w:pStyle w:val="PreformattedText"/>
        <w:rPr/>
      </w:pPr>
      <w:r>
        <w:rPr/>
        <w:t>the partners. Each new partner shall be admitted only if the new partner shall</w:t>
      </w:r>
    </w:p>
    <w:p>
      <w:pPr>
        <w:pStyle w:val="PreformattedText"/>
        <w:rPr/>
      </w:pPr>
      <w:r>
        <w:rPr/>
        <w:t>have executed this agreement or an appropriate supplement to it in which the new</w:t>
      </w:r>
    </w:p>
    <w:p>
      <w:pPr>
        <w:pStyle w:val="PreformattedText"/>
        <w:rPr/>
      </w:pPr>
      <w:r>
        <w:rPr/>
        <w:t>partner agrees to be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 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bound by the terms and provisions of this agreement as they may be modified by</w:t>
      </w:r>
    </w:p>
    <w:p>
      <w:pPr>
        <w:pStyle w:val="PreformattedText"/>
        <w:rPr/>
      </w:pPr>
      <w:r>
        <w:rPr/>
        <w:t>that supplement. Admission of a new partner shall not cause dissolution of the</w:t>
      </w:r>
    </w:p>
    <w:p>
      <w:pPr>
        <w:pStyle w:val="PreformattedText"/>
        <w:rPr/>
      </w:pPr>
      <w:r>
        <w:rPr/>
        <w:t>partnership. Furthermore, the right to engage freely in competition with the</w:t>
      </w:r>
    </w:p>
    <w:p>
      <w:pPr>
        <w:pStyle w:val="PreformattedText"/>
        <w:rPr/>
      </w:pPr>
      <w:r>
        <w:rPr/>
        <w:t>partnership as provided in Section 28 hereof shall not apply to any new partner</w:t>
      </w:r>
    </w:p>
    <w:p>
      <w:pPr>
        <w:pStyle w:val="PreformattedText"/>
        <w:rPr/>
      </w:pPr>
      <w:r>
        <w:rPr/>
        <w:t>unless said written approval expressly provides that the new partner has such</w:t>
      </w:r>
    </w:p>
    <w:p>
      <w:pPr>
        <w:pStyle w:val="PreformattedText"/>
        <w:rPr/>
      </w:pPr>
      <w:r>
        <w:rPr/>
        <w:t>rights.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31.  Interest of New Partner.  A newly admitted partner's capital contribution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                                                  </w:t>
      </w:r>
    </w:p>
    <w:p>
      <w:pPr>
        <w:pStyle w:val="PreformattedText"/>
        <w:rPr/>
      </w:pPr>
      <w:r>
        <w:rPr/>
        <w:t>and share of the partnership's profits and losses shall be set forth in the</w:t>
      </w:r>
    </w:p>
    <w:p>
      <w:pPr>
        <w:pStyle w:val="PreformattedText"/>
        <w:rPr/>
      </w:pPr>
      <w:r>
        <w:rPr/>
        <w:t>written consents of the partners consenting to the admission of the new partner.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32.  Partnership Continues.  The partnership shall not dissolve or terminate on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                                                     </w:t>
      </w:r>
    </w:p>
    <w:p>
      <w:pPr>
        <w:pStyle w:val="PreformattedText"/>
        <w:rPr/>
      </w:pPr>
      <w:r>
        <w:rPr/>
        <w:t>any partner's dissolution, liquidation, death, permanent physical or mental</w:t>
      </w:r>
    </w:p>
    <w:p>
      <w:pPr>
        <w:pStyle w:val="PreformattedText"/>
        <w:rPr/>
      </w:pPr>
      <w:r>
        <w:rPr/>
        <w:t>disability, or retirement or voluntary withdrawal from the partnership if,</w:t>
      </w:r>
    </w:p>
    <w:p>
      <w:pPr>
        <w:pStyle w:val="PreformattedText"/>
        <w:rPr/>
      </w:pPr>
      <w:r>
        <w:rPr/>
        <w:t>within one hundred twenty (120) days after the partnership has received notice</w:t>
      </w:r>
    </w:p>
    <w:p>
      <w:pPr>
        <w:pStyle w:val="PreformattedText"/>
        <w:rPr/>
      </w:pPr>
      <w:r>
        <w:rPr/>
        <w:t>of the partner's dissolution, liquidation, death, permanent physical or mental</w:t>
      </w:r>
    </w:p>
    <w:p>
      <w:pPr>
        <w:pStyle w:val="PreformattedText"/>
        <w:rPr/>
      </w:pPr>
      <w:r>
        <w:rPr/>
        <w:t>disability or desire to withdraw, it elects to purchase that partner's interest.</w:t>
      </w:r>
    </w:p>
    <w:p>
      <w:pPr>
        <w:pStyle w:val="PreformattedText"/>
        <w:rPr/>
      </w:pPr>
      <w:r>
        <w:rPr/>
        <w:t>If the partnership so elects, it may purchase that interest and thereafter</w:t>
      </w:r>
    </w:p>
    <w:p>
      <w:pPr>
        <w:pStyle w:val="PreformattedText"/>
        <w:rPr/>
      </w:pPr>
      <w:r>
        <w:rPr/>
        <w:t>continue and it shall not wind up its affairs or liquidate because of the</w:t>
      </w:r>
    </w:p>
    <w:p>
      <w:pPr>
        <w:pStyle w:val="PreformattedText"/>
        <w:rPr/>
      </w:pPr>
      <w:r>
        <w:rPr/>
        <w:t>dissolution, liquidation, death, disability, retirement, or withdrawal.  The</w:t>
      </w:r>
    </w:p>
    <w:p>
      <w:pPr>
        <w:pStyle w:val="PreformattedText"/>
        <w:rPr/>
      </w:pPr>
      <w:r>
        <w:rPr/>
        <w:t>vote of partners holding a majority in capital interest of the partnership</w:t>
      </w:r>
    </w:p>
    <w:p>
      <w:pPr>
        <w:pStyle w:val="PreformattedText"/>
        <w:rPr/>
      </w:pPr>
      <w:r>
        <w:rPr/>
        <w:t>(excluding the interest of the dissolved, liquidated, deceased, disabled,</w:t>
      </w:r>
    </w:p>
    <w:p>
      <w:pPr>
        <w:pStyle w:val="PreformattedText"/>
        <w:rPr/>
      </w:pPr>
      <w:r>
        <w:rPr/>
        <w:t>retired, or withdrawing partner) shall be sufficient to make the election to</w:t>
      </w:r>
    </w:p>
    <w:p>
      <w:pPr>
        <w:pStyle w:val="PreformattedText"/>
        <w:rPr/>
      </w:pPr>
      <w:r>
        <w:rPr/>
        <w:t>purchase.  The price to be paid for the interest of the dissolved, liquidated,</w:t>
      </w:r>
    </w:p>
    <w:p>
      <w:pPr>
        <w:pStyle w:val="PreformattedText"/>
        <w:rPr/>
      </w:pPr>
      <w:r>
        <w:rPr/>
        <w:t>deceased, disabled, retired, or withdrawing partner shall be equal to the value</w:t>
      </w:r>
    </w:p>
    <w:p>
      <w:pPr>
        <w:pStyle w:val="PreformattedText"/>
        <w:rPr/>
      </w:pPr>
      <w:r>
        <w:rPr/>
        <w:t>of that interest as determined under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33.  Partner's Bankruptcy or Insolvency.  A partner shall cease to be a partner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----------------------------------                                        </w:t>
      </w:r>
    </w:p>
    <w:p>
      <w:pPr>
        <w:pStyle w:val="PreformattedText"/>
        <w:rPr/>
      </w:pPr>
      <w:r>
        <w:rPr/>
        <w:t>and shall have no interest in common with the remaining partners or in</w:t>
      </w:r>
    </w:p>
    <w:p>
      <w:pPr>
        <w:pStyle w:val="PreformattedText"/>
        <w:rPr/>
      </w:pPr>
      <w:r>
        <w:rPr/>
        <w:t>partnership property when the partner does any of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Obtains or becomes subject to an order for relief under the Bankruptcy</w:t>
      </w:r>
    </w:p>
    <w:p>
      <w:pPr>
        <w:pStyle w:val="PreformattedText"/>
        <w:rPr/>
      </w:pPr>
      <w:r>
        <w:rPr/>
        <w:t xml:space="preserve">     </w:t>
      </w:r>
      <w:r>
        <w:rPr/>
        <w:t>Code;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Obtains or becomes subject to an order or decree of insolvency under</w:t>
      </w:r>
    </w:p>
    <w:p>
      <w:pPr>
        <w:pStyle w:val="PreformattedText"/>
        <w:rPr/>
      </w:pPr>
      <w:r>
        <w:rPr/>
        <w:t xml:space="preserve">     </w:t>
      </w:r>
      <w:r>
        <w:rPr/>
        <w:t>state law;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Makes an assignment for the benefit of creditors;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d.  Consents to or suffers the appointment of a receiver or trustee to any</w:t>
      </w:r>
    </w:p>
    <w:p>
      <w:pPr>
        <w:pStyle w:val="PreformattedText"/>
        <w:rPr/>
      </w:pPr>
      <w:r>
        <w:rPr/>
        <w:t xml:space="preserve">     </w:t>
      </w:r>
      <w:r>
        <w:rPr/>
        <w:t>substantial part of the partner's assets that is not vacated within One</w:t>
      </w:r>
    </w:p>
    <w:p>
      <w:pPr>
        <w:pStyle w:val="PreformattedText"/>
        <w:rPr/>
      </w:pPr>
      <w:r>
        <w:rPr/>
        <w:t xml:space="preserve">     </w:t>
      </w:r>
      <w:r>
        <w:rPr/>
        <w:t>Hundred Twenty (120) days;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e.  Consents to or suffers an attachment or execution on any substantial</w:t>
      </w:r>
    </w:p>
    <w:p>
      <w:pPr>
        <w:pStyle w:val="PreformattedText"/>
        <w:rPr/>
      </w:pPr>
      <w:r>
        <w:rPr/>
        <w:t xml:space="preserve">     </w:t>
      </w:r>
      <w:r>
        <w:rPr/>
        <w:t>part of the partner's assets that is not released within One Hundred Twenty</w:t>
      </w:r>
    </w:p>
    <w:p>
      <w:pPr>
        <w:pStyle w:val="PreformattedText"/>
        <w:rPr/>
      </w:pPr>
      <w:r>
        <w:rPr/>
        <w:t xml:space="preserve">     </w:t>
      </w:r>
      <w:r>
        <w:rPr/>
        <w:t>(120) days;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f.  Consents to or suffers a charging order against the partner's interest</w:t>
      </w:r>
    </w:p>
    <w:p>
      <w:pPr>
        <w:pStyle w:val="PreformattedText"/>
        <w:rPr/>
      </w:pPr>
      <w:r>
        <w:rPr/>
        <w:t xml:space="preserve">     </w:t>
      </w:r>
      <w:r>
        <w:rPr/>
        <w:t>in the partnership that is not released or satisfied within One Hundred</w:t>
      </w:r>
    </w:p>
    <w:p>
      <w:pPr>
        <w:pStyle w:val="PreformattedText"/>
        <w:rPr/>
      </w:pPr>
      <w:r>
        <w:rPr/>
        <w:t xml:space="preserve">     </w:t>
      </w:r>
      <w:r>
        <w:rPr/>
        <w:t>Twenty (120) days.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From the date of that event, the former partner shall be considered a</w:t>
      </w:r>
    </w:p>
    <w:p>
      <w:pPr>
        <w:pStyle w:val="PreformattedText"/>
        <w:rPr/>
      </w:pPr>
      <w:r>
        <w:rPr/>
        <w:t>transferee pursuant to Sections 16502 and 16503 of the Corporations Code.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34.  Limited Transferability.  Except in the case of a transfer of the stock of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                                                   </w:t>
      </w:r>
    </w:p>
    <w:p>
      <w:pPr>
        <w:pStyle w:val="PreformattedText"/>
        <w:rPr/>
      </w:pPr>
      <w:r>
        <w:rPr/>
        <w:t>Big 4 Ranch to shareholders of Citadel Holding Corporation, which transfer is</w:t>
      </w:r>
    </w:p>
    <w:p>
      <w:pPr>
        <w:pStyle w:val="PreformattedText"/>
        <w:rPr/>
      </w:pPr>
      <w:r>
        <w:rPr/>
        <w:t>hereby approved by the partnership and partners, a partner may transfer all or</w:t>
      </w:r>
    </w:p>
    <w:p>
      <w:pPr>
        <w:pStyle w:val="PreformattedText"/>
        <w:rPr/>
      </w:pPr>
      <w:r>
        <w:rPr/>
        <w:t>part of his or her interest in the partnership only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To the partnership or to any other partner;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To an entity, if, immediately after the transfer, the partner making</w:t>
      </w:r>
    </w:p>
    <w:p>
      <w:pPr>
        <w:pStyle w:val="PreformattedText"/>
        <w:rPr/>
      </w:pPr>
      <w:r>
        <w:rPr/>
        <w:t xml:space="preserve">     </w:t>
      </w:r>
      <w:r>
        <w:rPr/>
        <w:t>the transfer owns (and thereafter continues to own) all of that entity's</w:t>
      </w:r>
    </w:p>
    <w:p>
      <w:pPr>
        <w:pStyle w:val="PreformattedText"/>
        <w:rPr/>
      </w:pPr>
      <w:r>
        <w:rPr/>
        <w:t xml:space="preserve">     </w:t>
      </w:r>
      <w:r>
        <w:rPr/>
        <w:t>voting equity;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 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c.  In the case of Visalia, transfers to James J. Cotter, and/or any one or</w:t>
      </w:r>
    </w:p>
    <w:p>
      <w:pPr>
        <w:pStyle w:val="PreformattedText"/>
        <w:rPr/>
      </w:pPr>
      <w:r>
        <w:rPr/>
        <w:t xml:space="preserve">     </w:t>
      </w:r>
      <w:r>
        <w:rPr/>
        <w:t>more members of his family, and /or to any entity controlled (and</w:t>
      </w:r>
    </w:p>
    <w:p>
      <w:pPr>
        <w:pStyle w:val="PreformattedText"/>
        <w:rPr/>
      </w:pPr>
      <w:r>
        <w:rPr/>
        <w:t xml:space="preserve">     </w:t>
      </w:r>
      <w:r>
        <w:rPr/>
        <w:t>thereafter continues to be controlled) by any one or more such persons,</w:t>
      </w:r>
    </w:p>
    <w:p>
      <w:pPr>
        <w:pStyle w:val="PreformattedText"/>
        <w:rPr/>
      </w:pPr>
      <w:r>
        <w:rPr/>
        <w:t xml:space="preserve">     </w:t>
      </w:r>
      <w:r>
        <w:rPr/>
        <w:t>and/or to any trust of which Mr. Cotter is the trustee or of which Mr.</w:t>
      </w:r>
    </w:p>
    <w:p>
      <w:pPr>
        <w:pStyle w:val="PreformattedText"/>
        <w:rPr/>
      </w:pPr>
      <w:r>
        <w:rPr/>
        <w:t xml:space="preserve">     </w:t>
      </w:r>
      <w:r>
        <w:rPr/>
        <w:t>Cotter and/or any one or more members of his family are the principal</w:t>
      </w:r>
    </w:p>
    <w:p>
      <w:pPr>
        <w:pStyle w:val="PreformattedText"/>
        <w:rPr/>
      </w:pPr>
      <w:r>
        <w:rPr/>
        <w:t xml:space="preserve">     </w:t>
      </w:r>
      <w:r>
        <w:rPr/>
        <w:t>beneficiaries.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d.  To any person after the partner making the transfer has first offered</w:t>
      </w:r>
    </w:p>
    <w:p>
      <w:pPr>
        <w:pStyle w:val="PreformattedText"/>
        <w:rPr/>
      </w:pPr>
      <w:r>
        <w:rPr/>
        <w:t xml:space="preserve">     </w:t>
      </w:r>
      <w:r>
        <w:rPr/>
        <w:t>the other partners their rights of first refusal in accordance with the</w:t>
      </w:r>
    </w:p>
    <w:p>
      <w:pPr>
        <w:pStyle w:val="PreformattedText"/>
        <w:rPr/>
      </w:pPr>
      <w:r>
        <w:rPr/>
        <w:t xml:space="preserve">     </w:t>
      </w:r>
      <w:r>
        <w:rPr/>
        <w:t>provisions of this agreement dealing with those rights of first refusal.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 such transfer shall make the transferee a partner or entitle the</w:t>
      </w:r>
    </w:p>
    <w:p>
      <w:pPr>
        <w:pStyle w:val="PreformattedText"/>
        <w:rPr/>
      </w:pPr>
      <w:r>
        <w:rPr/>
        <w:t>transferee to any of the rights of a partner, other than the right to receive as</w:t>
      </w:r>
    </w:p>
    <w:p>
      <w:pPr>
        <w:pStyle w:val="PreformattedText"/>
        <w:rPr/>
      </w:pPr>
      <w:r>
        <w:rPr/>
        <w:t>much of the transferor's share of partnership distributions as is transferred to</w:t>
      </w:r>
    </w:p>
    <w:p>
      <w:pPr>
        <w:pStyle w:val="PreformattedText"/>
        <w:rPr/>
      </w:pPr>
      <w:r>
        <w:rPr/>
        <w:t>the transferee. Until the transferee is admitted to the partnership in</w:t>
      </w:r>
    </w:p>
    <w:p>
      <w:pPr>
        <w:pStyle w:val="PreformattedText"/>
        <w:rPr/>
      </w:pPr>
      <w:r>
        <w:rPr/>
        <w:t>substitution for the transferor under the provisions of this agreement for</w:t>
      </w:r>
    </w:p>
    <w:p>
      <w:pPr>
        <w:pStyle w:val="PreformattedText"/>
        <w:rPr/>
      </w:pPr>
      <w:r>
        <w:rPr/>
        <w:t>admitting new partners, such a transfer shall not terminate any of the</w:t>
      </w:r>
    </w:p>
    <w:p>
      <w:pPr>
        <w:pStyle w:val="PreformattedText"/>
        <w:rPr/>
      </w:pPr>
      <w:r>
        <w:rPr/>
        <w:t>transferor's obligations.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NOTWITHSTANDING ANY OTHER PROVISION OF THIS AGREEMENT, IT SHALL BE</w:t>
      </w:r>
    </w:p>
    <w:p>
      <w:pPr>
        <w:pStyle w:val="PreformattedText"/>
        <w:rPr/>
      </w:pPr>
      <w:r>
        <w:rPr/>
        <w:t>IMPERMISSIBLE UNDER THIS PARTNERSHIP AGREEMENT TO TRANSFER ANY PARTNERSHIP</w:t>
      </w:r>
    </w:p>
    <w:p>
      <w:pPr>
        <w:pStyle w:val="PreformattedText"/>
        <w:rPr/>
      </w:pPr>
      <w:r>
        <w:rPr/>
        <w:t>INTEREST IF, AS A RESULT OF SUCH TRANSFER, THE TRANSFEREE (OR ANY OF ITS DIRECT</w:t>
      </w:r>
    </w:p>
    <w:p>
      <w:pPr>
        <w:pStyle w:val="PreformattedText"/>
        <w:rPr/>
      </w:pPr>
      <w:r>
        <w:rPr/>
        <w:t>OR INDIRECT BENEFICIAL OWNERS) WOULD HAVE BENEFICIAL OWNERSHIP OF MORE LAND THAN</w:t>
      </w:r>
    </w:p>
    <w:p>
      <w:pPr>
        <w:pStyle w:val="PreformattedText"/>
        <w:rPr/>
      </w:pPr>
      <w:r>
        <w:rPr/>
        <w:t>WOULD QUALIFY FOR FEDERAL WATER.  AS A CONDITION TO ANY TRANSFER OF ANY</w:t>
      </w:r>
    </w:p>
    <w:p>
      <w:pPr>
        <w:pStyle w:val="PreformattedText"/>
        <w:rPr/>
      </w:pPr>
      <w:r>
        <w:rPr/>
        <w:t>PARTNERSHIP INTEREST, PRIOR TO THE EFFECTIVE DATE OF ANY SUCH TRANSFER, THE</w:t>
      </w:r>
    </w:p>
    <w:p>
      <w:pPr>
        <w:pStyle w:val="PreformattedText"/>
        <w:rPr/>
      </w:pPr>
      <w:r>
        <w:rPr/>
        <w:t>PROPOSED TRANSFEREE SHALL DELIVER TO THE PARTNERSHIP AND EACH PARTNER A</w:t>
      </w:r>
    </w:p>
    <w:p>
      <w:pPr>
        <w:pStyle w:val="PreformattedText"/>
        <w:rPr/>
      </w:pPr>
      <w:r>
        <w:rPr/>
        <w:t>CERTIFICATE INDEMNIFYING THE PARTNERSHIP AND EACH PARTNER BY BOTH THE TRANSFEREE</w:t>
      </w:r>
    </w:p>
    <w:p>
      <w:pPr>
        <w:pStyle w:val="PreformattedText"/>
        <w:rPr/>
      </w:pPr>
      <w:r>
        <w:rPr/>
        <w:t>AND TRANSFEROR AGAINST ANY LOSS IN THE EVENT FEDERAL WATER IS LIMITED TO THE</w:t>
      </w:r>
    </w:p>
    <w:p>
      <w:pPr>
        <w:pStyle w:val="PreformattedText"/>
        <w:rPr/>
      </w:pPr>
      <w:r>
        <w:rPr/>
        <w:t>PARTNERSHIP OR ANY PARTNER AS A RESULT OF SUCH TRANSFER.  SUCH CERTIFICATE MUST</w:t>
      </w:r>
    </w:p>
    <w:p>
      <w:pPr>
        <w:pStyle w:val="PreformattedText"/>
        <w:rPr/>
      </w:pPr>
      <w:r>
        <w:rPr/>
        <w:t>BE IN A FORM ACCEPTABLE TO PARTNERS HOLDING MORE THAN 80% OF THE CAPITAL</w:t>
      </w:r>
    </w:p>
    <w:p>
      <w:pPr>
        <w:pStyle w:val="PreformattedText"/>
        <w:rPr/>
      </w:pPr>
      <w:r>
        <w:rPr/>
        <w:t>INTEREST OF THE PARTNERSHIP.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35.  Right of First Refusal.  Partners or parties that are non-admitted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                                            </w:t>
      </w:r>
    </w:p>
    <w:p>
      <w:pPr>
        <w:pStyle w:val="PreformattedText"/>
        <w:rPr/>
      </w:pPr>
      <w:r>
        <w:rPr/>
        <w:t>transferees (collectively "Holders") may transfer their interest in the</w:t>
      </w:r>
    </w:p>
    <w:p>
      <w:pPr>
        <w:pStyle w:val="PreformattedText"/>
        <w:rPr/>
      </w:pPr>
      <w:r>
        <w:rPr/>
        <w:t>partnership pursuant to this paragraph to a party not described in paragraph 34</w:t>
      </w:r>
    </w:p>
    <w:p>
      <w:pPr>
        <w:pStyle w:val="PreformattedText"/>
        <w:rPr/>
      </w:pPr>
      <w:r>
        <w:rPr/>
        <w:t>pursuant to this paragraph and for cash or cash plus a purchase money note only.</w:t>
      </w:r>
    </w:p>
    <w:p>
      <w:pPr>
        <w:pStyle w:val="PreformattedText"/>
        <w:rPr/>
      </w:pPr>
      <w:r>
        <w:rPr/>
        <w:t>In cases where any Holder receives an offer, whether or not solicited by that</w:t>
      </w:r>
    </w:p>
    <w:p>
      <w:pPr>
        <w:pStyle w:val="PreformattedText"/>
        <w:rPr/>
      </w:pPr>
      <w:r>
        <w:rPr/>
        <w:t>Holder, from a person not then a partner to purchase all or any portion of the</w:t>
      </w:r>
    </w:p>
    <w:p>
      <w:pPr>
        <w:pStyle w:val="PreformattedText"/>
        <w:rPr/>
      </w:pPr>
      <w:r>
        <w:rPr/>
        <w:t>partner's interest in the partnership, and if the Holder receiving the offer is</w:t>
      </w:r>
    </w:p>
    <w:p>
      <w:pPr>
        <w:pStyle w:val="PreformattedText"/>
        <w:rPr/>
      </w:pPr>
      <w:r>
        <w:rPr/>
        <w:t>willing to accept it, and, in cases where there has been no solicitation of an</w:t>
      </w:r>
    </w:p>
    <w:p>
      <w:pPr>
        <w:pStyle w:val="PreformattedText"/>
        <w:rPr/>
      </w:pPr>
      <w:r>
        <w:rPr/>
        <w:t>offer but the Holder desires to sell all or a portion of its interest, the</w:t>
      </w:r>
    </w:p>
    <w:p>
      <w:pPr>
        <w:pStyle w:val="PreformattedText"/>
        <w:rPr/>
      </w:pPr>
      <w:r>
        <w:rPr/>
        <w:t>Holder may transfer the interest or portion specified in the offer only after he</w:t>
      </w:r>
    </w:p>
    <w:p>
      <w:pPr>
        <w:pStyle w:val="PreformattedText"/>
        <w:rPr/>
      </w:pPr>
      <w:r>
        <w:rPr/>
        <w:t>or she has afforded the partnership and the other partners the following rights</w:t>
      </w:r>
    </w:p>
    <w:p>
      <w:pPr>
        <w:pStyle w:val="PreformattedText"/>
        <w:rPr/>
      </w:pPr>
      <w:r>
        <w:rPr/>
        <w:t>of first refusal: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The Holder desiring to make the transfer must first notify the</w:t>
      </w:r>
    </w:p>
    <w:p>
      <w:pPr>
        <w:pStyle w:val="PreformattedText"/>
        <w:rPr/>
      </w:pPr>
      <w:r>
        <w:rPr/>
        <w:t xml:space="preserve">     </w:t>
      </w:r>
      <w:r>
        <w:rPr/>
        <w:t>partnership itself and each of the other partners in writing of the</w:t>
      </w:r>
    </w:p>
    <w:p>
      <w:pPr>
        <w:pStyle w:val="PreformattedText"/>
        <w:rPr/>
      </w:pPr>
      <w:r>
        <w:rPr/>
        <w:t xml:space="preserve">     </w:t>
      </w:r>
      <w:r>
        <w:rPr/>
        <w:t>interest or portion the partner proposes to transfer, the price and terms</w:t>
      </w:r>
    </w:p>
    <w:p>
      <w:pPr>
        <w:pStyle w:val="PreformattedText"/>
        <w:rPr/>
      </w:pPr>
      <w:r>
        <w:rPr/>
        <w:t xml:space="preserve">     </w:t>
      </w:r>
      <w:r>
        <w:rPr/>
        <w:t>on which it is proposed to be transferred, the identity of any proposed</w:t>
      </w:r>
    </w:p>
    <w:p>
      <w:pPr>
        <w:pStyle w:val="PreformattedText"/>
        <w:rPr/>
      </w:pPr>
      <w:r>
        <w:rPr/>
        <w:t xml:space="preserve">     </w:t>
      </w:r>
      <w:r>
        <w:rPr/>
        <w:t>transferee, a contact person of any proposed transferee and a recent</w:t>
      </w:r>
    </w:p>
    <w:p>
      <w:pPr>
        <w:pStyle w:val="PreformattedText"/>
        <w:rPr/>
      </w:pPr>
      <w:r>
        <w:rPr/>
        <w:t xml:space="preserve">     </w:t>
      </w:r>
      <w:r>
        <w:rPr/>
        <w:t>audited financial statement of any proposed transferee.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The partnership, upon the vote of a majority in capital interest</w:t>
      </w:r>
    </w:p>
    <w:p>
      <w:pPr>
        <w:pStyle w:val="PreformattedText"/>
        <w:rPr/>
      </w:pPr>
      <w:r>
        <w:rPr/>
        <w:t xml:space="preserve">     </w:t>
      </w:r>
      <w:r>
        <w:rPr/>
        <w:t>(excluding the Holder's interest), shall have the option to purchase that</w:t>
      </w:r>
    </w:p>
    <w:p>
      <w:pPr>
        <w:pStyle w:val="PreformattedText"/>
        <w:rPr/>
      </w:pPr>
      <w:r>
        <w:rPr/>
        <w:t xml:space="preserve">     </w:t>
      </w:r>
      <w:r>
        <w:rPr/>
        <w:t>interest or portion from the partner at the same price and, subject to the</w:t>
      </w:r>
    </w:p>
    <w:p>
      <w:pPr>
        <w:pStyle w:val="PreformattedText"/>
        <w:rPr/>
      </w:pPr>
      <w:r>
        <w:rPr/>
        <w:t xml:space="preserve">     </w:t>
      </w:r>
      <w:r>
        <w:rPr/>
        <w:t>option in Section 39, same terms as those specified in the notice of the</w:t>
      </w:r>
    </w:p>
    <w:p>
      <w:pPr>
        <w:pStyle w:val="PreformattedText"/>
        <w:rPr/>
      </w:pPr>
      <w:r>
        <w:rPr/>
        <w:t xml:space="preserve">     </w:t>
      </w:r>
      <w:r>
        <w:rPr/>
        <w:t>proposed transfer.  The Partnership also may elect to transfer said option</w:t>
      </w:r>
    </w:p>
    <w:p>
      <w:pPr>
        <w:pStyle w:val="PreformattedText"/>
        <w:rPr/>
      </w:pPr>
      <w:r>
        <w:rPr/>
        <w:t xml:space="preserve">     </w:t>
      </w:r>
      <w:r>
        <w:rPr/>
        <w:t>to any party (including partners), provided (i) more than 80% in capital</w:t>
      </w:r>
    </w:p>
    <w:p>
      <w:pPr>
        <w:pStyle w:val="PreformattedText"/>
        <w:rPr/>
      </w:pPr>
      <w:r>
        <w:rPr/>
        <w:t xml:space="preserve">     </w:t>
      </w:r>
      <w:r>
        <w:rPr/>
        <w:t>interest of the partners approves the transfer (whether the proposed</w:t>
      </w:r>
    </w:p>
    <w:p>
      <w:pPr>
        <w:pStyle w:val="PreformattedText"/>
        <w:rPr/>
      </w:pPr>
      <w:r>
        <w:rPr/>
        <w:t xml:space="preserve">     </w:t>
      </w:r>
      <w:r>
        <w:rPr/>
        <w:t>transferee is a third party or an existing partner) and (ii) the transferee</w:t>
      </w:r>
    </w:p>
    <w:p>
      <w:pPr>
        <w:pStyle w:val="PreformattedText"/>
        <w:rPr/>
      </w:pPr>
      <w:r>
        <w:rPr/>
        <w:t xml:space="preserve">     </w:t>
      </w:r>
      <w:r>
        <w:rPr/>
        <w:t>complies with the requirements of paragraph 30. The partnership's option to</w:t>
      </w:r>
    </w:p>
    <w:p>
      <w:pPr>
        <w:pStyle w:val="PreformattedText"/>
        <w:rPr/>
      </w:pPr>
      <w:r>
        <w:rPr/>
        <w:t xml:space="preserve">     </w:t>
      </w:r>
      <w:r>
        <w:rPr/>
        <w:t>purchase the interest or portion or to transfer said option to another</w:t>
      </w:r>
    </w:p>
    <w:p>
      <w:pPr>
        <w:pStyle w:val="PreformattedText"/>
        <w:rPr/>
      </w:pPr>
      <w:r>
        <w:rPr/>
        <w:t xml:space="preserve">     </w:t>
      </w:r>
      <w:r>
        <w:rPr/>
        <w:t>party shall be exercised by written notice from the partnership to the</w:t>
      </w:r>
    </w:p>
    <w:p>
      <w:pPr>
        <w:pStyle w:val="PreformattedText"/>
        <w:rPr/>
      </w:pPr>
      <w:r>
        <w:rPr/>
        <w:t xml:space="preserve">     </w:t>
      </w:r>
      <w:r>
        <w:rPr/>
        <w:t>partner, given within six (6) months after receipt by the partnership of</w:t>
      </w:r>
    </w:p>
    <w:p>
      <w:pPr>
        <w:pStyle w:val="PreformattedText"/>
        <w:rPr/>
      </w:pPr>
      <w:r>
        <w:rPr/>
        <w:t xml:space="preserve">     </w:t>
      </w:r>
      <w:r>
        <w:rPr/>
        <w:t>the Holder's notice of his or her desire to transfer.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 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c.  If the partnership does not exercise its option to purchase the</w:t>
      </w:r>
    </w:p>
    <w:p>
      <w:pPr>
        <w:pStyle w:val="PreformattedText"/>
        <w:rPr/>
      </w:pPr>
      <w:r>
        <w:rPr/>
        <w:t xml:space="preserve">     </w:t>
      </w:r>
      <w:r>
        <w:rPr/>
        <w:t>interest or portion within the time provided, then, within six (6) months</w:t>
      </w:r>
    </w:p>
    <w:p>
      <w:pPr>
        <w:pStyle w:val="PreformattedText"/>
        <w:rPr/>
      </w:pPr>
      <w:r>
        <w:rPr/>
        <w:t xml:space="preserve">     </w:t>
      </w:r>
      <w:r>
        <w:rPr/>
        <w:t>after receipt by the partnership of the Holder's notice of the proposed</w:t>
      </w:r>
    </w:p>
    <w:p>
      <w:pPr>
        <w:pStyle w:val="PreformattedText"/>
        <w:rPr/>
      </w:pPr>
      <w:r>
        <w:rPr/>
        <w:t xml:space="preserve">     </w:t>
      </w:r>
      <w:r>
        <w:rPr/>
        <w:t>transfer, any of the other partners desiring to purchase all or any part of</w:t>
      </w:r>
    </w:p>
    <w:p>
      <w:pPr>
        <w:pStyle w:val="PreformattedText"/>
        <w:rPr/>
      </w:pPr>
      <w:r>
        <w:rPr/>
        <w:t xml:space="preserve">     </w:t>
      </w:r>
      <w:r>
        <w:rPr/>
        <w:t>that interest or portion may deliver to the Holder who proposed to make the</w:t>
      </w:r>
    </w:p>
    <w:p>
      <w:pPr>
        <w:pStyle w:val="PreformattedText"/>
        <w:rPr/>
      </w:pPr>
      <w:r>
        <w:rPr/>
        <w:t xml:space="preserve">     </w:t>
      </w:r>
      <w:r>
        <w:rPr/>
        <w:t>transfer and to each of the other partners written notice of election to</w:t>
      </w:r>
    </w:p>
    <w:p>
      <w:pPr>
        <w:pStyle w:val="PreformattedText"/>
        <w:rPr/>
      </w:pPr>
      <w:r>
        <w:rPr/>
        <w:t xml:space="preserve">     </w:t>
      </w:r>
      <w:r>
        <w:rPr/>
        <w:t>purchase all or a specified part of the interest or portion.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d.  If the aggregate parts of the interest or portion specified in notices</w:t>
      </w:r>
    </w:p>
    <w:p>
      <w:pPr>
        <w:pStyle w:val="PreformattedText"/>
        <w:rPr/>
      </w:pPr>
      <w:r>
        <w:rPr/>
        <w:t xml:space="preserve">     </w:t>
      </w:r>
      <w:r>
        <w:rPr/>
        <w:t>of election timely made by other partners equal or exceed the entire</w:t>
      </w:r>
    </w:p>
    <w:p>
      <w:pPr>
        <w:pStyle w:val="PreformattedText"/>
        <w:rPr/>
      </w:pPr>
      <w:r>
        <w:rPr/>
        <w:t xml:space="preserve">     </w:t>
      </w:r>
      <w:r>
        <w:rPr/>
        <w:t>offered interest or portion, the Holder desiring to transfer his or her</w:t>
      </w:r>
    </w:p>
    <w:p>
      <w:pPr>
        <w:pStyle w:val="PreformattedText"/>
        <w:rPr/>
      </w:pPr>
      <w:r>
        <w:rPr/>
        <w:t xml:space="preserve">     </w:t>
      </w:r>
      <w:r>
        <w:rPr/>
        <w:t>interest or portion shall sell, and the partners electing to purchase shall</w:t>
      </w:r>
    </w:p>
    <w:p>
      <w:pPr>
        <w:pStyle w:val="PreformattedText"/>
        <w:rPr/>
      </w:pPr>
      <w:r>
        <w:rPr/>
        <w:t xml:space="preserve">     </w:t>
      </w:r>
      <w:r>
        <w:rPr/>
        <w:t>purchase, the interest or portion at a price equal to the same price and on</w:t>
      </w:r>
    </w:p>
    <w:p>
      <w:pPr>
        <w:pStyle w:val="PreformattedText"/>
        <w:rPr/>
      </w:pPr>
      <w:r>
        <w:rPr/>
        <w:t xml:space="preserve">     </w:t>
      </w:r>
      <w:r>
        <w:rPr/>
        <w:t>the same terms as those specified in the notice of the proposed transfer;</w:t>
      </w:r>
    </w:p>
    <w:p>
      <w:pPr>
        <w:pStyle w:val="PreformattedText"/>
        <w:rPr/>
      </w:pPr>
      <w:r>
        <w:rPr/>
        <w:t xml:space="preserve">     </w:t>
      </w:r>
      <w:r>
        <w:rPr/>
        <w:t>provided that, if the aggregate parts of the interest specified in the</w:t>
      </w:r>
    </w:p>
    <w:p>
      <w:pPr>
        <w:pStyle w:val="PreformattedText"/>
        <w:rPr/>
      </w:pPr>
      <w:r>
        <w:rPr/>
        <w:t xml:space="preserve">     </w:t>
      </w:r>
      <w:r>
        <w:rPr/>
        <w:t>notices of election timely made exceed the entire interest or portion</w:t>
      </w:r>
    </w:p>
    <w:p>
      <w:pPr>
        <w:pStyle w:val="PreformattedText"/>
        <w:rPr/>
      </w:pPr>
      <w:r>
        <w:rPr/>
        <w:t xml:space="preserve">     </w:t>
      </w:r>
      <w:r>
        <w:rPr/>
        <w:t>proposed to be transferred, each partner making this election shall</w:t>
      </w:r>
    </w:p>
    <w:p>
      <w:pPr>
        <w:pStyle w:val="PreformattedText"/>
        <w:rPr/>
      </w:pPr>
      <w:r>
        <w:rPr/>
        <w:t xml:space="preserve">     </w:t>
      </w:r>
      <w:r>
        <w:rPr/>
        <w:t>purchase such part of the offered interest allocable in the same</w:t>
      </w:r>
    </w:p>
    <w:p>
      <w:pPr>
        <w:pStyle w:val="PreformattedText"/>
        <w:rPr/>
      </w:pPr>
      <w:r>
        <w:rPr/>
        <w:t xml:space="preserve">     </w:t>
      </w:r>
      <w:r>
        <w:rPr/>
        <w:t>proportions as such partners' capital accounts bear to each other,</w:t>
      </w:r>
    </w:p>
    <w:p>
      <w:pPr>
        <w:pStyle w:val="PreformattedText"/>
        <w:rPr/>
      </w:pPr>
      <w:r>
        <w:rPr/>
        <w:t xml:space="preserve">     </w:t>
      </w:r>
      <w:r>
        <w:rPr/>
        <w:t>excluding Holder's capital account.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e.  If the partnership does not exercise or assign its option to purchase</w:t>
      </w:r>
    </w:p>
    <w:p>
      <w:pPr>
        <w:pStyle w:val="PreformattedText"/>
        <w:rPr/>
      </w:pPr>
      <w:r>
        <w:rPr/>
        <w:t xml:space="preserve">     </w:t>
      </w:r>
      <w:r>
        <w:rPr/>
        <w:t>the interest within the time provided, and if the aggregate parts of the</w:t>
      </w:r>
    </w:p>
    <w:p>
      <w:pPr>
        <w:pStyle w:val="PreformattedText"/>
        <w:rPr/>
      </w:pPr>
      <w:r>
        <w:rPr/>
        <w:t xml:space="preserve">     </w:t>
      </w:r>
      <w:r>
        <w:rPr/>
        <w:t>interest or portion specified in the notices of election timely made by</w:t>
      </w:r>
    </w:p>
    <w:p>
      <w:pPr>
        <w:pStyle w:val="PreformattedText"/>
        <w:rPr/>
      </w:pPr>
      <w:r>
        <w:rPr/>
        <w:t xml:space="preserve">     </w:t>
      </w:r>
      <w:r>
        <w:rPr/>
        <w:t>partners are less than the entire interest or portion proposed to be</w:t>
      </w:r>
    </w:p>
    <w:p>
      <w:pPr>
        <w:pStyle w:val="PreformattedText"/>
        <w:rPr/>
      </w:pPr>
      <w:r>
        <w:rPr/>
        <w:t xml:space="preserve">     </w:t>
      </w:r>
      <w:r>
        <w:rPr/>
        <w:t>transferred, all of these elections shall be ineffective, and the Holder</w:t>
      </w:r>
    </w:p>
    <w:p>
      <w:pPr>
        <w:pStyle w:val="PreformattedText"/>
        <w:rPr/>
      </w:pPr>
      <w:r>
        <w:rPr/>
        <w:t xml:space="preserve">     </w:t>
      </w:r>
      <w:r>
        <w:rPr/>
        <w:t>proposing to make the transfer shall not be obligated to sell, nor shall</w:t>
      </w:r>
    </w:p>
    <w:p>
      <w:pPr>
        <w:pStyle w:val="PreformattedText"/>
        <w:rPr/>
      </w:pPr>
      <w:r>
        <w:rPr/>
        <w:t xml:space="preserve">     </w:t>
      </w:r>
      <w:r>
        <w:rPr/>
        <w:t>any of the other partners electing to purchase be entitled or obligated to</w:t>
      </w:r>
    </w:p>
    <w:p>
      <w:pPr>
        <w:pStyle w:val="PreformattedText"/>
        <w:rPr/>
      </w:pPr>
      <w:r>
        <w:rPr/>
        <w:t xml:space="preserve">     </w:t>
      </w:r>
      <w:r>
        <w:rPr/>
        <w:t>purchase, all or any part of the offered interest or portion. In cases</w:t>
      </w:r>
    </w:p>
    <w:p>
      <w:pPr>
        <w:pStyle w:val="PreformattedText"/>
        <w:rPr/>
      </w:pPr>
      <w:r>
        <w:rPr/>
        <w:t xml:space="preserve">     </w:t>
      </w:r>
      <w:r>
        <w:rPr/>
        <w:t>where the Holder has received an offer, the Holder proposing to transfer an</w:t>
      </w:r>
    </w:p>
    <w:p>
      <w:pPr>
        <w:pStyle w:val="PreformattedText"/>
        <w:rPr/>
      </w:pPr>
      <w:r>
        <w:rPr/>
        <w:t xml:space="preserve">     </w:t>
      </w:r>
      <w:r>
        <w:rPr/>
        <w:t>interest or portion may then, at any time within thirty (30) days following</w:t>
      </w:r>
    </w:p>
    <w:p>
      <w:pPr>
        <w:pStyle w:val="PreformattedText"/>
        <w:rPr/>
      </w:pPr>
      <w:r>
        <w:rPr/>
        <w:t xml:space="preserve">     </w:t>
      </w:r>
      <w:r>
        <w:rPr/>
        <w:t>the expiration of the six (6) month period referred to in paragraph 35(c),</w:t>
      </w:r>
    </w:p>
    <w:p>
      <w:pPr>
        <w:pStyle w:val="PreformattedText"/>
        <w:rPr/>
      </w:pPr>
      <w:r>
        <w:rPr/>
        <w:t xml:space="preserve">     </w:t>
      </w:r>
      <w:r>
        <w:rPr/>
        <w:t>transfer the specified interest or portion to the transferee specified in</w:t>
      </w:r>
    </w:p>
    <w:p>
      <w:pPr>
        <w:pStyle w:val="PreformattedText"/>
        <w:rPr/>
      </w:pPr>
      <w:r>
        <w:rPr/>
        <w:t xml:space="preserve">     </w:t>
      </w:r>
      <w:r>
        <w:rPr/>
        <w:t>the notice on terms no more favorable to the purchaser than the terms</w:t>
      </w:r>
    </w:p>
    <w:p>
      <w:pPr>
        <w:pStyle w:val="PreformattedText"/>
        <w:rPr/>
      </w:pPr>
      <w:r>
        <w:rPr/>
        <w:t xml:space="preserve">     </w:t>
      </w:r>
      <w:r>
        <w:rPr/>
        <w:t>stated in the notice and at no lower a price than the price stated in the</w:t>
      </w:r>
    </w:p>
    <w:p>
      <w:pPr>
        <w:pStyle w:val="PreformattedText"/>
        <w:rPr/>
      </w:pPr>
      <w:r>
        <w:rPr/>
        <w:t xml:space="preserve">     </w:t>
      </w:r>
      <w:r>
        <w:rPr/>
        <w:t>notice.  In cases where there has been no solicitation of an offer but the</w:t>
      </w:r>
    </w:p>
    <w:p>
      <w:pPr>
        <w:pStyle w:val="PreformattedText"/>
        <w:rPr/>
      </w:pPr>
      <w:r>
        <w:rPr/>
        <w:t xml:space="preserve">     </w:t>
      </w:r>
      <w:r>
        <w:rPr/>
        <w:t>Holder desires to sell all or a portion of its interest, Holder shall have</w:t>
      </w:r>
    </w:p>
    <w:p>
      <w:pPr>
        <w:pStyle w:val="PreformattedText"/>
        <w:rPr/>
      </w:pPr>
      <w:r>
        <w:rPr/>
        <w:t xml:space="preserve">     </w:t>
      </w:r>
      <w:r>
        <w:rPr/>
        <w:t>a period of 1 year following the expiration of the 6 month period referred</w:t>
      </w:r>
    </w:p>
    <w:p>
      <w:pPr>
        <w:pStyle w:val="PreformattedText"/>
        <w:rPr/>
      </w:pPr>
      <w:r>
        <w:rPr/>
        <w:t xml:space="preserve">     </w:t>
      </w:r>
      <w:r>
        <w:rPr/>
        <w:t>to in paragraph 35(c) in which to attempt to market its interest.  If</w:t>
      </w:r>
    </w:p>
    <w:p>
      <w:pPr>
        <w:pStyle w:val="PreformattedText"/>
        <w:rPr/>
      </w:pPr>
      <w:r>
        <w:rPr/>
        <w:t xml:space="preserve">     </w:t>
      </w:r>
      <w:r>
        <w:rPr/>
        <w:t>Holder finds a buyer and the terms are less favorable than those offered to</w:t>
      </w:r>
    </w:p>
    <w:p>
      <w:pPr>
        <w:pStyle w:val="PreformattedText"/>
        <w:rPr/>
      </w:pPr>
      <w:r>
        <w:rPr/>
        <w:t xml:space="preserve">     </w:t>
      </w:r>
      <w:r>
        <w:rPr/>
        <w:t>the partnership pursuant to paragraph 35(a), then the Holder must given</w:t>
      </w:r>
    </w:p>
    <w:p>
      <w:pPr>
        <w:pStyle w:val="PreformattedText"/>
        <w:rPr/>
      </w:pPr>
      <w:r>
        <w:rPr/>
        <w:t xml:space="preserve">     </w:t>
      </w:r>
      <w:r>
        <w:rPr/>
        <w:t>notice of the actual terms to the partnership and the partnership and</w:t>
      </w:r>
    </w:p>
    <w:p>
      <w:pPr>
        <w:pStyle w:val="PreformattedText"/>
        <w:rPr/>
      </w:pPr>
      <w:r>
        <w:rPr/>
        <w:t xml:space="preserve">     </w:t>
      </w:r>
      <w:r>
        <w:rPr/>
        <w:t>partners shall have the same rights described in paragraphs 35(b), (c) and</w:t>
      </w:r>
    </w:p>
    <w:p>
      <w:pPr>
        <w:pStyle w:val="PreformattedText"/>
        <w:rPr/>
      </w:pPr>
      <w:r>
        <w:rPr/>
        <w:t xml:space="preserve">     </w:t>
      </w:r>
      <w:r>
        <w:rPr/>
        <w:t>(d) with respect to such revised terms of sale, provided, however, the time</w:t>
      </w:r>
    </w:p>
    <w:p>
      <w:pPr>
        <w:pStyle w:val="PreformattedText"/>
        <w:rPr/>
      </w:pPr>
      <w:r>
        <w:rPr/>
        <w:t xml:space="preserve">     </w:t>
      </w:r>
      <w:r>
        <w:rPr/>
        <w:t>periods contained in paragraphs 35(b) and 35(c) shall be changed from 6</w:t>
      </w:r>
    </w:p>
    <w:p>
      <w:pPr>
        <w:pStyle w:val="PreformattedText"/>
        <w:rPr/>
      </w:pPr>
      <w:r>
        <w:rPr/>
        <w:t xml:space="preserve">     </w:t>
      </w:r>
      <w:r>
        <w:rPr/>
        <w:t>months to 30 days.  If the partnership or partners elect to purchase</w:t>
      </w:r>
    </w:p>
    <w:p>
      <w:pPr>
        <w:pStyle w:val="PreformattedText"/>
        <w:rPr/>
      </w:pPr>
      <w:r>
        <w:rPr/>
        <w:t xml:space="preserve">     </w:t>
      </w:r>
      <w:r>
        <w:rPr/>
        <w:t>Holder's interest or any portion thereof, it must give notice to the Holder</w:t>
      </w:r>
    </w:p>
    <w:p>
      <w:pPr>
        <w:pStyle w:val="PreformattedText"/>
        <w:rPr/>
      </w:pPr>
      <w:r>
        <w:rPr/>
        <w:t xml:space="preserve">     </w:t>
      </w:r>
      <w:r>
        <w:rPr/>
        <w:t>within the 30 day period and may have 120 days (measured from the date of</w:t>
      </w:r>
    </w:p>
    <w:p>
      <w:pPr>
        <w:pStyle w:val="PreformattedText"/>
        <w:rPr/>
      </w:pPr>
      <w:r>
        <w:rPr/>
        <w:t xml:space="preserve">     </w:t>
      </w:r>
      <w:r>
        <w:rPr/>
        <w:t>notice given by the holder) in which to close the acquisition.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f.  Notwithstanding any other provision contained in this agreement, if a</w:t>
      </w:r>
    </w:p>
    <w:p>
      <w:pPr>
        <w:pStyle w:val="PreformattedText"/>
        <w:rPr/>
      </w:pPr>
      <w:r>
        <w:rPr/>
        <w:t xml:space="preserve">     </w:t>
      </w:r>
      <w:r>
        <w:rPr/>
        <w:t>Holder or Holders representing a majority of the capital interests of this</w:t>
      </w:r>
    </w:p>
    <w:p>
      <w:pPr>
        <w:pStyle w:val="PreformattedText"/>
        <w:rPr/>
      </w:pPr>
      <w:r>
        <w:rPr/>
        <w:t xml:space="preserve">     </w:t>
      </w:r>
      <w:r>
        <w:rPr/>
        <w:t>partnership elect to sell their partnership interests to a buyer or buyers</w:t>
      </w:r>
    </w:p>
    <w:p>
      <w:pPr>
        <w:pStyle w:val="PreformattedText"/>
        <w:rPr/>
      </w:pPr>
      <w:r>
        <w:rPr/>
        <w:t xml:space="preserve">     </w:t>
      </w:r>
      <w:r>
        <w:rPr/>
        <w:t>in a single or related transaction, the buyer or buyers must agree that the</w:t>
      </w:r>
    </w:p>
    <w:p>
      <w:pPr>
        <w:pStyle w:val="PreformattedText"/>
        <w:rPr/>
      </w:pPr>
      <w:r>
        <w:rPr/>
        <w:t xml:space="preserve">     </w:t>
      </w:r>
      <w:r>
        <w:rPr/>
        <w:t>remaining partners may elect to sell  and the buyer or buyers must agree to</w:t>
      </w:r>
    </w:p>
    <w:p>
      <w:pPr>
        <w:pStyle w:val="PreformattedText"/>
        <w:rPr/>
      </w:pPr>
      <w:r>
        <w:rPr/>
        <w:t xml:space="preserve">     </w:t>
      </w:r>
      <w:r>
        <w:rPr/>
        <w:t>purchase the partnership interest of the remaining partners at the same</w:t>
      </w:r>
    </w:p>
    <w:p>
      <w:pPr>
        <w:pStyle w:val="PreformattedText"/>
        <w:rPr/>
      </w:pPr>
      <w:r>
        <w:rPr/>
        <w:t xml:space="preserve">     </w:t>
      </w:r>
      <w:r>
        <w:rPr/>
        <w:t>proportionate  price and on the same terms as the Holder or 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g.  The provisions of this Section, and Section 34, will apply to indirect</w:t>
      </w:r>
    </w:p>
    <w:p>
      <w:pPr>
        <w:pStyle w:val="PreformattedText"/>
        <w:rPr/>
      </w:pPr>
      <w:r>
        <w:rPr/>
        <w:t xml:space="preserve">     </w:t>
      </w:r>
      <w:r>
        <w:rPr/>
        <w:t>as well as to direct transfers.  Accordingly, in the event of a transfer</w:t>
      </w:r>
    </w:p>
    <w:p>
      <w:pPr>
        <w:pStyle w:val="PreformattedText"/>
        <w:rPr/>
      </w:pPr>
      <w:r>
        <w:rPr/>
        <w:t xml:space="preserve">     </w:t>
      </w:r>
      <w:r>
        <w:rPr/>
        <w:t>(whether as the result of one or of a group of related transactions) of a</w:t>
      </w:r>
    </w:p>
    <w:p>
      <w:pPr>
        <w:pStyle w:val="PreformattedText"/>
        <w:rPr/>
      </w:pPr>
      <w:r>
        <w:rPr/>
        <w:t xml:space="preserve">     </w:t>
      </w:r>
      <w:r>
        <w:rPr/>
        <w:t>majority interest (either voting or in underlying equity ownership) in any</w:t>
      </w:r>
    </w:p>
    <w:p>
      <w:pPr>
        <w:pStyle w:val="PreformattedText"/>
        <w:rPr/>
      </w:pPr>
      <w:r>
        <w:rPr/>
        <w:t xml:space="preserve">     </w:t>
      </w:r>
      <w:r>
        <w:rPr/>
        <w:t>holder which is not a publicly traded company or in any parent of such</w:t>
      </w:r>
    </w:p>
    <w:p>
      <w:pPr>
        <w:pStyle w:val="PreformattedText"/>
        <w:rPr/>
      </w:pPr>
      <w:r>
        <w:rPr/>
        <w:t xml:space="preserve">     </w:t>
      </w:r>
      <w:r>
        <w:rPr/>
        <w:t>Holder (again other than a parent which is a publicly traded company), the</w:t>
      </w:r>
    </w:p>
    <w:p>
      <w:pPr>
        <w:pStyle w:val="PreformattedText"/>
        <w:rPr/>
      </w:pPr>
      <w:r>
        <w:rPr/>
        <w:t xml:space="preserve">     </w:t>
      </w:r>
      <w:r>
        <w:rPr/>
        <w:t>transfer of such majority interest shall be deemed to be a transfer subject</w:t>
      </w:r>
    </w:p>
    <w:p>
      <w:pPr>
        <w:pStyle w:val="PreformattedText"/>
        <w:rPr/>
      </w:pPr>
      <w:r>
        <w:rPr/>
        <w:t xml:space="preserve">     </w:t>
      </w:r>
      <w:r>
        <w:rPr/>
        <w:t>to this agreement.  In such event, the partnership will have an assignable</w:t>
      </w:r>
    </w:p>
    <w:p>
      <w:pPr>
        <w:pStyle w:val="PreformattedText"/>
        <w:rPr/>
      </w:pPr>
      <w:r>
        <w:rPr/>
        <w:t xml:space="preserve">     </w:t>
      </w:r>
      <w:r>
        <w:rPr/>
        <w:t>right to purchase the interest of such Holder, subject to the requirements</w:t>
      </w:r>
    </w:p>
    <w:p>
      <w:pPr>
        <w:pStyle w:val="PreformattedText"/>
        <w:rPr/>
      </w:pPr>
      <w:r>
        <w:rPr/>
        <w:t xml:space="preserve">     </w:t>
      </w:r>
      <w:r>
        <w:rPr/>
        <w:t>of paragraph 35b, for the fair market value of such interest, as determined</w:t>
      </w:r>
    </w:p>
    <w:p>
      <w:pPr>
        <w:pStyle w:val="PreformattedText"/>
        <w:rPr/>
      </w:pPr>
      <w:r>
        <w:rPr/>
        <w:t xml:space="preserve">     </w:t>
      </w:r>
      <w:r>
        <w:rPr/>
        <w:t>pursuant to Section 37 below, and, in the event that it does not elect to</w:t>
      </w:r>
    </w:p>
    <w:p>
      <w:pPr>
        <w:pStyle w:val="PreformattedText"/>
        <w:rPr/>
      </w:pPr>
      <w:r>
        <w:rPr/>
        <w:t xml:space="preserve">     </w:t>
      </w:r>
      <w:r>
        <w:rPr/>
        <w:t>purchase such interest, to approve the admission or readmission of such</w:t>
      </w:r>
    </w:p>
    <w:p>
      <w:pPr>
        <w:pStyle w:val="PreformattedText"/>
        <w:rPr/>
      </w:pPr>
      <w:r>
        <w:rPr/>
        <w:t xml:space="preserve">     </w:t>
      </w:r>
      <w:r>
        <w:rPr/>
        <w:t>Holder as a partner.  In the case of a Holder which is a publicly traded</w:t>
      </w:r>
    </w:p>
    <w:p>
      <w:pPr>
        <w:pStyle w:val="PreformattedText"/>
        <w:rPr/>
      </w:pPr>
      <w:r>
        <w:rPr/>
        <w:t xml:space="preserve">     </w:t>
      </w:r>
      <w:r>
        <w:rPr/>
        <w:t>company,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 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which is a subsidiary of a publicly traded company, the election or</w:t>
      </w:r>
    </w:p>
    <w:p>
      <w:pPr>
        <w:pStyle w:val="PreformattedText"/>
        <w:rPr/>
      </w:pPr>
      <w:r>
        <w:rPr/>
        <w:t xml:space="preserve">     </w:t>
      </w:r>
      <w:r>
        <w:rPr/>
        <w:t>appointment of individuals representing a majority of the directors of such</w:t>
      </w:r>
    </w:p>
    <w:p>
      <w:pPr>
        <w:pStyle w:val="PreformattedText"/>
        <w:rPr/>
      </w:pPr>
      <w:r>
        <w:rPr/>
        <w:t xml:space="preserve">     </w:t>
      </w:r>
      <w:r>
        <w:rPr/>
        <w:t>company shall also be deemed to be a transfer subject to this agreement. In</w:t>
      </w:r>
    </w:p>
    <w:p>
      <w:pPr>
        <w:pStyle w:val="PreformattedText"/>
        <w:rPr/>
      </w:pPr>
      <w:r>
        <w:rPr/>
        <w:t xml:space="preserve">     </w:t>
      </w:r>
      <w:r>
        <w:rPr/>
        <w:t>such event, the partnership will likewise have an assignable right to</w:t>
      </w:r>
    </w:p>
    <w:p>
      <w:pPr>
        <w:pStyle w:val="PreformattedText"/>
        <w:rPr/>
      </w:pPr>
      <w:r>
        <w:rPr/>
        <w:t xml:space="preserve">     </w:t>
      </w:r>
      <w:r>
        <w:rPr/>
        <w:t>purchase the interests of such Holder, subject to the requirements of</w:t>
      </w:r>
    </w:p>
    <w:p>
      <w:pPr>
        <w:pStyle w:val="PreformattedText"/>
        <w:rPr/>
      </w:pPr>
      <w:r>
        <w:rPr/>
        <w:t xml:space="preserve">     </w:t>
      </w:r>
      <w:r>
        <w:rPr/>
        <w:t>paragraph 35b, for its fair market value as determined pursuant to Section</w:t>
      </w:r>
    </w:p>
    <w:p>
      <w:pPr>
        <w:pStyle w:val="PreformattedText"/>
        <w:rPr/>
      </w:pPr>
      <w:r>
        <w:rPr/>
        <w:t xml:space="preserve">     </w:t>
      </w:r>
      <w:r>
        <w:rPr/>
        <w:t>37, below, and, in the event that it does not elect to purchase such</w:t>
      </w:r>
    </w:p>
    <w:p>
      <w:pPr>
        <w:pStyle w:val="PreformattedText"/>
        <w:rPr/>
      </w:pPr>
      <w:r>
        <w:rPr/>
        <w:t xml:space="preserve">     </w:t>
      </w:r>
      <w:r>
        <w:rPr/>
        <w:t>interest, to approve the readmission of such holder as partner who shall be</w:t>
      </w:r>
    </w:p>
    <w:p>
      <w:pPr>
        <w:pStyle w:val="PreformattedText"/>
        <w:rPr/>
      </w:pPr>
      <w:r>
        <w:rPr/>
        <w:t xml:space="preserve">     </w:t>
      </w:r>
      <w:r>
        <w:rPr/>
        <w:t>deemed a proposed "new partner" requiring compliance with paragraph 30.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h.  In the case of a proposed transfer, the option of the partnership to</w:t>
      </w:r>
    </w:p>
    <w:p>
      <w:pPr>
        <w:pStyle w:val="PreformattedText"/>
        <w:rPr/>
      </w:pPr>
      <w:r>
        <w:rPr/>
        <w:t xml:space="preserve">     </w:t>
      </w:r>
      <w:r>
        <w:rPr/>
        <w:t>purchase pursuant to paragraph 35(b) and the options of the other partners</w:t>
      </w:r>
    </w:p>
    <w:p>
      <w:pPr>
        <w:pStyle w:val="PreformattedText"/>
        <w:rPr/>
      </w:pPr>
      <w:r>
        <w:rPr/>
        <w:t xml:space="preserve">     </w:t>
      </w:r>
      <w:r>
        <w:rPr/>
        <w:t>to purchase pursuant to paragraph 35(c) may be assigned by the owners of</w:t>
      </w:r>
    </w:p>
    <w:p>
      <w:pPr>
        <w:pStyle w:val="PreformattedText"/>
        <w:rPr/>
      </w:pPr>
      <w:r>
        <w:rPr/>
        <w:t xml:space="preserve">     </w:t>
      </w:r>
      <w:r>
        <w:rPr/>
        <w:t>such options ("Option Owner") to one or more third parties or, if not so</w:t>
      </w:r>
    </w:p>
    <w:p>
      <w:pPr>
        <w:pStyle w:val="PreformattedText"/>
        <w:rPr/>
      </w:pPr>
      <w:r>
        <w:rPr/>
        <w:t xml:space="preserve">     </w:t>
      </w:r>
      <w:r>
        <w:rPr/>
        <w:t>assigned, after execution of their respective options, such Option Owners</w:t>
      </w:r>
    </w:p>
    <w:p>
      <w:pPr>
        <w:pStyle w:val="PreformattedText"/>
        <w:rPr/>
      </w:pPr>
      <w:r>
        <w:rPr/>
        <w:t xml:space="preserve">     </w:t>
      </w:r>
      <w:r>
        <w:rPr/>
        <w:t>may name one or more third party nominees to take title to the purchased</w:t>
      </w:r>
    </w:p>
    <w:p>
      <w:pPr>
        <w:pStyle w:val="PreformattedText"/>
        <w:rPr/>
      </w:pPr>
      <w:r>
        <w:rPr/>
        <w:t xml:space="preserve">     </w:t>
      </w:r>
      <w:r>
        <w:rPr/>
        <w:t>partnership interests. Provided, however, the Option Owner shall remain</w:t>
      </w:r>
    </w:p>
    <w:p>
      <w:pPr>
        <w:pStyle w:val="PreformattedText"/>
        <w:rPr/>
      </w:pPr>
      <w:r>
        <w:rPr/>
        <w:t xml:space="preserve">     </w:t>
      </w:r>
      <w:r>
        <w:rPr/>
        <w:t>secondarily liable after the assignee or nominee to the Holder (i.e.,</w:t>
      </w:r>
    </w:p>
    <w:p>
      <w:pPr>
        <w:pStyle w:val="PreformattedText"/>
        <w:rPr/>
      </w:pPr>
      <w:r>
        <w:rPr/>
        <w:t xml:space="preserve">     </w:t>
      </w:r>
      <w:r>
        <w:rPr/>
        <w:t>selling partner) for all amounts that remain unpaid for the purchased</w:t>
      </w:r>
    </w:p>
    <w:p>
      <w:pPr>
        <w:pStyle w:val="PreformattedText"/>
        <w:rPr/>
      </w:pPr>
      <w:r>
        <w:rPr/>
        <w:t xml:space="preserve">     </w:t>
      </w:r>
      <w:r>
        <w:rPr/>
        <w:t>partnership interest, including without limitation, attorneys fees incurred</w:t>
      </w:r>
    </w:p>
    <w:p>
      <w:pPr>
        <w:pStyle w:val="PreformattedText"/>
        <w:rPr/>
      </w:pPr>
      <w:r>
        <w:rPr/>
        <w:t xml:space="preserve">     </w:t>
      </w:r>
      <w:r>
        <w:rPr/>
        <w:t>for collection, after the Holder has exhausted his, her or its remedies of</w:t>
      </w:r>
    </w:p>
    <w:p>
      <w:pPr>
        <w:pStyle w:val="PreformattedText"/>
        <w:rPr/>
      </w:pPr>
      <w:r>
        <w:rPr/>
        <w:t xml:space="preserve">     </w:t>
      </w:r>
      <w:r>
        <w:rPr/>
        <w:t>recovery against the assignee or nominee.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36.  Tax Matters Partner.  The partners shall nominate and elect a Tax Matters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                                                      </w:t>
      </w:r>
    </w:p>
    <w:p>
      <w:pPr>
        <w:pStyle w:val="PreformattedText"/>
        <w:rPr/>
      </w:pPr>
      <w:r>
        <w:rPr/>
        <w:t>Partner.  The Tax Matters Partner shall be a member of the Management Committee</w:t>
      </w:r>
    </w:p>
    <w:p>
      <w:pPr>
        <w:pStyle w:val="PreformattedText"/>
        <w:rPr/>
      </w:pPr>
      <w:r>
        <w:rPr/>
        <w:t>and shall remain the partnership's Tax Matters Partner until replaced.  The Tax</w:t>
      </w:r>
    </w:p>
    <w:p>
      <w:pPr>
        <w:pStyle w:val="PreformattedText"/>
        <w:rPr/>
      </w:pPr>
      <w:r>
        <w:rPr/>
        <w:t>Matters Partner shall be elected or replaced by an approval of partners holding</w:t>
      </w:r>
    </w:p>
    <w:p>
      <w:pPr>
        <w:pStyle w:val="PreformattedText"/>
        <w:rPr/>
      </w:pPr>
      <w:r>
        <w:rPr/>
        <w:t>more than an 80% of the capital interests in the partnership.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37.  Valuation of Interest.  The value of a partner's interest in the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                                           </w:t>
      </w:r>
    </w:p>
    <w:p>
      <w:pPr>
        <w:pStyle w:val="PreformattedText"/>
        <w:rPr/>
      </w:pPr>
      <w:r>
        <w:rPr/>
        <w:t>partnership for purposes of this agreement shall be determined by appraisal as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Within thirty (30) days after the event described in paragraph 35(g), the</w:t>
      </w:r>
    </w:p>
    <w:p>
      <w:pPr>
        <w:pStyle w:val="PreformattedText"/>
        <w:rPr/>
      </w:pPr>
      <w:r>
        <w:rPr/>
        <w:t>partnership and Holder either (1) shall jointly appoint an appraiser for this</w:t>
      </w:r>
    </w:p>
    <w:p>
      <w:pPr>
        <w:pStyle w:val="PreformattedText"/>
        <w:rPr/>
      </w:pPr>
      <w:r>
        <w:rPr/>
        <w:t>purpose, or (2) failing this joint action, shall each separately designate an</w:t>
      </w:r>
    </w:p>
    <w:p>
      <w:pPr>
        <w:pStyle w:val="PreformattedText"/>
        <w:rPr/>
      </w:pPr>
      <w:r>
        <w:rPr/>
        <w:t>appraiser and, within thirty (30) days after their appointment, the two</w:t>
      </w:r>
    </w:p>
    <w:p>
      <w:pPr>
        <w:pStyle w:val="PreformattedText"/>
        <w:rPr/>
      </w:pPr>
      <w:r>
        <w:rPr/>
        <w:t>designated appraisers shall jointly designate a third appraiser. The failure of</w:t>
      </w:r>
    </w:p>
    <w:p>
      <w:pPr>
        <w:pStyle w:val="PreformattedText"/>
        <w:rPr/>
      </w:pPr>
      <w:r>
        <w:rPr/>
        <w:t>either the partnership or the Holder whose interest is being appraised to</w:t>
      </w:r>
    </w:p>
    <w:p>
      <w:pPr>
        <w:pStyle w:val="PreformattedText"/>
        <w:rPr/>
      </w:pPr>
      <w:r>
        <w:rPr/>
        <w:t>appoint an appraiser within the time allowed shall be deemed equivalent to</w:t>
      </w:r>
    </w:p>
    <w:p>
      <w:pPr>
        <w:pStyle w:val="PreformattedText"/>
        <w:rPr/>
      </w:pPr>
      <w:r>
        <w:rPr/>
        <w:t>appointment of the appraiser appointed by the other party. No person shall be</w:t>
      </w:r>
    </w:p>
    <w:p>
      <w:pPr>
        <w:pStyle w:val="PreformattedText"/>
        <w:rPr/>
      </w:pPr>
      <w:r>
        <w:rPr/>
        <w:t>appointed or designated an appraiser unless that person is then a member of</w:t>
      </w:r>
    </w:p>
    <w:p>
      <w:pPr>
        <w:pStyle w:val="PreformattedText"/>
        <w:rPr/>
      </w:pPr>
      <w:r>
        <w:rPr/>
        <w:t>American Society of Farm Managers and Rural Appraisers.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If, within thirty (30) days after the appointment of all appraisers, a</w:t>
      </w:r>
    </w:p>
    <w:p>
      <w:pPr>
        <w:pStyle w:val="PreformattedText"/>
        <w:rPr/>
      </w:pPr>
      <w:r>
        <w:rPr/>
        <w:t>majority of the appraisers concur on the value of the interest being appraised,</w:t>
      </w:r>
    </w:p>
    <w:p>
      <w:pPr>
        <w:pStyle w:val="PreformattedText"/>
        <w:rPr/>
      </w:pPr>
      <w:r>
        <w:rPr/>
        <w:t>that appraisal shall be binding and conclusive. If a majority of the appraisers</w:t>
      </w:r>
    </w:p>
    <w:p>
      <w:pPr>
        <w:pStyle w:val="PreformattedText"/>
        <w:rPr/>
      </w:pPr>
      <w:r>
        <w:rPr/>
        <w:t>do not concur within that period, the determination of the appraiser whose</w:t>
      </w:r>
    </w:p>
    <w:p>
      <w:pPr>
        <w:pStyle w:val="PreformattedText"/>
        <w:rPr/>
      </w:pPr>
      <w:r>
        <w:rPr/>
        <w:t>appraisal is neither highest nor lowest shall be binding and conclusive. The</w:t>
      </w:r>
    </w:p>
    <w:p>
      <w:pPr>
        <w:pStyle w:val="PreformattedText"/>
        <w:rPr/>
      </w:pPr>
      <w:r>
        <w:rPr/>
        <w:t>partnership and the Holder whose interest is to be appraised, shall share the</w:t>
      </w:r>
    </w:p>
    <w:p>
      <w:pPr>
        <w:pStyle w:val="PreformattedText"/>
        <w:rPr/>
      </w:pPr>
      <w:r>
        <w:rPr/>
        <w:t>appraisal expenses equally.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 Holder's interest in the partnership so appraised shall be based on that</w:t>
      </w:r>
    </w:p>
    <w:p>
      <w:pPr>
        <w:pStyle w:val="PreformattedText"/>
        <w:rPr/>
      </w:pPr>
      <w:r>
        <w:rPr/>
        <w:t>Holder's proportional interest in the partnership's aggregate capital.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38.  Standards of Appraisal.  In arriving at a valuation figure, the appraisers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                                                    </w:t>
      </w:r>
    </w:p>
    <w:p>
      <w:pPr>
        <w:pStyle w:val="PreformattedText"/>
        <w:rPr/>
      </w:pPr>
      <w:r>
        <w:rPr/>
        <w:t>shall use the going-concern concept, and observe the following bases for</w:t>
      </w:r>
    </w:p>
    <w:p>
      <w:pPr>
        <w:pStyle w:val="PreformattedText"/>
        <w:rPr/>
      </w:pPr>
      <w:r>
        <w:rPr/>
        <w:t>valuation, but not be limited to them in computing the partnership's value: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Inventory shall be valued at the lower of cost or fair market value.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Buildings and land shall be valued at fair market value.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c.  Machinery and equipment shall be valued at replacement cost for</w:t>
      </w:r>
    </w:p>
    <w:p>
      <w:pPr>
        <w:pStyle w:val="PreformattedText"/>
        <w:rPr/>
      </w:pPr>
      <w:r>
        <w:rPr/>
        <w:t xml:space="preserve">     </w:t>
      </w:r>
      <w:r>
        <w:rPr/>
        <w:t>replacements of similar age and condition.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d.  In determining fair market value, the existence of a willing purchaser</w:t>
      </w:r>
    </w:p>
    <w:p>
      <w:pPr>
        <w:pStyle w:val="PreformattedText"/>
        <w:rPr/>
      </w:pPr>
      <w:r>
        <w:rPr/>
        <w:t xml:space="preserve">     </w:t>
      </w:r>
      <w:r>
        <w:rPr/>
        <w:t>shall be assumed.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e.  A valuation shall be placed on items of substantial value not carried</w:t>
      </w:r>
    </w:p>
    <w:p>
      <w:pPr>
        <w:pStyle w:val="PreformattedText"/>
        <w:rPr/>
      </w:pPr>
      <w:r>
        <w:rPr/>
        <w:t xml:space="preserve">     </w:t>
      </w:r>
      <w:r>
        <w:rPr/>
        <w:t>on the partnership's books.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f.  Investment securities owned by the partnership for which there is an</w:t>
      </w:r>
    </w:p>
    <w:p>
      <w:pPr>
        <w:pStyle w:val="PreformattedText"/>
        <w:rPr/>
      </w:pPr>
      <w:r>
        <w:rPr/>
        <w:t xml:space="preserve">     </w:t>
      </w:r>
      <w:r>
        <w:rPr/>
        <w:t>established trading market shall be valued at the market price on the</w:t>
      </w:r>
    </w:p>
    <w:p>
      <w:pPr>
        <w:pStyle w:val="PreformattedText"/>
        <w:rPr/>
      </w:pPr>
      <w:r>
        <w:rPr/>
        <w:t xml:space="preserve">     </w:t>
      </w:r>
      <w:r>
        <w:rPr/>
        <w:t>effective date of valuation. For this purpose, market price means (a) for</w:t>
      </w:r>
    </w:p>
    <w:p>
      <w:pPr>
        <w:pStyle w:val="PreformattedText"/>
        <w:rPr/>
      </w:pPr>
      <w:r>
        <w:rPr/>
        <w:t xml:space="preserve">     </w:t>
      </w:r>
      <w:r>
        <w:rPr/>
        <w:t>securities listed on any national securities exchange or for which sales</w:t>
      </w:r>
    </w:p>
    <w:p>
      <w:pPr>
        <w:pStyle w:val="PreformattedText"/>
        <w:rPr/>
      </w:pPr>
      <w:r>
        <w:rPr/>
        <w:t xml:space="preserve">     </w:t>
      </w:r>
      <w:r>
        <w:rPr/>
        <w:t>are reported on NASDAQ, the last reported sales price on that date (or, if</w:t>
      </w:r>
    </w:p>
    <w:p>
      <w:pPr>
        <w:pStyle w:val="PreformattedText"/>
        <w:rPr/>
      </w:pPr>
      <w:r>
        <w:rPr/>
        <w:t xml:space="preserve">     </w:t>
      </w:r>
      <w:r>
        <w:rPr/>
        <w:t>no sales on that date are reported, on the next preceding day for which</w:t>
      </w:r>
    </w:p>
    <w:p>
      <w:pPr>
        <w:pStyle w:val="PreformattedText"/>
        <w:rPr/>
      </w:pPr>
      <w:r>
        <w:rPr/>
        <w:t xml:space="preserve">     </w:t>
      </w:r>
      <w:r>
        <w:rPr/>
        <w:t>sales were reported), and (b) for other publicly traded securities, the</w:t>
      </w:r>
    </w:p>
    <w:p>
      <w:pPr>
        <w:pStyle w:val="PreformattedText"/>
        <w:rPr/>
      </w:pPr>
      <w:r>
        <w:rPr/>
        <w:t xml:space="preserve">     </w:t>
      </w:r>
      <w:r>
        <w:rPr/>
        <w:t>mean between the highest bid and lowest asked prices reported for these</w:t>
      </w:r>
    </w:p>
    <w:p>
      <w:pPr>
        <w:pStyle w:val="PreformattedText"/>
        <w:rPr/>
      </w:pPr>
      <w:r>
        <w:rPr/>
        <w:t xml:space="preserve">     </w:t>
      </w:r>
      <w:r>
        <w:rPr/>
        <w:t>securities on that date (or, if no such prices are reported on that date,</w:t>
      </w:r>
    </w:p>
    <w:p>
      <w:pPr>
        <w:pStyle w:val="PreformattedText"/>
        <w:rPr/>
      </w:pPr>
      <w:r>
        <w:rPr/>
        <w:t xml:space="preserve">     </w:t>
      </w:r>
      <w:r>
        <w:rPr/>
        <w:t>on the next preceding day for which such prices were reported).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g.  Investment securities owned by the partnership for which there is no</w:t>
      </w:r>
    </w:p>
    <w:p>
      <w:pPr>
        <w:pStyle w:val="PreformattedText"/>
        <w:rPr/>
      </w:pPr>
      <w:r>
        <w:rPr/>
        <w:t xml:space="preserve">     </w:t>
      </w:r>
      <w:r>
        <w:rPr/>
        <w:t>established trading market shall be valued at the amounts at which they are</w:t>
      </w:r>
    </w:p>
    <w:p>
      <w:pPr>
        <w:pStyle w:val="PreformattedText"/>
        <w:rPr/>
      </w:pPr>
      <w:r>
        <w:rPr/>
        <w:t xml:space="preserve">     </w:t>
      </w:r>
      <w:r>
        <w:rPr/>
        <w:t>carried on the partnership's books in accordance with generally accepted</w:t>
      </w:r>
    </w:p>
    <w:p>
      <w:pPr>
        <w:pStyle w:val="PreformattedText"/>
        <w:rPr/>
      </w:pPr>
      <w:r>
        <w:rPr/>
        <w:t xml:space="preserve">     </w:t>
      </w:r>
      <w:r>
        <w:rPr/>
        <w:t>accounting principles, including the equity method under Opinion 18 of the</w:t>
      </w:r>
    </w:p>
    <w:p>
      <w:pPr>
        <w:pStyle w:val="PreformattedText"/>
        <w:rPr/>
      </w:pPr>
      <w:r>
        <w:rPr/>
        <w:t xml:space="preserve">     </w:t>
      </w:r>
      <w:r>
        <w:rPr/>
        <w:t>Accounting Principles Board to the extent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h.  Contingent items shall not be specifically deducted from the valuation</w:t>
      </w:r>
    </w:p>
    <w:p>
      <w:pPr>
        <w:pStyle w:val="PreformattedText"/>
        <w:rPr/>
      </w:pPr>
      <w:r>
        <w:rPr/>
        <w:t xml:space="preserve">     </w:t>
      </w:r>
      <w:r>
        <w:rPr/>
        <w:t>figure, but they shall be considered in assessing the value of the</w:t>
      </w:r>
    </w:p>
    <w:p>
      <w:pPr>
        <w:pStyle w:val="PreformattedText"/>
        <w:rPr/>
      </w:pPr>
      <w:r>
        <w:rPr/>
        <w:t xml:space="preserve">     </w:t>
      </w:r>
      <w:r>
        <w:rPr/>
        <w:t>partnership's goodwill.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i.  Goodwill, including trademarks, trade names, and other intangibles of</w:t>
      </w:r>
    </w:p>
    <w:p>
      <w:pPr>
        <w:pStyle w:val="PreformattedText"/>
        <w:rPr/>
      </w:pPr>
      <w:r>
        <w:rPr/>
        <w:t xml:space="preserve">     </w:t>
      </w:r>
      <w:r>
        <w:rPr/>
        <w:t>commercial value such as patents, shall be considered in arriving at a</w:t>
      </w:r>
    </w:p>
    <w:p>
      <w:pPr>
        <w:pStyle w:val="PreformattedText"/>
        <w:rPr/>
      </w:pPr>
      <w:r>
        <w:rPr/>
        <w:t xml:space="preserve">     </w:t>
      </w:r>
      <w:r>
        <w:rPr/>
        <w:t>valuation figure.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j.  Past, present, and prospective earnings, including the existing and</w:t>
      </w:r>
    </w:p>
    <w:p>
      <w:pPr>
        <w:pStyle w:val="PreformattedText"/>
        <w:rPr/>
      </w:pPr>
      <w:r>
        <w:rPr/>
        <w:t xml:space="preserve">     </w:t>
      </w:r>
      <w:r>
        <w:rPr/>
        <w:t>prospective economic condition of the industry, shall be considered in</w:t>
      </w:r>
    </w:p>
    <w:p>
      <w:pPr>
        <w:pStyle w:val="PreformattedText"/>
        <w:rPr/>
      </w:pPr>
      <w:r>
        <w:rPr/>
        <w:t xml:space="preserve">     </w:t>
      </w:r>
      <w:r>
        <w:rPr/>
        <w:t>arriving at a valuation figure.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k.  Adjustments shall be made for the federal and state income tax effect</w:t>
      </w:r>
    </w:p>
    <w:p>
      <w:pPr>
        <w:pStyle w:val="PreformattedText"/>
        <w:rPr/>
      </w:pPr>
      <w:r>
        <w:rPr/>
        <w:t xml:space="preserve">     </w:t>
      </w:r>
      <w:r>
        <w:rPr/>
        <w:t>on the differences between tax bases and the market values determined by</w:t>
      </w:r>
    </w:p>
    <w:p>
      <w:pPr>
        <w:pStyle w:val="PreformattedText"/>
        <w:rPr/>
      </w:pPr>
      <w:r>
        <w:rPr/>
        <w:t xml:space="preserve">     </w:t>
      </w:r>
      <w:r>
        <w:rPr/>
        <w:t>the appraisers.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39.  Payment of Purchase Price.  Except as otherwise provided, whenever the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                                             </w:t>
      </w:r>
    </w:p>
    <w:p>
      <w:pPr>
        <w:pStyle w:val="PreformattedText"/>
        <w:rPr/>
      </w:pPr>
      <w:r>
        <w:rPr/>
        <w:t>partnership or its assignee of its option to purchase pursuant to paragraph</w:t>
      </w:r>
    </w:p>
    <w:p>
      <w:pPr>
        <w:pStyle w:val="PreformattedText"/>
        <w:rPr/>
      </w:pPr>
      <w:r>
        <w:rPr/>
        <w:t>35(b) is obligated or, having the right to do so, chooses to purchase a</w:t>
      </w:r>
    </w:p>
    <w:p>
      <w:pPr>
        <w:pStyle w:val="PreformattedText"/>
        <w:rPr/>
      </w:pPr>
      <w:r>
        <w:rPr/>
        <w:t>partner's interest, it shall pay for that interest, at its option, in cash or by</w:t>
      </w:r>
    </w:p>
    <w:p>
      <w:pPr>
        <w:pStyle w:val="PreformattedText"/>
        <w:rPr/>
      </w:pPr>
      <w:r>
        <w:rPr/>
        <w:t>promissory note of the partnership, or partly in cash and partly by note. Any</w:t>
      </w:r>
    </w:p>
    <w:p>
      <w:pPr>
        <w:pStyle w:val="PreformattedText"/>
        <w:rPr/>
      </w:pPr>
      <w:r>
        <w:rPr/>
        <w:t>promissory note shall be dated as of the effective date of the purchase, shall</w:t>
      </w:r>
    </w:p>
    <w:p>
      <w:pPr>
        <w:pStyle w:val="PreformattedText"/>
        <w:rPr/>
      </w:pPr>
      <w:r>
        <w:rPr/>
        <w:t>mature in not more than four (4) years, shall be payable in installments that</w:t>
      </w:r>
    </w:p>
    <w:p>
      <w:pPr>
        <w:pStyle w:val="PreformattedText"/>
        <w:rPr/>
      </w:pPr>
      <w:r>
        <w:rPr/>
        <w:t>come due not less frequently than annually, shall bear interest at the rate of</w:t>
      </w:r>
    </w:p>
    <w:p>
      <w:pPr>
        <w:pStyle w:val="PreformattedText"/>
        <w:rPr/>
      </w:pPr>
      <w:r>
        <w:rPr/>
        <w:t>the lesser of:  (1) the maximum amount allowed by California law, or (2) the</w:t>
      </w:r>
    </w:p>
    <w:p>
      <w:pPr>
        <w:pStyle w:val="PreformattedText"/>
        <w:rPr/>
      </w:pPr>
      <w:r>
        <w:rPr/>
        <w:t>prime rate, as published on the day the obligation to pay the purchase price</w:t>
      </w:r>
    </w:p>
    <w:p>
      <w:pPr>
        <w:pStyle w:val="PreformattedText"/>
        <w:rPr/>
      </w:pPr>
      <w:r>
        <w:rPr/>
        <w:t>originally arises, as published by the Wall Street Journal, and may, at the</w:t>
      </w:r>
    </w:p>
    <w:p>
      <w:pPr>
        <w:pStyle w:val="PreformattedText"/>
        <w:rPr/>
      </w:pPr>
      <w:r>
        <w:rPr/>
        <w:t>partnership's option, be subordinated to existing and future debts to banks and</w:t>
      </w:r>
    </w:p>
    <w:p>
      <w:pPr>
        <w:pStyle w:val="PreformattedText"/>
        <w:rPr/>
      </w:pPr>
      <w:r>
        <w:rPr/>
        <w:t>other institutional lenders for money borrowed.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40.  Assumption of Outstanding Partnership Liabilities.  Except as otherwise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-------------------------------------------------                      </w:t>
      </w:r>
    </w:p>
    <w:p>
      <w:pPr>
        <w:pStyle w:val="PreformattedText"/>
        <w:rPr/>
      </w:pPr>
      <w:r>
        <w:rPr/>
        <w:t>provided, the continuing partnership shall pay, as they mature, all partnership</w:t>
      </w:r>
    </w:p>
    <w:p>
      <w:pPr>
        <w:pStyle w:val="PreformattedText"/>
        <w:rPr/>
      </w:pPr>
      <w:r>
        <w:rPr/>
        <w:t>obligations and liabilities that exist on the effective date of a partner's</w:t>
      </w:r>
    </w:p>
    <w:p>
      <w:pPr>
        <w:pStyle w:val="PreformattedText"/>
        <w:rPr/>
      </w:pPr>
      <w:r>
        <w:rPr/>
        <w:t>termination and shall hold the terminating partner harmless from any action or</w:t>
      </w:r>
    </w:p>
    <w:p>
      <w:pPr>
        <w:pStyle w:val="PreformattedText"/>
        <w:rPr/>
      </w:pPr>
      <w:r>
        <w:rPr/>
        <w:t>claim arising or alleged to arise from those obligations or from liabilities</w:t>
      </w:r>
    </w:p>
    <w:p>
      <w:pPr>
        <w:pStyle w:val="PreformattedText"/>
        <w:rPr/>
      </w:pPr>
      <w:r>
        <w:rPr/>
        <w:t>accruing after that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41.  Disposition of Insurance Policies.  On the withdrawal or termination of any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---------------------------------                                          </w:t>
      </w:r>
    </w:p>
    <w:p>
      <w:pPr>
        <w:pStyle w:val="PreformattedText"/>
        <w:rPr/>
      </w:pPr>
      <w:r>
        <w:rPr/>
        <w:t>partner for any reason other than his or her death, any insurance policies on</w:t>
      </w:r>
    </w:p>
    <w:p>
      <w:pPr>
        <w:pStyle w:val="PreformattedText"/>
        <w:rPr/>
      </w:pPr>
      <w:r>
        <w:rPr/>
        <w:t>that partner's life for which the partnership paid the premiums shall be</w:t>
      </w:r>
    </w:p>
    <w:p>
      <w:pPr>
        <w:pStyle w:val="PreformattedText"/>
        <w:rPr/>
      </w:pPr>
      <w:r>
        <w:rPr/>
        <w:t>delivered to that partner in specie and become his or her sole and separate</w:t>
      </w:r>
    </w:p>
    <w:p>
      <w:pPr>
        <w:pStyle w:val="PreformattedText"/>
        <w:rPr/>
      </w:pPr>
      <w:r>
        <w:rPr/>
        <w:t>property. If the policy has a cash surrender value, that amount shall be paid to</w:t>
      </w:r>
    </w:p>
    <w:p>
      <w:pPr>
        <w:pStyle w:val="PreformattedText"/>
        <w:rPr/>
      </w:pPr>
      <w:r>
        <w:rPr/>
        <w:t>the partnership by the withdrawing or terminating partner, or offset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against the partnership's obligations to the withdrawing or terminating partner.</w:t>
      </w:r>
    </w:p>
    <w:p>
      <w:pPr>
        <w:pStyle w:val="PreformattedText"/>
        <w:rPr/>
      </w:pPr>
      <w:r>
        <w:rPr/>
        <w:t>An adjustment shall be made in the distributive share of the withdrawn or</w:t>
      </w:r>
    </w:p>
    <w:p>
      <w:pPr>
        <w:pStyle w:val="PreformattedText"/>
        <w:rPr/>
      </w:pPr>
      <w:r>
        <w:rPr/>
        <w:t>terminated partner's interest, reflecting the difference between the premium</w:t>
      </w:r>
    </w:p>
    <w:p>
      <w:pPr>
        <w:pStyle w:val="PreformattedText"/>
        <w:rPr/>
      </w:pPr>
      <w:r>
        <w:rPr/>
        <w:t>rates previously paid on the policies insuring the withdrawn or terminated</w:t>
      </w:r>
    </w:p>
    <w:p>
      <w:pPr>
        <w:pStyle w:val="PreformattedText"/>
        <w:rPr/>
      </w:pPr>
      <w:r>
        <w:rPr/>
        <w:t>partner's life and the premium rates previously paid on the policies insuring</w:t>
      </w:r>
    </w:p>
    <w:p>
      <w:pPr>
        <w:pStyle w:val="PreformattedText"/>
        <w:rPr/>
      </w:pPr>
      <w:r>
        <w:rPr/>
        <w:t>the continuing partners' lives.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42.  Dissolution.  On any dissolution of the partnership under this agreement or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                                                                </w:t>
      </w:r>
    </w:p>
    <w:p>
      <w:pPr>
        <w:pStyle w:val="PreformattedText"/>
        <w:rPr/>
      </w:pPr>
      <w:r>
        <w:rPr/>
        <w:t>applicable law, except as otherwise provided in this agreement, the continuing</w:t>
      </w:r>
    </w:p>
    <w:p>
      <w:pPr>
        <w:pStyle w:val="PreformattedText"/>
        <w:rPr/>
      </w:pPr>
      <w:r>
        <w:rPr/>
        <w:t>operation of the partnership's business shall be confined to those activities</w:t>
      </w:r>
    </w:p>
    <w:p>
      <w:pPr>
        <w:pStyle w:val="PreformattedText"/>
        <w:rPr/>
      </w:pPr>
      <w:r>
        <w:rPr/>
        <w:t>reasonably necessary to wind up the partnership's affairs, discharge its</w:t>
      </w:r>
    </w:p>
    <w:p>
      <w:pPr>
        <w:pStyle w:val="PreformattedText"/>
        <w:rPr/>
      </w:pPr>
      <w:r>
        <w:rPr/>
        <w:t>obligations, and preserve and distribute its assets. Promptly on dissolution, a</w:t>
      </w:r>
    </w:p>
    <w:p>
      <w:pPr>
        <w:pStyle w:val="PreformattedText"/>
        <w:rPr/>
      </w:pPr>
      <w:r>
        <w:rPr/>
        <w:t>notice of dissolution shall be published under California Corporations Code</w:t>
      </w:r>
    </w:p>
    <w:p>
      <w:pPr>
        <w:pStyle w:val="PreformattedText"/>
        <w:rPr/>
      </w:pPr>
      <w:r>
        <w:rPr/>
        <w:t>Section 15035.5 or any equivalent successor statute then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43.  Distributions on Liquidation.  On the dissolution of the partnership, its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                                             </w:t>
      </w:r>
    </w:p>
    <w:p>
      <w:pPr>
        <w:pStyle w:val="PreformattedText"/>
        <w:rPr/>
      </w:pPr>
      <w:r>
        <w:rPr/>
        <w:t>business shall be wound up and its properties liquidated, and the net proceeds</w:t>
      </w:r>
    </w:p>
    <w:p>
      <w:pPr>
        <w:pStyle w:val="PreformattedText"/>
        <w:rPr/>
      </w:pPr>
      <w:r>
        <w:rPr/>
        <w:t>of the liquidation, together with any property to be distributed in kind, shall</w:t>
      </w:r>
    </w:p>
    <w:p>
      <w:pPr>
        <w:pStyle w:val="PreformattedText"/>
        <w:rPr/>
      </w:pPr>
      <w:r>
        <w:rPr/>
        <w:t>be distributed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First, to the payment of the partnership's debts and obligations that</w:t>
      </w:r>
    </w:p>
    <w:p>
      <w:pPr>
        <w:pStyle w:val="PreformattedText"/>
        <w:rPr/>
      </w:pPr>
      <w:r>
        <w:rPr/>
        <w:t xml:space="preserve">     </w:t>
      </w:r>
      <w:r>
        <w:rPr/>
        <w:t>are then due, including any loans or advances that may have been made by</w:t>
      </w:r>
    </w:p>
    <w:p>
      <w:pPr>
        <w:pStyle w:val="PreformattedText"/>
        <w:rPr/>
      </w:pPr>
      <w:r>
        <w:rPr/>
        <w:t xml:space="preserve">     </w:t>
      </w:r>
      <w:r>
        <w:rPr/>
        <w:t>any of the partners (such debts and obligations to creditors other than</w:t>
      </w:r>
    </w:p>
    <w:p>
      <w:pPr>
        <w:pStyle w:val="PreformattedText"/>
        <w:rPr/>
      </w:pPr>
      <w:r>
        <w:rPr/>
        <w:t xml:space="preserve">     </w:t>
      </w:r>
      <w:r>
        <w:rPr/>
        <w:t>partners having priority over debts and obligations to partners) and the</w:t>
      </w:r>
    </w:p>
    <w:p>
      <w:pPr>
        <w:pStyle w:val="PreformattedText"/>
        <w:rPr/>
      </w:pPr>
      <w:r>
        <w:rPr/>
        <w:t xml:space="preserve">     </w:t>
      </w:r>
      <w:r>
        <w:rPr/>
        <w:t>expenses of winding up and liquidation;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Secondly, to the establishment of any reserves that the partners may</w:t>
      </w:r>
    </w:p>
    <w:p>
      <w:pPr>
        <w:pStyle w:val="PreformattedText"/>
        <w:rPr/>
      </w:pPr>
      <w:r>
        <w:rPr/>
        <w:t xml:space="preserve">     </w:t>
      </w:r>
      <w:r>
        <w:rPr/>
        <w:t>consider necessary, appropriate, or desirable for any future, contingent,</w:t>
      </w:r>
    </w:p>
    <w:p>
      <w:pPr>
        <w:pStyle w:val="PreformattedText"/>
        <w:rPr/>
      </w:pPr>
      <w:r>
        <w:rPr/>
        <w:t xml:space="preserve">     </w:t>
      </w:r>
      <w:r>
        <w:rPr/>
        <w:t>or unforeseen liabilities, obligations, or debts of the partnership, which</w:t>
      </w:r>
    </w:p>
    <w:p>
      <w:pPr>
        <w:pStyle w:val="PreformattedText"/>
        <w:rPr/>
      </w:pPr>
      <w:r>
        <w:rPr/>
        <w:t xml:space="preserve">     </w:t>
      </w:r>
      <w:r>
        <w:rPr/>
        <w:t>reserves may but need not be deposited with an independent escrow holder</w:t>
      </w:r>
    </w:p>
    <w:p>
      <w:pPr>
        <w:pStyle w:val="PreformattedText"/>
        <w:rPr/>
      </w:pPr>
      <w:r>
        <w:rPr/>
        <w:t xml:space="preserve">     </w:t>
      </w:r>
      <w:r>
        <w:rPr/>
        <w:t>with instructions to disburse them in payment of those liabilities,</w:t>
      </w:r>
    </w:p>
    <w:p>
      <w:pPr>
        <w:pStyle w:val="PreformattedText"/>
        <w:rPr/>
      </w:pPr>
      <w:r>
        <w:rPr/>
        <w:t xml:space="preserve">     </w:t>
      </w:r>
      <w:r>
        <w:rPr/>
        <w:t>obligations, and debts and, at the expiration of such period as the</w:t>
      </w:r>
    </w:p>
    <w:p>
      <w:pPr>
        <w:pStyle w:val="PreformattedText"/>
        <w:rPr/>
      </w:pPr>
      <w:r>
        <w:rPr/>
        <w:t xml:space="preserve">     </w:t>
      </w:r>
      <w:r>
        <w:rPr/>
        <w:t>partners may have specified, to distribute the balance remaining as</w:t>
      </w:r>
    </w:p>
    <w:p>
      <w:pPr>
        <w:pStyle w:val="PreformattedText"/>
        <w:rPr/>
      </w:pPr>
      <w:r>
        <w:rPr/>
        <w:t xml:space="preserve">     </w:t>
      </w:r>
      <w:r>
        <w:rPr/>
        <w:t>provided in this agreement;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Thirdly, to the partners in proportion to the balances in their</w:t>
      </w:r>
    </w:p>
    <w:p>
      <w:pPr>
        <w:pStyle w:val="PreformattedText"/>
        <w:rPr/>
      </w:pPr>
      <w:r>
        <w:rPr/>
        <w:t xml:space="preserve">     </w:t>
      </w:r>
      <w:r>
        <w:rPr/>
        <w:t>respective capital accounts after giving effect to the adjustments of</w:t>
      </w:r>
    </w:p>
    <w:p>
      <w:pPr>
        <w:pStyle w:val="PreformattedText"/>
        <w:rPr/>
      </w:pPr>
      <w:r>
        <w:rPr/>
        <w:t xml:space="preserve">     </w:t>
      </w:r>
      <w:r>
        <w:rPr/>
        <w:t>capital accounts in connection with liquidation authorized by this</w:t>
      </w:r>
    </w:p>
    <w:p>
      <w:pPr>
        <w:pStyle w:val="PreformattedText"/>
        <w:rPr/>
      </w:pPr>
      <w:r>
        <w:rPr/>
        <w:t xml:space="preserve">     </w:t>
      </w:r>
      <w:r>
        <w:rPr/>
        <w:t>agreement, but if all capital accounts then have zero balances such</w:t>
      </w:r>
    </w:p>
    <w:p>
      <w:pPr>
        <w:pStyle w:val="PreformattedText"/>
        <w:rPr/>
      </w:pPr>
      <w:r>
        <w:rPr/>
        <w:t xml:space="preserve">     </w:t>
      </w:r>
      <w:r>
        <w:rPr/>
        <w:t>distributions to partners shall be made in proportion to the allocation of</w:t>
      </w:r>
    </w:p>
    <w:p>
      <w:pPr>
        <w:pStyle w:val="PreformattedText"/>
        <w:rPr/>
      </w:pPr>
      <w:r>
        <w:rPr/>
        <w:t xml:space="preserve">     </w:t>
      </w:r>
      <w:r>
        <w:rPr/>
        <w:t>profit from the sale of partnership property applicable under this</w:t>
      </w:r>
    </w:p>
    <w:p>
      <w:pPr>
        <w:pStyle w:val="PreformattedText"/>
        <w:rPr/>
      </w:pPr>
      <w:r>
        <w:rPr/>
        <w:t xml:space="preserve">     </w:t>
      </w:r>
      <w:r>
        <w:rPr/>
        <w:t>agreement as of the date of such distributions.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44.  Miscellaneous Provisions.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Indemnification.  Each partner shall indemnify and hold harmless the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---------------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partnership and each of the other partners from any and all expense and</w:t>
      </w:r>
    </w:p>
    <w:p>
      <w:pPr>
        <w:pStyle w:val="PreformattedText"/>
        <w:rPr/>
      </w:pPr>
      <w:r>
        <w:rPr/>
        <w:t xml:space="preserve">     </w:t>
      </w:r>
      <w:r>
        <w:rPr/>
        <w:t>liability resulting from or arising out of any negligence or misconduct on</w:t>
      </w:r>
    </w:p>
    <w:p>
      <w:pPr>
        <w:pStyle w:val="PreformattedText"/>
        <w:rPr/>
      </w:pPr>
      <w:r>
        <w:rPr/>
        <w:t xml:space="preserve">     </w:t>
      </w:r>
      <w:r>
        <w:rPr/>
        <w:t>his or her part to the extent that the amount is not covered by the</w:t>
      </w:r>
    </w:p>
    <w:p>
      <w:pPr>
        <w:pStyle w:val="PreformattedText"/>
        <w:rPr/>
      </w:pPr>
      <w:r>
        <w:rPr/>
        <w:t xml:space="preserve">     </w:t>
      </w:r>
      <w:r>
        <w:rPr/>
        <w:t>applicable insurance carried by the partnership.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Notices.  All notices, requests, demands, and other communications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   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required to or permitted to be given under this Agreement shall be in</w:t>
      </w:r>
    </w:p>
    <w:p>
      <w:pPr>
        <w:pStyle w:val="PreformattedText"/>
        <w:rPr/>
      </w:pPr>
      <w:r>
        <w:rPr/>
        <w:t xml:space="preserve">     </w:t>
      </w:r>
      <w:r>
        <w:rPr/>
        <w:t>writing and shall be conclusively deemed to have been duly given (1) when</w:t>
      </w:r>
    </w:p>
    <w:p>
      <w:pPr>
        <w:pStyle w:val="PreformattedText"/>
        <w:rPr/>
      </w:pPr>
      <w:r>
        <w:rPr/>
        <w:t xml:space="preserve">     </w:t>
      </w:r>
      <w:r>
        <w:rPr/>
        <w:t>hand delivered to the other party; or (2) when received when sent by</w:t>
      </w:r>
    </w:p>
    <w:p>
      <w:pPr>
        <w:pStyle w:val="PreformattedText"/>
        <w:rPr/>
      </w:pPr>
      <w:r>
        <w:rPr/>
        <w:t xml:space="preserve">     </w:t>
      </w:r>
      <w:r>
        <w:rPr/>
        <w:t>facsimile to the address and number set forth below (provided, however,</w:t>
      </w:r>
    </w:p>
    <w:p>
      <w:pPr>
        <w:pStyle w:val="PreformattedText"/>
        <w:rPr/>
      </w:pPr>
      <w:r>
        <w:rPr/>
        <w:t xml:space="preserve">     </w:t>
      </w:r>
      <w:r>
        <w:rPr/>
        <w:t>that notices given by facsimile shall not be effective unless either (a) a</w:t>
      </w:r>
    </w:p>
    <w:p>
      <w:pPr>
        <w:pStyle w:val="PreformattedText"/>
        <w:rPr/>
      </w:pPr>
      <w:r>
        <w:rPr/>
        <w:t xml:space="preserve">     </w:t>
      </w:r>
      <w:r>
        <w:rPr/>
        <w:t>duplicate copy of such facsimile notice is promptly sent by depositing same</w:t>
      </w:r>
    </w:p>
    <w:p>
      <w:pPr>
        <w:pStyle w:val="PreformattedText"/>
        <w:rPr/>
      </w:pPr>
      <w:r>
        <w:rPr/>
        <w:t xml:space="preserve">     </w:t>
      </w:r>
      <w:r>
        <w:rPr/>
        <w:t>in a United States post office with first-class postage prepaid and</w:t>
      </w:r>
    </w:p>
    <w:p>
      <w:pPr>
        <w:pStyle w:val="PreformattedText"/>
        <w:rPr/>
      </w:pPr>
      <w:r>
        <w:rPr/>
        <w:t xml:space="preserve">     </w:t>
      </w:r>
      <w:r>
        <w:rPr/>
        <w:t>addressed to the parties as set forth below, or (b) the receiving party</w:t>
      </w:r>
    </w:p>
    <w:p>
      <w:pPr>
        <w:pStyle w:val="PreformattedText"/>
        <w:rPr/>
      </w:pPr>
      <w:r>
        <w:rPr/>
        <w:t xml:space="preserve">     </w:t>
      </w:r>
      <w:r>
        <w:rPr/>
        <w:t>delivers a written confirmation of receipt for such notice either by</w:t>
      </w:r>
    </w:p>
    <w:p>
      <w:pPr>
        <w:pStyle w:val="PreformattedText"/>
        <w:rPr/>
      </w:pPr>
      <w:r>
        <w:rPr/>
        <w:t xml:space="preserve">     </w:t>
      </w:r>
      <w:r>
        <w:rPr/>
        <w:t>facsimile or any other method permitted under this paragraph; additionally,</w:t>
      </w:r>
    </w:p>
    <w:p>
      <w:pPr>
        <w:pStyle w:val="PreformattedText"/>
        <w:rPr/>
      </w:pPr>
      <w:r>
        <w:rPr/>
        <w:t xml:space="preserve">     </w:t>
      </w:r>
      <w:r>
        <w:rPr/>
        <w:t>any notice given by facsimile shall be deemed received on the next business</w:t>
      </w:r>
    </w:p>
    <w:p>
      <w:pPr>
        <w:pStyle w:val="PreformattedText"/>
        <w:rPr/>
      </w:pPr>
      <w:r>
        <w:rPr/>
        <w:t xml:space="preserve">     </w:t>
      </w:r>
      <w:r>
        <w:rPr/>
        <w:t>day if such notice is received after 5:00 p.m. (recipient's time) or on a</w:t>
      </w:r>
    </w:p>
    <w:p>
      <w:pPr>
        <w:pStyle w:val="PreformattedText"/>
        <w:rPr/>
      </w:pPr>
      <w:r>
        <w:rPr/>
        <w:t xml:space="preserve">     </w:t>
      </w:r>
      <w:r>
        <w:rPr/>
        <w:t>nonbusiness day); or (3) three business days after the same have been</w:t>
      </w:r>
    </w:p>
    <w:p>
      <w:pPr>
        <w:pStyle w:val="PreformattedText"/>
        <w:rPr/>
      </w:pPr>
      <w:r>
        <w:rPr/>
        <w:t xml:space="preserve">     </w:t>
      </w:r>
      <w:r>
        <w:rPr/>
        <w:t>deposited in a United States post office with first class or certified mail</w:t>
      </w:r>
    </w:p>
    <w:p>
      <w:pPr>
        <w:pStyle w:val="PreformattedText"/>
        <w:rPr/>
      </w:pPr>
      <w:r>
        <w:rPr/>
        <w:t xml:space="preserve">     </w:t>
      </w:r>
      <w:r>
        <w:rPr/>
        <w:t>return receipt requested postage prepaid and addressed to the parties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as set forth below; or (4) the next business day after same have been</w:t>
      </w:r>
    </w:p>
    <w:p>
      <w:pPr>
        <w:pStyle w:val="PreformattedText"/>
        <w:rPr/>
      </w:pPr>
      <w:r>
        <w:rPr/>
        <w:t xml:space="preserve">     </w:t>
      </w:r>
      <w:r>
        <w:rPr/>
        <w:t>deposited with a national overnight delivery service, postage prepaid,</w:t>
      </w:r>
    </w:p>
    <w:p>
      <w:pPr>
        <w:pStyle w:val="PreformattedText"/>
        <w:rPr/>
      </w:pPr>
      <w:r>
        <w:rPr/>
        <w:t xml:space="preserve">     </w:t>
      </w:r>
      <w:r>
        <w:rPr/>
        <w:t>addressed to the parties as set forth below with next-business-day delivery</w:t>
      </w:r>
    </w:p>
    <w:p>
      <w:pPr>
        <w:pStyle w:val="PreformattedText"/>
        <w:rPr/>
      </w:pPr>
      <w:r>
        <w:rPr/>
        <w:t xml:space="preserve">     </w:t>
      </w:r>
      <w:r>
        <w:rPr/>
        <w:t>guaranteed, provided that the sending party receives a confirmation of</w:t>
      </w:r>
    </w:p>
    <w:p>
      <w:pPr>
        <w:pStyle w:val="PreformattedText"/>
        <w:rPr/>
      </w:pPr>
      <w:r>
        <w:rPr/>
        <w:t xml:space="preserve">     </w:t>
      </w:r>
      <w:r>
        <w:rPr/>
        <w:t>delivery from the delivery service provider.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To:  Citadel Agriculture, Inc.</w:t>
      </w:r>
    </w:p>
    <w:p>
      <w:pPr>
        <w:pStyle w:val="PreformattedText"/>
        <w:rPr/>
      </w:pPr>
      <w:r>
        <w:rPr/>
        <w:t xml:space="preserve">               </w:t>
      </w:r>
      <w:r>
        <w:rPr/>
        <w:t>550 So. Hope Street - Suite 1825</w:t>
      </w:r>
    </w:p>
    <w:p>
      <w:pPr>
        <w:pStyle w:val="PreformattedText"/>
        <w:rPr/>
      </w:pPr>
      <w:r>
        <w:rPr/>
        <w:t xml:space="preserve">               </w:t>
      </w:r>
      <w:r>
        <w:rPr/>
        <w:t>Los Angeles, CA 90071</w:t>
      </w:r>
    </w:p>
    <w:p>
      <w:pPr>
        <w:pStyle w:val="PreformattedText"/>
        <w:rPr/>
      </w:pPr>
      <w:r>
        <w:rPr/>
        <w:t xml:space="preserve">               </w:t>
      </w:r>
      <w:r>
        <w:rPr/>
        <w:t>Attn.  President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</w:t>
      </w:r>
      <w:r>
        <w:rPr/>
        <w:t>To:  Visalia LLC</w:t>
      </w:r>
    </w:p>
    <w:p>
      <w:pPr>
        <w:pStyle w:val="PreformattedText"/>
        <w:rPr/>
      </w:pPr>
      <w:r>
        <w:rPr/>
        <w:t xml:space="preserve">               </w:t>
      </w:r>
      <w:r>
        <w:rPr/>
        <w:t>550 So. Hope Street - Suite 1825</w:t>
      </w:r>
    </w:p>
    <w:p>
      <w:pPr>
        <w:pStyle w:val="PreformattedText"/>
        <w:rPr/>
      </w:pPr>
      <w:r>
        <w:rPr/>
        <w:t xml:space="preserve">               </w:t>
      </w:r>
      <w:r>
        <w:rPr/>
        <w:t>Los Angeles, CA 90071</w:t>
      </w:r>
    </w:p>
    <w:p>
      <w:pPr>
        <w:pStyle w:val="PreformattedText"/>
        <w:rPr/>
      </w:pPr>
      <w:r>
        <w:rPr/>
        <w:t xml:space="preserve">               </w:t>
      </w:r>
      <w:r>
        <w:rPr/>
        <w:t>Attn.  Managing Director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</w:t>
      </w:r>
      <w:r>
        <w:rPr/>
        <w:t>To:  Big 4 Ranch, Inc.</w:t>
      </w:r>
    </w:p>
    <w:p>
      <w:pPr>
        <w:pStyle w:val="PreformattedText"/>
        <w:rPr/>
      </w:pPr>
      <w:r>
        <w:rPr/>
        <w:t xml:space="preserve">               </w:t>
      </w:r>
      <w:r>
        <w:rPr/>
        <w:t>550 So. Hope Street - Suite 1825</w:t>
      </w:r>
    </w:p>
    <w:p>
      <w:pPr>
        <w:pStyle w:val="PreformattedText"/>
        <w:rPr/>
      </w:pPr>
      <w:r>
        <w:rPr/>
        <w:t xml:space="preserve">               </w:t>
      </w:r>
      <w:r>
        <w:rPr/>
        <w:t>Los Angeles, CA 90071</w:t>
      </w:r>
    </w:p>
    <w:p>
      <w:pPr>
        <w:pStyle w:val="PreformattedText"/>
        <w:rPr/>
      </w:pPr>
      <w:r>
        <w:rPr/>
        <w:t xml:space="preserve">               </w:t>
      </w:r>
      <w:r>
        <w:rPr/>
        <w:t>Attn. President</w:t>
      </w:r>
    </w:p>
    <w:p>
      <w:pPr>
        <w:pStyle w:val="PreformattedText"/>
        <w:rPr/>
      </w:pPr>
      <w:r>
        <w:rPr/>
        <w:t xml:space="preserve">      </w:t>
      </w:r>
    </w:p>
    <w:p>
      <w:pPr>
        <w:pStyle w:val="PreformattedText"/>
        <w:rPr/>
      </w:pPr>
      <w:r>
        <w:rPr/>
        <w:t xml:space="preserve">          </w:t>
      </w:r>
      <w:r>
        <w:rPr/>
        <w:t>Each party shall make an ordinary, good faith effort to ensure that it</w:t>
      </w:r>
    </w:p>
    <w:p>
      <w:pPr>
        <w:pStyle w:val="PreformattedText"/>
        <w:rPr/>
      </w:pPr>
      <w:r>
        <w:rPr/>
        <w:t xml:space="preserve">     </w:t>
      </w:r>
      <w:r>
        <w:rPr/>
        <w:t>will accept or receive notices that are given in accordance with this</w:t>
      </w:r>
    </w:p>
    <w:p>
      <w:pPr>
        <w:pStyle w:val="PreformattedText"/>
        <w:rPr/>
      </w:pPr>
      <w:r>
        <w:rPr/>
        <w:t xml:space="preserve">     </w:t>
      </w:r>
      <w:r>
        <w:rPr/>
        <w:t>paragraph and that any person to be given notice actually receives such</w:t>
      </w:r>
    </w:p>
    <w:p>
      <w:pPr>
        <w:pStyle w:val="PreformattedText"/>
        <w:rPr/>
      </w:pPr>
      <w:r>
        <w:rPr/>
        <w:t xml:space="preserve">     </w:t>
      </w:r>
      <w:r>
        <w:rPr/>
        <w:t>notice.  A party may change or supplement the addresses given above, or</w:t>
      </w:r>
    </w:p>
    <w:p>
      <w:pPr>
        <w:pStyle w:val="PreformattedText"/>
        <w:rPr/>
      </w:pPr>
      <w:r>
        <w:rPr/>
        <w:t xml:space="preserve">     </w:t>
      </w:r>
      <w:r>
        <w:rPr/>
        <w:t>designate additional addresses, for purposes of this Section by giving the</w:t>
      </w:r>
    </w:p>
    <w:p>
      <w:pPr>
        <w:pStyle w:val="PreformattedText"/>
        <w:rPr/>
      </w:pPr>
      <w:r>
        <w:rPr/>
        <w:t xml:space="preserve">     </w:t>
      </w:r>
      <w:r>
        <w:rPr/>
        <w:t>other party written notice of the new address in the manner set forth</w:t>
      </w:r>
    </w:p>
    <w:p>
      <w:pPr>
        <w:pStyle w:val="PreformattedText"/>
        <w:rPr/>
      </w:pPr>
      <w:r>
        <w:rPr/>
        <w:t xml:space="preserve">     </w:t>
      </w:r>
      <w:r>
        <w:rPr/>
        <w:t>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Counterparts.  The parties may execute this agreement in two or more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counterparts, which shall, in the aggregate, be signed by all the parties;</w:t>
      </w:r>
    </w:p>
    <w:p>
      <w:pPr>
        <w:pStyle w:val="PreformattedText"/>
        <w:rPr/>
      </w:pPr>
      <w:r>
        <w:rPr/>
        <w:t xml:space="preserve">     </w:t>
      </w:r>
      <w:r>
        <w:rPr/>
        <w:t>each counterpart shall be deemed an original instrument as against any</w:t>
      </w:r>
    </w:p>
    <w:p>
      <w:pPr>
        <w:pStyle w:val="PreformattedText"/>
        <w:rPr/>
      </w:pPr>
      <w:r>
        <w:rPr/>
        <w:t xml:space="preserve">     </w:t>
      </w:r>
      <w:r>
        <w:rPr/>
        <w:t>party who has signed 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d.  Governing Law.  This agreement is executed in and intended to be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performed in the State of California, and the laws of that state (other</w:t>
      </w:r>
    </w:p>
    <w:p>
      <w:pPr>
        <w:pStyle w:val="PreformattedText"/>
        <w:rPr/>
      </w:pPr>
      <w:r>
        <w:rPr/>
        <w:t xml:space="preserve">     </w:t>
      </w:r>
      <w:r>
        <w:rPr/>
        <w:t>than as to choice of laws) shall govern its interpretation and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e.  Successors.  This agreement shall be binding upon and inure to the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benefit of the respective successors, assigns, and personal representatives</w:t>
      </w:r>
    </w:p>
    <w:p>
      <w:pPr>
        <w:pStyle w:val="PreformattedText"/>
        <w:rPr/>
      </w:pPr>
      <w:r>
        <w:rPr/>
        <w:t xml:space="preserve">     </w:t>
      </w:r>
      <w:r>
        <w:rPr/>
        <w:t>of the parties, except to the extent of any contrary provision in this</w:t>
      </w:r>
    </w:p>
    <w:p>
      <w:pPr>
        <w:pStyle w:val="PreformattedText"/>
        <w:rPr/>
      </w:pPr>
      <w:r>
        <w:rPr/>
        <w:t xml:space="preserve">     </w:t>
      </w: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f.  Severability.  If any term, provision, covenant, or condition of this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 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agreement is held by a court of competent jurisdiction to be invalid, void,</w:t>
      </w:r>
    </w:p>
    <w:p>
      <w:pPr>
        <w:pStyle w:val="PreformattedText"/>
        <w:rPr/>
      </w:pPr>
      <w:r>
        <w:rPr/>
        <w:t xml:space="preserve">     </w:t>
      </w:r>
      <w:r>
        <w:rPr/>
        <w:t>or unenforceable, the rest of the agreement shall remain in full force and</w:t>
      </w:r>
    </w:p>
    <w:p>
      <w:pPr>
        <w:pStyle w:val="PreformattedText"/>
        <w:rPr/>
      </w:pPr>
      <w:r>
        <w:rPr/>
        <w:t xml:space="preserve">     </w:t>
      </w:r>
      <w:r>
        <w:rPr/>
        <w:t>effect and shall in no way be affected, impaired, or invalidated.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g.  Further Action.  Each partner shall execute and deliver such papers,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--------------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documents, and instruments, and perform such acts as are necessary or</w:t>
      </w:r>
    </w:p>
    <w:p>
      <w:pPr>
        <w:pStyle w:val="PreformattedText"/>
        <w:rPr/>
      </w:pPr>
      <w:r>
        <w:rPr/>
        <w:t xml:space="preserve">     </w:t>
      </w:r>
      <w:r>
        <w:rPr/>
        <w:t>appropriate, to implement the terms of the agreement and the intent of the</w:t>
      </w:r>
    </w:p>
    <w:p>
      <w:pPr>
        <w:pStyle w:val="PreformattedText"/>
        <w:rPr/>
      </w:pPr>
      <w:r>
        <w:rPr/>
        <w:t xml:space="preserve">     </w:t>
      </w:r>
      <w:r>
        <w:rPr/>
        <w:t>parties to the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h.  Waiver of Action for Partition.  Each of the parties to the agreement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------------------------------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irrevocably waives, during the term of the partnership, any right that it</w:t>
      </w:r>
    </w:p>
    <w:p>
      <w:pPr>
        <w:pStyle w:val="PreformattedText"/>
        <w:rPr/>
      </w:pPr>
      <w:r>
        <w:rPr/>
        <w:t xml:space="preserve">     </w:t>
      </w:r>
      <w:r>
        <w:rPr/>
        <w:t>may have to maintain any action for partition with respect to the</w:t>
      </w:r>
    </w:p>
    <w:p>
      <w:pPr>
        <w:pStyle w:val="PreformattedText"/>
        <w:rPr/>
      </w:pPr>
      <w:r>
        <w:rPr/>
        <w:t xml:space="preserve">     </w:t>
      </w:r>
      <w:r>
        <w:rPr/>
        <w:t>partnership properties.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i.  Construction.  In construing this agreement, no consideration shall be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  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given to the fact or presumption that any party had a greater or lesser</w:t>
      </w:r>
    </w:p>
    <w:p>
      <w:pPr>
        <w:pStyle w:val="PreformattedText"/>
        <w:rPr/>
      </w:pPr>
      <w:r>
        <w:rPr/>
        <w:t xml:space="preserve">     </w:t>
      </w:r>
      <w:r>
        <w:rPr/>
        <w:t>hand in the drafting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j.  Gender.  In construing this agreement, pronouns of any gender shall be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        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deemed to include the other gender.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k.  Nonrecourse Loans.  If the partnership borrows monies on a nonrecourse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-----------------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basis, a creditor who makes such a loan to the partnership will not have or</w:t>
      </w:r>
    </w:p>
    <w:p>
      <w:pPr>
        <w:pStyle w:val="PreformattedText"/>
        <w:rPr/>
      </w:pPr>
      <w:r>
        <w:rPr/>
        <w:t xml:space="preserve">     </w:t>
      </w:r>
      <w:r>
        <w:rPr/>
        <w:t>acquire at any time as a result of making the loan, any direct or indirect</w:t>
      </w:r>
    </w:p>
    <w:p>
      <w:pPr>
        <w:pStyle w:val="PreformattedText"/>
        <w:rPr/>
      </w:pPr>
      <w:r>
        <w:rPr/>
        <w:t xml:space="preserve">     </w:t>
      </w:r>
      <w:r>
        <w:rPr/>
        <w:t>interest in the profits, capital, or property of the partnership other than</w:t>
      </w:r>
    </w:p>
    <w:p>
      <w:pPr>
        <w:pStyle w:val="PreformattedText"/>
        <w:rPr/>
      </w:pPr>
      <w:r>
        <w:rPr/>
        <w:t xml:space="preserve">     </w:t>
      </w:r>
      <w:r>
        <w:rPr/>
        <w:t>as a secured creditor.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l.  No Election.  No election shall be made by the partnership or any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partner, for the partnership to be excluded from the application of the</w:t>
      </w:r>
    </w:p>
    <w:p>
      <w:pPr>
        <w:pStyle w:val="PreformattedText"/>
        <w:rPr/>
      </w:pPr>
      <w:r>
        <w:rPr/>
        <w:t xml:space="preserve">     </w:t>
      </w:r>
      <w:r>
        <w:rPr/>
        <w:t>provisions of Subchapter K of the Internal Revenue Code.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m.  Incorporation by Reference.  Every exhibit, schedule, and other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--------------------------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appendix attached to and referred to in this agreement is incorporated in</w:t>
      </w:r>
    </w:p>
    <w:p>
      <w:pPr>
        <w:pStyle w:val="PreformattedText"/>
        <w:rPr/>
      </w:pPr>
      <w:r>
        <w:rPr/>
        <w:t xml:space="preserve">     </w:t>
      </w:r>
      <w:r>
        <w:rPr/>
        <w:t>this agreement by reference.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n.  Attorney Fees.  If the services of an attorney are required by any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party to secure the performance of this Agreement or otherwise upon the</w:t>
      </w:r>
    </w:p>
    <w:p>
      <w:pPr>
        <w:pStyle w:val="PreformattedText"/>
        <w:rPr/>
      </w:pPr>
      <w:r>
        <w:rPr/>
        <w:t xml:space="preserve">     </w:t>
      </w:r>
      <w:r>
        <w:rPr/>
        <w:t>breach or default of another party to this Agreement, or if any judicial</w:t>
      </w:r>
    </w:p>
    <w:p>
      <w:pPr>
        <w:pStyle w:val="PreformattedText"/>
        <w:rPr/>
      </w:pPr>
      <w:r>
        <w:rPr/>
        <w:t xml:space="preserve">     </w:t>
      </w:r>
      <w:r>
        <w:rPr/>
        <w:t>remedy or arbitration is necessary to enforce or interpret any provision of</w:t>
      </w:r>
    </w:p>
    <w:p>
      <w:pPr>
        <w:pStyle w:val="PreformattedText"/>
        <w:rPr/>
      </w:pPr>
      <w:r>
        <w:rPr/>
        <w:t xml:space="preserve">     </w:t>
      </w:r>
      <w:r>
        <w:rPr/>
        <w:t>this Agreement or the rights and duties of any person in relation thereto,</w:t>
      </w:r>
    </w:p>
    <w:p>
      <w:pPr>
        <w:pStyle w:val="PreformattedText"/>
        <w:rPr/>
      </w:pPr>
      <w:r>
        <w:rPr/>
        <w:t xml:space="preserve">     </w:t>
      </w:r>
      <w:r>
        <w:rPr/>
        <w:t>the prevailing party shall be entitled to reasonable attorney fees, costs</w:t>
      </w:r>
    </w:p>
    <w:p>
      <w:pPr>
        <w:pStyle w:val="PreformattedText"/>
        <w:rPr/>
      </w:pPr>
      <w:r>
        <w:rPr/>
        <w:t xml:space="preserve">     </w:t>
      </w:r>
      <w:r>
        <w:rPr/>
        <w:t>and other expenses, in addition to any other relief to which such party may</w:t>
      </w:r>
    </w:p>
    <w:p>
      <w:pPr>
        <w:pStyle w:val="PreformattedText"/>
        <w:rPr/>
      </w:pPr>
      <w:r>
        <w:rPr/>
        <w:t xml:space="preserve">     </w:t>
      </w:r>
      <w:r>
        <w:rPr/>
        <w:t>be entitled. Any award of damages following judicial remedy or arbitration</w:t>
      </w:r>
    </w:p>
    <w:p>
      <w:pPr>
        <w:pStyle w:val="PreformattedText"/>
        <w:rPr/>
      </w:pPr>
      <w:r>
        <w:rPr/>
        <w:t xml:space="preserve">     </w:t>
      </w:r>
      <w:r>
        <w:rPr/>
        <w:t>as a result of the breach of this Agreement or any of its provisions shall</w:t>
      </w:r>
    </w:p>
    <w:p>
      <w:pPr>
        <w:pStyle w:val="PreformattedText"/>
        <w:rPr/>
      </w:pPr>
      <w:r>
        <w:rPr/>
        <w:t xml:space="preserve">     </w:t>
      </w:r>
      <w:r>
        <w:rPr/>
        <w:t>include an award of prejudgment interest from the date of the breach at the</w:t>
      </w:r>
    </w:p>
    <w:p>
      <w:pPr>
        <w:pStyle w:val="PreformattedText"/>
        <w:rPr/>
      </w:pPr>
      <w:r>
        <w:rPr/>
        <w:t xml:space="preserve">     </w:t>
      </w:r>
      <w:r>
        <w:rPr/>
        <w:t>maximum amount of interest allowed by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o.  Entire Agreement.  This instrument contains the entire agreement of the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----------------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parties relating to the rights granted and obligations assumed in this</w:t>
      </w:r>
    </w:p>
    <w:p>
      <w:pPr>
        <w:pStyle w:val="PreformattedText"/>
        <w:rPr/>
      </w:pPr>
      <w:r>
        <w:rPr/>
        <w:t xml:space="preserve">     </w:t>
      </w:r>
      <w:r>
        <w:rPr/>
        <w:t>instrument. Any oral representations or modifications concerning this</w:t>
      </w:r>
    </w:p>
    <w:p>
      <w:pPr>
        <w:pStyle w:val="PreformattedText"/>
        <w:rPr/>
      </w:pPr>
      <w:r>
        <w:rPr/>
        <w:t xml:space="preserve">     </w:t>
      </w:r>
      <w:r>
        <w:rPr/>
        <w:t>instrument shall be of no force or effect unless contained in a subsequent</w:t>
      </w:r>
    </w:p>
    <w:p>
      <w:pPr>
        <w:pStyle w:val="PreformattedText"/>
        <w:rPr/>
      </w:pPr>
      <w:r>
        <w:rPr/>
        <w:t xml:space="preserve">     </w:t>
      </w:r>
      <w:r>
        <w:rPr/>
        <w:t>written modification signed by the party to be charged.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p.  Investment Letter.  Each partner hereby represents and warrants to, and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-----------------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covenants with the partnership and each of the other partners, that (1) the</w:t>
      </w:r>
    </w:p>
    <w:p>
      <w:pPr>
        <w:pStyle w:val="PreformattedText"/>
        <w:rPr/>
      </w:pPr>
      <w:r>
        <w:rPr/>
        <w:t xml:space="preserve">     </w:t>
      </w:r>
      <w:r>
        <w:rPr/>
        <w:t>interest in the partnership being acquired by that partner is being</w:t>
      </w:r>
    </w:p>
    <w:p>
      <w:pPr>
        <w:pStyle w:val="PreformattedText"/>
        <w:rPr/>
      </w:pPr>
      <w:r>
        <w:rPr/>
        <w:t xml:space="preserve">     </w:t>
      </w:r>
      <w:r>
        <w:rPr/>
        <w:t>acquired for the partner's own personal account and without a view to a</w:t>
      </w:r>
    </w:p>
    <w:p>
      <w:pPr>
        <w:pStyle w:val="PreformattedText"/>
        <w:rPr/>
      </w:pPr>
      <w:r>
        <w:rPr/>
        <w:t xml:space="preserve">     </w:t>
      </w:r>
      <w:r>
        <w:rPr/>
        <w:t>sale or other transfer in connection with any distribution of that interest</w:t>
      </w:r>
    </w:p>
    <w:p>
      <w:pPr>
        <w:pStyle w:val="PreformattedText"/>
        <w:rPr/>
      </w:pPr>
      <w:r>
        <w:rPr/>
        <w:t xml:space="preserve">     </w:t>
      </w:r>
      <w:r>
        <w:rPr/>
        <w:t>or any portion of it, and (2) the partner has no contract, undertaking, or</w:t>
      </w:r>
    </w:p>
    <w:p>
      <w:pPr>
        <w:pStyle w:val="PreformattedText"/>
        <w:rPr/>
      </w:pPr>
      <w:r>
        <w:rPr/>
        <w:t xml:space="preserve">     </w:t>
      </w:r>
      <w:r>
        <w:rPr/>
        <w:t>arrangement with any person to sell or transfer to such person or to have</w:t>
      </w:r>
    </w:p>
    <w:p>
      <w:pPr>
        <w:pStyle w:val="PreformattedText"/>
        <w:rPr/>
      </w:pPr>
      <w:r>
        <w:rPr/>
        <w:t xml:space="preserve">     </w:t>
      </w:r>
      <w:r>
        <w:rPr/>
        <w:t>any person sell for that partner all or any portion of the partner's</w:t>
      </w:r>
    </w:p>
    <w:p>
      <w:pPr>
        <w:pStyle w:val="PreformattedText"/>
        <w:rPr/>
      </w:pPr>
      <w:r>
        <w:rPr/>
        <w:t xml:space="preserve">     </w:t>
      </w:r>
      <w:r>
        <w:rPr/>
        <w:t>interest in the partnership, or to afford or allow any participation in</w:t>
      </w:r>
    </w:p>
    <w:p>
      <w:pPr>
        <w:pStyle w:val="PreformattedText"/>
        <w:rPr/>
      </w:pPr>
      <w:r>
        <w:rPr/>
        <w:t xml:space="preserve">     </w:t>
      </w:r>
      <w:r>
        <w:rPr/>
        <w:t>that interest by any other person. The foregoing warranties and covenants</w:t>
      </w:r>
    </w:p>
    <w:p>
      <w:pPr>
        <w:pStyle w:val="PreformattedText"/>
        <w:rPr/>
      </w:pPr>
      <w:r>
        <w:rPr/>
        <w:t xml:space="preserve">     </w:t>
      </w:r>
      <w:r>
        <w:rPr/>
        <w:t>do not preclude the existence of such rights, if any, as a partner's spouse</w:t>
      </w:r>
    </w:p>
    <w:p>
      <w:pPr>
        <w:pStyle w:val="PreformattedText"/>
        <w:rPr/>
      </w:pPr>
      <w:r>
        <w:rPr/>
        <w:t xml:space="preserve">     </w:t>
      </w:r>
      <w:r>
        <w:rPr/>
        <w:t>may have as to the partner's partnership interest under community property</w:t>
      </w:r>
    </w:p>
    <w:p>
      <w:pPr>
        <w:pStyle w:val="PreformattedText"/>
        <w:rPr/>
      </w:pPr>
      <w:r>
        <w:rPr/>
        <w:t xml:space="preserve">     </w:t>
      </w:r>
      <w:r>
        <w:rPr/>
        <w:t>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q.  Counting Days.  If a party is required to complete the performance of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an obligation under this agreement by a date certain and such date is a</w:t>
      </w:r>
    </w:p>
    <w:p>
      <w:pPr>
        <w:pStyle w:val="PreformattedText"/>
        <w:rPr/>
      </w:pPr>
      <w:r>
        <w:rPr/>
        <w:t xml:space="preserve">     </w:t>
      </w:r>
      <w:r>
        <w:rPr/>
        <w:t>Saturday, Sunday, or Federal bank holiday (collectively, a Nonbusiness</w:t>
      </w:r>
    </w:p>
    <w:p>
      <w:pPr>
        <w:pStyle w:val="PreformattedText"/>
        <w:rPr/>
      </w:pPr>
      <w:r>
        <w:rPr/>
        <w:t xml:space="preserve">     </w:t>
      </w:r>
      <w:r>
        <w:rPr/>
        <w:t>Day), then the date for the completion of such performance will be the next</w:t>
      </w:r>
    </w:p>
    <w:p>
      <w:pPr>
        <w:pStyle w:val="PreformattedText"/>
        <w:rPr/>
      </w:pPr>
      <w:r>
        <w:rPr/>
        <w:t xml:space="preserve">     </w:t>
      </w:r>
      <w:r>
        <w:rPr/>
        <w:t>succeeding day that is not a Nonbusiness Day.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r.  Execution.  IN WITNESS WHEREOF, the partners of CITADEL AGRICULTURAL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---------                                                           </w:t>
      </w:r>
    </w:p>
    <w:p>
      <w:pPr>
        <w:pStyle w:val="PreformattedText"/>
        <w:rPr/>
      </w:pPr>
      <w:r>
        <w:rPr/>
        <w:t>PARTNERS NO. 1, a California General Partnership, have executed this agreement</w:t>
      </w:r>
    </w:p>
    <w:p>
      <w:pPr>
        <w:pStyle w:val="PreformattedText"/>
        <w:rPr/>
      </w:pPr>
      <w:r>
        <w:rPr/>
        <w:t>as of the 19th DAY OF December,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Signatures of Partners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CITADEL AGRICULTURE, INC., a California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By: /s/ S. Craig Tompkins</w:t>
      </w:r>
    </w:p>
    <w:p>
      <w:pPr>
        <w:pStyle w:val="PreformattedText"/>
        <w:rPr/>
      </w:pPr>
      <w:r>
        <w:rPr/>
        <w:t xml:space="preserve">        </w:t>
      </w:r>
      <w:r>
        <w:rPr/>
        <w:t>-----------------------------------------------</w:t>
      </w:r>
    </w:p>
    <w:p>
      <w:pPr>
        <w:pStyle w:val="PreformattedText"/>
        <w:rPr/>
      </w:pPr>
      <w:r>
        <w:rPr/>
        <w:t xml:space="preserve">              </w:t>
      </w:r>
      <w:r>
        <w:rPr/>
        <w:t>S. Craig Tompkins</w:t>
      </w:r>
    </w:p>
    <w:p>
      <w:pPr>
        <w:pStyle w:val="PreformattedText"/>
        <w:rPr/>
      </w:pPr>
      <w:r>
        <w:rPr/>
        <w:t xml:space="preserve">              </w:t>
      </w:r>
      <w:r>
        <w:rPr/>
        <w:t xml:space="preserve">Title:  President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VISALIA, LLC, a California limited liability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By: /s/ James J. Cotter</w:t>
      </w:r>
    </w:p>
    <w:p>
      <w:pPr>
        <w:pStyle w:val="PreformattedText"/>
        <w:rPr/>
      </w:pPr>
      <w:r>
        <w:rPr/>
        <w:t xml:space="preserve">        </w:t>
      </w:r>
      <w:r>
        <w:rPr/>
        <w:t>-----------------------------------------------</w:t>
      </w:r>
    </w:p>
    <w:p>
      <w:pPr>
        <w:pStyle w:val="PreformattedText"/>
        <w:rPr/>
      </w:pPr>
      <w:r>
        <w:rPr/>
        <w:t xml:space="preserve">              </w:t>
      </w:r>
      <w:r>
        <w:rPr/>
        <w:t xml:space="preserve">James J. Cotter          </w:t>
      </w:r>
    </w:p>
    <w:p>
      <w:pPr>
        <w:pStyle w:val="PreformattedText"/>
        <w:rPr/>
      </w:pPr>
      <w:r>
        <w:rPr/>
        <w:t xml:space="preserve">              </w:t>
      </w:r>
      <w:r>
        <w:rPr/>
        <w:t xml:space="preserve">Title:  Managing Director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BIG 4 RANCH, INC., a Delaware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By: /s/ Edward L. Kane</w:t>
      </w:r>
    </w:p>
    <w:p>
      <w:pPr>
        <w:pStyle w:val="PreformattedText"/>
        <w:rPr/>
      </w:pPr>
      <w:r>
        <w:rPr/>
        <w:t xml:space="preserve">        </w:t>
      </w:r>
      <w:r>
        <w:rPr/>
        <w:t>-----------------------------------------------</w:t>
      </w:r>
    </w:p>
    <w:p>
      <w:pPr>
        <w:pStyle w:val="PreformattedText"/>
        <w:rPr/>
      </w:pPr>
      <w:r>
        <w:rPr/>
        <w:t xml:space="preserve">              </w:t>
      </w:r>
      <w:r>
        <w:rPr/>
        <w:t xml:space="preserve">Edward L. Kane   </w:t>
      </w:r>
    </w:p>
    <w:p>
      <w:pPr>
        <w:pStyle w:val="PreformattedText"/>
        <w:rPr/>
      </w:pPr>
      <w:r>
        <w:rPr/>
        <w:t xml:space="preserve">              </w:t>
      </w:r>
      <w:r>
        <w:rPr/>
        <w:t xml:space="preserve">Title:  President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EXHIBIT "A"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Citadel Agricultural Partners No. 1,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a California General Partnership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partnership's initial capital shall consist of cash to be contributed</w:t>
      </w:r>
    </w:p>
    <w:p>
      <w:pPr>
        <w:pStyle w:val="PreformattedText"/>
        <w:rPr/>
      </w:pPr>
      <w:r>
        <w:rPr/>
        <w:t>by the partners in the following amounts: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Name                                       Amount                         Percentage</w:t>
      </w:r>
    </w:p>
    <w:p>
      <w:pPr>
        <w:pStyle w:val="PreformattedText"/>
        <w:rPr/>
      </w:pPr>
      <w:r>
        <w:rPr/>
        <w:t>====================================================================================================================</w:t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</w:p>
    <w:p>
      <w:pPr>
        <w:pStyle w:val="PreformattedText"/>
        <w:rPr/>
      </w:pPr>
      <w:r>
        <w:rPr/>
        <w:t>Citadel                                                                                               40%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>Big 4 Ranch                                                                                           40%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>Visalia                                                                                               20%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</w:t>
      </w:r>
      <w:r>
        <w:rPr/>
        <w:t>100%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Each partner's contribution shall be paid in full within fifteen (15) days</w:t>
      </w:r>
    </w:p>
    <w:p>
      <w:pPr>
        <w:pStyle w:val="PreformattedText"/>
        <w:rPr/>
      </w:pPr>
      <w:r>
        <w:rPr/>
        <w:t>after the execution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CONTRIBUTIONS TO PARTNERSHIP OF PROPERTY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</w:t>
      </w:r>
      <w:r>
        <w:rPr/>
        <w:t>Page 16</w:t>
      </w:r>
      <w:r>
        <w:br w:type="page"/>
      </w:r>
    </w:p>
    <w:p>
      <w:pPr>
        <w:pStyle w:val="PreformattedText"/>
        <w:rPr/>
      </w:pPr>
      <w:r>
        <w:rPr/>
      </w:r>
      <w:bookmarkStart w:id="12" w:name="EX-10.64.txt"/>
      <w:bookmarkStart w:id="13" w:name="ksEX102"/>
      <w:bookmarkStart w:id="14" w:name="EX-10.64.txt"/>
      <w:bookmarkStart w:id="15" w:name="ksEX102"/>
      <w:bookmarkEnd w:id="14"/>
      <w:bookmarkEnd w:id="15"/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PARTNERSHIP AGREEMENT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of</w:t>
      </w:r>
    </w:p>
    <w:p>
      <w:pPr>
        <w:pStyle w:val="PreformattedText"/>
        <w:rPr/>
      </w:pPr>
      <w:r>
        <w:rPr/>
        <w:t xml:space="preserve">                      </w:t>
      </w:r>
      <w:r>
        <w:rPr/>
        <w:t>CITADEL AGRICULTURAL PARTNERS NO. 2,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a California General Partnership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PARTIES:  CITADEL AGRICULTURE, INC., a California corporation ("Citadel"),</w:t>
      </w:r>
    </w:p>
    <w:p>
      <w:pPr>
        <w:pStyle w:val="PreformattedText"/>
        <w:rPr/>
      </w:pPr>
      <w:r>
        <w:rPr/>
        <w:t xml:space="preserve">          </w:t>
      </w:r>
      <w:r>
        <w:rPr/>
        <w:t>VISALIA, LLC, a California limited liability company ("Visalia"), and</w:t>
      </w:r>
    </w:p>
    <w:p>
      <w:pPr>
        <w:pStyle w:val="PreformattedText"/>
        <w:rPr/>
      </w:pPr>
      <w:r>
        <w:rPr/>
        <w:t xml:space="preserve">          </w:t>
      </w:r>
      <w:r>
        <w:rPr/>
        <w:t>BIG 4 RANCH, INC., a Delaware corporation ("Big 4 Ranch"),</w:t>
      </w:r>
    </w:p>
    <w:p>
      <w:pPr>
        <w:pStyle w:val="PreformattedText"/>
        <w:rPr/>
      </w:pPr>
      <w:r>
        <w:rPr/>
        <w:t xml:space="preserve">          </w:t>
      </w:r>
      <w:r>
        <w:rPr/>
        <w:t>(individually "partner" and collectively, the "partners").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RECITALS: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 New Partnership.  The partners desire to form a general partnership under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---------------                                                          </w:t>
      </w:r>
    </w:p>
    <w:p>
      <w:pPr>
        <w:pStyle w:val="PreformattedText"/>
        <w:rPr/>
      </w:pPr>
      <w:r>
        <w:rPr/>
        <w:t>the laws of the State of California for the purposes and on the terms and</w:t>
      </w:r>
    </w:p>
    <w:p>
      <w:pPr>
        <w:pStyle w:val="PreformattedText"/>
        <w:rPr/>
      </w:pPr>
      <w:r>
        <w:rPr/>
        <w:t>conditions stated in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 Name of Partnership.  The name of the partnership is Citadel Agricultural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-------------------                                                      </w:t>
      </w:r>
    </w:p>
    <w:p>
      <w:pPr>
        <w:pStyle w:val="PreformattedText"/>
        <w:rPr/>
      </w:pPr>
      <w:r>
        <w:rPr/>
        <w:t>Partners No. 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 Places of Business.  The partnership's principal office and place of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------------------                                                  </w:t>
      </w:r>
    </w:p>
    <w:p>
      <w:pPr>
        <w:pStyle w:val="PreformattedText"/>
        <w:rPr/>
      </w:pPr>
      <w:r>
        <w:rPr/>
        <w:t>business shall be at 550 So. Hope Street, Suite 1825, Los Angeles, California.</w:t>
      </w:r>
    </w:p>
    <w:p>
      <w:pPr>
        <w:pStyle w:val="PreformattedText"/>
        <w:rPr/>
      </w:pPr>
      <w:r>
        <w:rPr/>
        <w:t>The principal place of business may be changed from time to time, and other</w:t>
      </w:r>
    </w:p>
    <w:p>
      <w:pPr>
        <w:pStyle w:val="PreformattedText"/>
        <w:rPr/>
      </w:pPr>
      <w:r>
        <w:rPr/>
        <w:t>offices may be established by actions taken in accordance with the provisions of</w:t>
      </w:r>
    </w:p>
    <w:p>
      <w:pPr>
        <w:pStyle w:val="PreformattedText"/>
        <w:rPr/>
      </w:pPr>
      <w:r>
        <w:rPr/>
        <w:t>this agreement that govern management of the partnership's business and affairs.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 Definite Term.  The partnership shall begin on the date of this agreement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-------------                                                            </w:t>
      </w:r>
    </w:p>
    <w:p>
      <w:pPr>
        <w:pStyle w:val="PreformattedText"/>
        <w:rPr/>
      </w:pPr>
      <w:r>
        <w:rPr/>
        <w:t>and shall continue until December 31, 2050 unless it is terminated earlier as</w:t>
      </w:r>
    </w:p>
    <w:p>
      <w:pPr>
        <w:pStyle w:val="PreformattedText"/>
        <w:rPr/>
      </w:pPr>
      <w:r>
        <w:rPr/>
        <w:t>provided in this agreement. On the expiration of its term, the partnership shall</w:t>
      </w:r>
    </w:p>
    <w:p>
      <w:pPr>
        <w:pStyle w:val="PreformattedText"/>
        <w:rPr/>
      </w:pPr>
      <w:r>
        <w:rPr/>
        <w:t>be dissolved and its affairs shall be wound up.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 Business Purposes.  The purposes of the partnership are to engage in the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-----------------                                                       </w:t>
      </w:r>
    </w:p>
    <w:p>
      <w:pPr>
        <w:pStyle w:val="PreformattedText"/>
        <w:rPr/>
      </w:pPr>
      <w:r>
        <w:rPr/>
        <w:t>business of acquiring, holding, improving and operating agricultural real</w:t>
      </w:r>
    </w:p>
    <w:p>
      <w:pPr>
        <w:pStyle w:val="PreformattedText"/>
        <w:rPr/>
      </w:pPr>
      <w:r>
        <w:rPr/>
        <w:t>property, including, without limitation, the citrus cultivation business, and to</w:t>
      </w:r>
    </w:p>
    <w:p>
      <w:pPr>
        <w:pStyle w:val="PreformattedText"/>
        <w:rPr/>
      </w:pPr>
      <w:r>
        <w:rPr/>
        <w:t>do all things reasonably incidental to or in furtherance of that business.  In</w:t>
      </w:r>
    </w:p>
    <w:p>
      <w:pPr>
        <w:pStyle w:val="PreformattedText"/>
        <w:rPr/>
      </w:pPr>
      <w:r>
        <w:rPr/>
        <w:t>connection with any disposition of the real property, this partnership may</w:t>
      </w:r>
    </w:p>
    <w:p>
      <w:pPr>
        <w:pStyle w:val="PreformattedText"/>
        <w:rPr/>
      </w:pPr>
      <w:r>
        <w:rPr/>
        <w:t>improve the real property for non-agricultural 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  Powers.  The partnership is empowered to do any and all things necessary,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                                                                   </w:t>
      </w:r>
    </w:p>
    <w:p>
      <w:pPr>
        <w:pStyle w:val="PreformattedText"/>
        <w:rPr/>
      </w:pPr>
      <w:r>
        <w:rPr/>
        <w:t>appropriate, or convenient for the furtherance and accomplishment of its</w:t>
      </w:r>
    </w:p>
    <w:p>
      <w:pPr>
        <w:pStyle w:val="PreformattedText"/>
        <w:rPr/>
      </w:pPr>
      <w:r>
        <w:rPr/>
        <w:t>purposes, and for the protection and benefit of the partnership and its</w:t>
      </w:r>
    </w:p>
    <w:p>
      <w:pPr>
        <w:pStyle w:val="PreformattedText"/>
        <w:rPr/>
      </w:pPr>
      <w:r>
        <w:rPr/>
        <w:t>properties, including but not limited to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Entering into and performing contracts of any kind;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Acquiring, constructing, operating, maintaining, owning, selling,</w:t>
      </w:r>
    </w:p>
    <w:p>
      <w:pPr>
        <w:pStyle w:val="PreformattedText"/>
        <w:rPr/>
      </w:pPr>
      <w:r>
        <w:rPr/>
        <w:t>transferring, renting, or leasing any property, real, personal or mixed;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Borrowing money and issuing evidences of indebtedness, and securing any</w:t>
      </w:r>
    </w:p>
    <w:p>
      <w:pPr>
        <w:pStyle w:val="PreformattedText"/>
        <w:rPr/>
      </w:pPr>
      <w:r>
        <w:rPr/>
        <w:t>such indebtedness by mortgage, deed of trust, pledge, lien, or other security</w:t>
      </w:r>
    </w:p>
    <w:p>
      <w:pPr>
        <w:pStyle w:val="PreformattedText"/>
        <w:rPr/>
      </w:pPr>
      <w:r>
        <w:rPr/>
        <w:t>interest in or on any properties of the partnership;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d.  Applying for and obtaining governmental authorizations and approvals;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e.  Bringing and defending actions at law or equity;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f.  Subject to the express provisions of this agreement, purchasing the</w:t>
      </w:r>
    </w:p>
    <w:p>
      <w:pPr>
        <w:pStyle w:val="PreformattedText"/>
        <w:rPr/>
      </w:pPr>
      <w:r>
        <w:rPr/>
        <w:t>interest of any partner.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7.  Fictitious Business Name Statement.  The partners, or any one of them on the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----------------------------------                                          </w:t>
      </w:r>
    </w:p>
    <w:p>
      <w:pPr>
        <w:pStyle w:val="PreformattedText"/>
        <w:rPr/>
      </w:pPr>
      <w:r>
        <w:rPr/>
        <w:t>partnership's behalf, shall sign and cause to be filed and published an</w:t>
      </w:r>
    </w:p>
    <w:p>
      <w:pPr>
        <w:pStyle w:val="PreformattedText"/>
        <w:rPr/>
      </w:pPr>
      <w:r>
        <w:rPr/>
        <w:t>appropriate fictitious business name statement under the California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Fictitious Business Name Law within 40 days after the partnership begins doing</w:t>
      </w:r>
    </w:p>
    <w:p>
      <w:pPr>
        <w:pStyle w:val="PreformattedText"/>
        <w:rPr/>
      </w:pPr>
      <w:r>
        <w:rPr/>
        <w:t>business, within 40 days after any subsequent change in its membership, and</w:t>
      </w:r>
    </w:p>
    <w:p>
      <w:pPr>
        <w:pStyle w:val="PreformattedText"/>
        <w:rPr/>
      </w:pPr>
      <w:r>
        <w:rPr/>
        <w:t>before the expiration of any previously filed statement. Each partner appoints</w:t>
      </w:r>
    </w:p>
    <w:p>
      <w:pPr>
        <w:pStyle w:val="PreformattedText"/>
        <w:rPr/>
      </w:pPr>
      <w:r>
        <w:rPr/>
        <w:t>Citadel as his or her agent and attorney-in-fact to execute on his or her behalf</w:t>
      </w:r>
    </w:p>
    <w:p>
      <w:pPr>
        <w:pStyle w:val="PreformattedText"/>
        <w:rPr/>
      </w:pPr>
      <w:r>
        <w:rPr/>
        <w:t>any such fictitious business name statement relating to this partnership.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8.  Address and Agent for Service.  The partnership shall execute and file with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-----------------------------                                              </w:t>
      </w:r>
    </w:p>
    <w:p>
      <w:pPr>
        <w:pStyle w:val="PreformattedText"/>
        <w:rPr/>
      </w:pPr>
      <w:r>
        <w:rPr/>
        <w:t>the California Secretary of State a statement pursuant to California</w:t>
      </w:r>
    </w:p>
    <w:p>
      <w:pPr>
        <w:pStyle w:val="PreformattedText"/>
        <w:rPr/>
      </w:pPr>
      <w:r>
        <w:rPr/>
        <w:t>Corporations Code Section 24003 in which the location and complete address of</w:t>
      </w:r>
    </w:p>
    <w:p>
      <w:pPr>
        <w:pStyle w:val="PreformattedText"/>
        <w:rPr/>
      </w:pPr>
      <w:r>
        <w:rPr/>
        <w:t>the partnership's principal office in California, as set forth above, is</w:t>
      </w:r>
    </w:p>
    <w:p>
      <w:pPr>
        <w:pStyle w:val="PreformattedText"/>
        <w:rPr/>
      </w:pPr>
      <w:r>
        <w:rPr/>
        <w:t>designated and in which an agent of the partnership for service of process is</w:t>
      </w:r>
    </w:p>
    <w:p>
      <w:pPr>
        <w:pStyle w:val="PreformattedText"/>
        <w:rPr/>
      </w:pPr>
      <w:r>
        <w:rPr/>
        <w:t>designated.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9.  Statement for Partnership Real Property.  Promptly after the date the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---------------------------------------                              </w:t>
      </w:r>
    </w:p>
    <w:p>
      <w:pPr>
        <w:pStyle w:val="PreformattedText"/>
        <w:rPr/>
      </w:pPr>
      <w:r>
        <w:rPr/>
        <w:t>partnership begins and any subsequent change in its membership, the partners</w:t>
      </w:r>
    </w:p>
    <w:p>
      <w:pPr>
        <w:pStyle w:val="PreformattedText"/>
        <w:rPr/>
      </w:pPr>
      <w:r>
        <w:rPr/>
        <w:t>shall sign, acknowledge, and verify a statement as provided in California</w:t>
      </w:r>
    </w:p>
    <w:p>
      <w:pPr>
        <w:pStyle w:val="PreformattedText"/>
        <w:rPr/>
      </w:pPr>
      <w:r>
        <w:rPr/>
        <w:t>Corporations Code Section 15010.5, and cause it to be recorded in each county in</w:t>
      </w:r>
    </w:p>
    <w:p>
      <w:pPr>
        <w:pStyle w:val="PreformattedText"/>
        <w:rPr/>
      </w:pPr>
      <w:r>
        <w:rPr/>
        <w:t>California in which the partnership owns or contemplates owning real property or</w:t>
      </w:r>
    </w:p>
    <w:p>
      <w:pPr>
        <w:pStyle w:val="PreformattedText"/>
        <w:rPr/>
      </w:pPr>
      <w:r>
        <w:rPr/>
        <w:t>any interest in real property. That statement shall include a statement as</w:t>
      </w:r>
    </w:p>
    <w:p>
      <w:pPr>
        <w:pStyle w:val="PreformattedText"/>
        <w:rPr/>
      </w:pPr>
      <w:r>
        <w:rPr/>
        <w:t>permitted under Section 15010.7 of that Code to the effect that any conveyance,</w:t>
      </w:r>
    </w:p>
    <w:p>
      <w:pPr>
        <w:pStyle w:val="PreformattedText"/>
        <w:rPr/>
      </w:pPr>
      <w:r>
        <w:rPr/>
        <w:t>encumbrance, or transfer of an interest in the partnership's real property must</w:t>
      </w:r>
    </w:p>
    <w:p>
      <w:pPr>
        <w:pStyle w:val="PreformattedText"/>
        <w:rPr/>
      </w:pPr>
      <w:r>
        <w:rPr/>
        <w:t>be signed on behalf of the partnership by any two partners representing a</w:t>
      </w:r>
    </w:p>
    <w:p>
      <w:pPr>
        <w:pStyle w:val="PreformattedText"/>
        <w:rPr/>
      </w:pPr>
      <w:r>
        <w:rPr/>
        <w:t>majority of the capital interest of the partnership.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  Cash and Property.  The partnership's initial capital shall consist of the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                                                         </w:t>
      </w:r>
    </w:p>
    <w:p>
      <w:pPr>
        <w:pStyle w:val="PreformattedText"/>
        <w:rPr/>
      </w:pPr>
      <w:r>
        <w:rPr/>
        <w:t>amounts in cash and in property shown in Exhibit "A" to this agreement. That</w:t>
      </w:r>
    </w:p>
    <w:p>
      <w:pPr>
        <w:pStyle w:val="PreformattedText"/>
        <w:rPr/>
      </w:pPr>
      <w:r>
        <w:rPr/>
        <w:t>exhibit sets forth the capital contributions to be made by the respective</w:t>
      </w:r>
    </w:p>
    <w:p>
      <w:pPr>
        <w:pStyle w:val="PreformattedText"/>
        <w:rPr/>
      </w:pPr>
      <w:r>
        <w:rPr/>
        <w:t>partners, the nature of their respective contributions, and, for contributions</w:t>
      </w:r>
    </w:p>
    <w:p>
      <w:pPr>
        <w:pStyle w:val="PreformattedText"/>
        <w:rPr/>
      </w:pPr>
      <w:r>
        <w:rPr/>
        <w:t>consisting of any property, the amounts that the partners agree are the market</w:t>
      </w:r>
    </w:p>
    <w:p>
      <w:pPr>
        <w:pStyle w:val="PreformattedText"/>
        <w:rPr/>
      </w:pPr>
      <w:r>
        <w:rPr/>
        <w:t>values of the respective items. Each partner's contribution to the partnership</w:t>
      </w:r>
    </w:p>
    <w:p>
      <w:pPr>
        <w:pStyle w:val="PreformattedText"/>
        <w:rPr/>
      </w:pPr>
      <w:r>
        <w:rPr/>
        <w:t>shall be paid in full or conveyed within ninety (90) days after the date of this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11.  Calls for Additional Capital.  Whenever it is determined by the written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                                           </w:t>
      </w:r>
    </w:p>
    <w:p>
      <w:pPr>
        <w:pStyle w:val="PreformattedText"/>
        <w:rPr/>
      </w:pPr>
      <w:r>
        <w:rPr/>
        <w:t>agreement of partners holding more than 80% of the capital interest of the</w:t>
      </w:r>
    </w:p>
    <w:p>
      <w:pPr>
        <w:pStyle w:val="PreformattedText"/>
        <w:rPr/>
      </w:pPr>
      <w:r>
        <w:rPr/>
        <w:t>partnership that the partnership's capital is or is presently likely to become</w:t>
      </w:r>
    </w:p>
    <w:p>
      <w:pPr>
        <w:pStyle w:val="PreformattedText"/>
        <w:rPr/>
      </w:pPr>
      <w:r>
        <w:rPr/>
        <w:t>insufficient for the conduct of its business, those partners may, by written</w:t>
      </w:r>
    </w:p>
    <w:p>
      <w:pPr>
        <w:pStyle w:val="PreformattedText"/>
        <w:rPr/>
      </w:pPr>
      <w:r>
        <w:rPr/>
        <w:t>notice to all partners, call for additional contributions to capital. These</w:t>
      </w:r>
    </w:p>
    <w:p>
      <w:pPr>
        <w:pStyle w:val="PreformattedText"/>
        <w:rPr/>
      </w:pPr>
      <w:r>
        <w:rPr/>
        <w:t>contributions shall be payable in cash no later than the date specified in the</w:t>
      </w:r>
    </w:p>
    <w:p>
      <w:pPr>
        <w:pStyle w:val="PreformattedText"/>
        <w:rPr/>
      </w:pPr>
      <w:r>
        <w:rPr/>
        <w:t>notice, and no sooner than forty-five (45) days after the notice is given. Each</w:t>
      </w:r>
    </w:p>
    <w:p>
      <w:pPr>
        <w:pStyle w:val="PreformattedText"/>
        <w:rPr/>
      </w:pPr>
      <w:r>
        <w:rPr/>
        <w:t>partner shall be liable to the partnership for that partner's share of the</w:t>
      </w:r>
    </w:p>
    <w:p>
      <w:pPr>
        <w:pStyle w:val="PreformattedText"/>
        <w:rPr/>
      </w:pPr>
      <w:r>
        <w:rPr/>
        <w:t>aggregate contributions duly called for under this paragraph.  Each partner's</w:t>
      </w:r>
    </w:p>
    <w:p>
      <w:pPr>
        <w:pStyle w:val="PreformattedText"/>
        <w:rPr/>
      </w:pPr>
      <w:r>
        <w:rPr/>
        <w:t>share shall be in proportion to his or her share of the partnership's profits,</w:t>
      </w:r>
    </w:p>
    <w:p>
      <w:pPr>
        <w:pStyle w:val="PreformattedText"/>
        <w:rPr/>
      </w:pPr>
      <w:r>
        <w:rPr/>
        <w:t>but no partner shall be required in the event of such a call or calls to</w:t>
      </w:r>
    </w:p>
    <w:p>
      <w:pPr>
        <w:pStyle w:val="PreformattedText"/>
        <w:rPr/>
      </w:pPr>
      <w:r>
        <w:rPr/>
        <w:t>contribute more than $100,000.00 in the aggregate unless otherwise agreed.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12.  Pre-emptive Rights.  Any determination by the partnership to sell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                                               </w:t>
      </w:r>
    </w:p>
    <w:p>
      <w:pPr>
        <w:pStyle w:val="PreformattedText"/>
        <w:rPr/>
      </w:pPr>
      <w:r>
        <w:rPr/>
        <w:t>additional equity interests will require the approval of partners holding more</w:t>
      </w:r>
    </w:p>
    <w:p>
      <w:pPr>
        <w:pStyle w:val="PreformattedText"/>
        <w:rPr/>
      </w:pPr>
      <w:r>
        <w:rPr/>
        <w:t>than 80% of the capital interests in the partnership.  In the event that such a</w:t>
      </w:r>
    </w:p>
    <w:p>
      <w:pPr>
        <w:pStyle w:val="PreformattedText"/>
        <w:rPr/>
      </w:pPr>
      <w:r>
        <w:rPr/>
        <w:t>determination is made, the partnership will give notice (the "Capital Notice")</w:t>
      </w:r>
    </w:p>
    <w:p>
      <w:pPr>
        <w:pStyle w:val="PreformattedText"/>
        <w:rPr/>
      </w:pPr>
      <w:r>
        <w:rPr/>
        <w:t>to each partner of the amount of equity to be raised together with a description</w:t>
      </w:r>
    </w:p>
    <w:p>
      <w:pPr>
        <w:pStyle w:val="PreformattedText"/>
        <w:rPr/>
      </w:pPr>
      <w:r>
        <w:rPr/>
        <w:t>of the equity interest to be sold.  Each partner will have 30 days following the</w:t>
      </w:r>
    </w:p>
    <w:p>
      <w:pPr>
        <w:pStyle w:val="PreformattedText"/>
        <w:rPr/>
      </w:pPr>
      <w:r>
        <w:rPr/>
        <w:t>delivery of such Capital Notice to elect to acquire such additional equity</w:t>
      </w:r>
    </w:p>
    <w:p>
      <w:pPr>
        <w:pStyle w:val="PreformattedText"/>
        <w:rPr/>
      </w:pPr>
      <w:r>
        <w:rPr/>
        <w:t>interests, followed by a closing within 120 days of the date of delivery of such</w:t>
      </w:r>
    </w:p>
    <w:p>
      <w:pPr>
        <w:pStyle w:val="PreformattedText"/>
        <w:rPr/>
      </w:pPr>
      <w:r>
        <w:rPr/>
        <w:t>Capital Notice.  If more than one partner elects to participate and as a</w:t>
      </w:r>
    </w:p>
    <w:p>
      <w:pPr>
        <w:pStyle w:val="PreformattedText"/>
        <w:rPr/>
      </w:pPr>
      <w:r>
        <w:rPr/>
        <w:t>consequence partners have subscribed for interests in excess of the amount being</w:t>
      </w:r>
    </w:p>
    <w:p>
      <w:pPr>
        <w:pStyle w:val="PreformattedText"/>
        <w:rPr/>
      </w:pPr>
      <w:r>
        <w:rPr/>
        <w:t>offered, such interests will be allocated among the subscribing partners in</w:t>
      </w:r>
    </w:p>
    <w:p>
      <w:pPr>
        <w:pStyle w:val="PreformattedText"/>
        <w:rPr/>
      </w:pPr>
      <w:r>
        <w:rPr/>
        <w:t>accordance with their respective capital accounts.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13.  Voluntary Contributions.  No partner may make any voluntary contribution of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                                                    </w:t>
      </w:r>
    </w:p>
    <w:p>
      <w:pPr>
        <w:pStyle w:val="PreformattedText"/>
        <w:rPr/>
      </w:pPr>
      <w:r>
        <w:rPr/>
        <w:t>capital to the partnership without the consent of all the partners.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14.  Withdrawals of Capital.  No partner may withdraw capital from the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                                           </w:t>
      </w:r>
    </w:p>
    <w:p>
      <w:pPr>
        <w:pStyle w:val="PreformattedText"/>
        <w:rPr/>
      </w:pPr>
      <w:r>
        <w:rPr/>
        <w:t>partnership without the consent of all the partners.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15.  No Interest To Be Paid.  No partner shall be entitled to receive any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                                              </w:t>
      </w:r>
    </w:p>
    <w:p>
      <w:pPr>
        <w:pStyle w:val="PreformattedText"/>
        <w:rPr/>
      </w:pPr>
      <w:r>
        <w:rPr/>
        <w:t>interest on his or her capital contribution.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16.  Future Loans.  No partner shall lend or advance money to or for the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                                                       </w:t>
      </w:r>
    </w:p>
    <w:p>
      <w:pPr>
        <w:pStyle w:val="PreformattedText"/>
        <w:rPr/>
      </w:pPr>
      <w:r>
        <w:rPr/>
        <w:t>partnership's benefit without the approval of a majority in capital interest of</w:t>
      </w:r>
    </w:p>
    <w:p>
      <w:pPr>
        <w:pStyle w:val="PreformattedText"/>
        <w:rPr/>
      </w:pPr>
      <w:r>
        <w:rPr/>
        <w:t>the partners.  If any partner, with the requisite consent of the other</w:t>
      </w:r>
    </w:p>
    <w:p>
      <w:pPr>
        <w:pStyle w:val="PreformattedText"/>
        <w:rPr/>
      </w:pPr>
      <w:r>
        <w:rPr/>
        <w:t>partners, lends any money to the partnership in addition to its contribution to</w:t>
      </w:r>
    </w:p>
    <w:p>
      <w:pPr>
        <w:pStyle w:val="PreformattedText"/>
        <w:rPr/>
      </w:pPr>
      <w:r>
        <w:rPr/>
        <w:t>its capital, the loan shall be a debt of the partnership to that partner and</w:t>
      </w:r>
    </w:p>
    <w:p>
      <w:pPr>
        <w:pStyle w:val="PreformattedText"/>
        <w:rPr/>
      </w:pPr>
      <w:r>
        <w:rPr/>
        <w:t>shall bear interest at the rate as is agreed on by a majority in capital</w:t>
      </w:r>
    </w:p>
    <w:p>
      <w:pPr>
        <w:pStyle w:val="PreformattedText"/>
        <w:rPr/>
      </w:pPr>
      <w:r>
        <w:rPr/>
        <w:t>interest of the partners.  The liability shall not be regarded as an increase in</w:t>
      </w:r>
    </w:p>
    <w:p>
      <w:pPr>
        <w:pStyle w:val="PreformattedText"/>
        <w:rPr/>
      </w:pPr>
      <w:r>
        <w:rPr/>
        <w:t>the lending partner's capital, and it shall not entitle the lending partner to</w:t>
      </w:r>
    </w:p>
    <w:p>
      <w:pPr>
        <w:pStyle w:val="PreformattedText"/>
        <w:rPr/>
      </w:pPr>
      <w:r>
        <w:rPr/>
        <w:t>any increased share of the partnership's profits.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17.  Voting Based on Capital Interest.  All partnership votes required under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--------------------------------                                       </w:t>
      </w:r>
    </w:p>
    <w:p>
      <w:pPr>
        <w:pStyle w:val="PreformattedText"/>
        <w:rPr/>
      </w:pPr>
      <w:r>
        <w:rPr/>
        <w:t>this Agreement shall be based upon a partner's capital interest.  The capital</w:t>
      </w:r>
    </w:p>
    <w:p>
      <w:pPr>
        <w:pStyle w:val="PreformattedText"/>
        <w:rPr/>
      </w:pPr>
      <w:r>
        <w:rPr/>
        <w:t>interest of each partner shall be adjusted according to the rules contained in</w:t>
      </w:r>
    </w:p>
    <w:p>
      <w:pPr>
        <w:pStyle w:val="PreformattedText"/>
        <w:rPr/>
      </w:pPr>
      <w:r>
        <w:rPr/>
        <w:t>Paragraph 20, below.  If a transferee of a partnership interest has not been</w:t>
      </w:r>
    </w:p>
    <w:p>
      <w:pPr>
        <w:pStyle w:val="PreformattedText"/>
        <w:rPr/>
      </w:pPr>
      <w:r>
        <w:rPr/>
        <w:t>admitted as a partner, such transferee shall not be entitled to vote and its</w:t>
      </w:r>
    </w:p>
    <w:p>
      <w:pPr>
        <w:pStyle w:val="PreformattedText"/>
        <w:rPr/>
      </w:pPr>
      <w:r>
        <w:rPr/>
        <w:t>interest shall not be counted in determining the total capital interest of the</w:t>
      </w:r>
    </w:p>
    <w:p>
      <w:pPr>
        <w:pStyle w:val="PreformattedText"/>
        <w:rPr/>
      </w:pPr>
      <w:r>
        <w:rPr/>
        <w:t>partnership.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18.  Division Based on Initial Capital Contribution.  The partnership's profits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----------------------------------------------                            </w:t>
      </w:r>
    </w:p>
    <w:p>
      <w:pPr>
        <w:pStyle w:val="PreformattedText"/>
        <w:rPr/>
      </w:pPr>
      <w:r>
        <w:rPr/>
        <w:t>and losses shall be shared among the partners in the same proportions as their</w:t>
      </w:r>
    </w:p>
    <w:p>
      <w:pPr>
        <w:pStyle w:val="PreformattedText"/>
        <w:rPr/>
      </w:pPr>
      <w:r>
        <w:rPr/>
        <w:t>initial capital accounts bear to each other.  No other additional share of</w:t>
      </w:r>
    </w:p>
    <w:p>
      <w:pPr>
        <w:pStyle w:val="PreformattedText"/>
        <w:rPr/>
      </w:pPr>
      <w:r>
        <w:rPr/>
        <w:t>profits or losses shall inure to any partner because of fluctuations in the</w:t>
      </w:r>
    </w:p>
    <w:p>
      <w:pPr>
        <w:pStyle w:val="PreformattedText"/>
        <w:rPr/>
      </w:pPr>
      <w:r>
        <w:rPr/>
        <w:t>partners' capital accounts.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19.  Distributions to Partners.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Annual Distributions.  Each year, the partnership shall distribute 45%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--------------------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of its taxable income.  An amount greater than 45% may be distributed upon</w:t>
      </w:r>
    </w:p>
    <w:p>
      <w:pPr>
        <w:pStyle w:val="PreformattedText"/>
        <w:rPr/>
      </w:pPr>
      <w:r>
        <w:rPr/>
        <w:t xml:space="preserve">     </w:t>
      </w:r>
      <w:r>
        <w:rPr/>
        <w:t>the approval of partners holding not less than a majority of the capital</w:t>
      </w:r>
    </w:p>
    <w:p>
      <w:pPr>
        <w:pStyle w:val="PreformattedText"/>
        <w:rPr/>
      </w:pPr>
      <w:r>
        <w:rPr/>
        <w:t xml:space="preserve">     </w:t>
      </w:r>
      <w:r>
        <w:rPr/>
        <w:t>interest in the partnership.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Partners' Drawing Accounts.  Each partner shall be entitled to draw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--------------------------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against profits such amounts as shall from time to time be agreed on by a</w:t>
      </w:r>
    </w:p>
    <w:p>
      <w:pPr>
        <w:pStyle w:val="PreformattedText"/>
        <w:rPr/>
      </w:pPr>
      <w:r>
        <w:rPr/>
        <w:t xml:space="preserve">     </w:t>
      </w:r>
      <w:r>
        <w:rPr/>
        <w:t>majority in interest of the partners. These amounts shall be charged to the</w:t>
      </w:r>
    </w:p>
    <w:p>
      <w:pPr>
        <w:pStyle w:val="PreformattedText"/>
        <w:rPr/>
      </w:pPr>
      <w:r>
        <w:rPr/>
        <w:t xml:space="preserve">     </w:t>
      </w:r>
      <w:r>
        <w:rPr/>
        <w:t>partners' drawing accounts as they are drawn.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Excessive Withdrawals as Loans.  Notwithstanding the provisions of this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------------------------------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agreement governing drawing accounts of partners, to the extent that any</w:t>
      </w:r>
    </w:p>
    <w:p>
      <w:pPr>
        <w:pStyle w:val="PreformattedText"/>
        <w:rPr/>
      </w:pPr>
      <w:r>
        <w:rPr/>
        <w:t xml:space="preserve">     </w:t>
      </w:r>
      <w:r>
        <w:rPr/>
        <w:t>partner's withdrawals under those provisions during any fiscal year of the</w:t>
      </w:r>
    </w:p>
    <w:p>
      <w:pPr>
        <w:pStyle w:val="PreformattedText"/>
        <w:rPr/>
      </w:pPr>
      <w:r>
        <w:rPr/>
        <w:t xml:space="preserve">     </w:t>
      </w:r>
      <w:r>
        <w:rPr/>
        <w:t>partnership exceed that partner's distributive share of the partnership's</w:t>
      </w:r>
    </w:p>
    <w:p>
      <w:pPr>
        <w:pStyle w:val="PreformattedText"/>
        <w:rPr/>
      </w:pPr>
      <w:r>
        <w:rPr/>
        <w:t xml:space="preserve">     </w:t>
      </w:r>
      <w:r>
        <w:rPr/>
        <w:t>profits, the excess shall be regarded as a loan by the partnership that the</w:t>
      </w:r>
    </w:p>
    <w:p>
      <w:pPr>
        <w:pStyle w:val="PreformattedText"/>
        <w:rPr/>
      </w:pPr>
      <w:r>
        <w:rPr/>
        <w:t xml:space="preserve">     </w:t>
      </w:r>
      <w:r>
        <w:rPr/>
        <w:t>partner is obligated to repay within ninety (90) days after the end of that</w:t>
      </w:r>
    </w:p>
    <w:p>
      <w:pPr>
        <w:pStyle w:val="PreformattedText"/>
        <w:rPr/>
      </w:pPr>
      <w:r>
        <w:rPr/>
        <w:t xml:space="preserve">     </w:t>
      </w:r>
      <w:r>
        <w:rPr/>
        <w:t>fiscal year, with interest on the unpaid balance at a rate of eight percent</w:t>
      </w:r>
    </w:p>
    <w:p>
      <w:pPr>
        <w:pStyle w:val="PreformattedText"/>
        <w:rPr/>
      </w:pPr>
      <w:r>
        <w:rPr/>
        <w:t xml:space="preserve">     </w:t>
      </w:r>
      <w:r>
        <w:rPr/>
        <w:t>(8%) per annum from the end of that fiscal year to the date of repayment.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d.  Overall Limit on Distributions.  Notwithstanding anything in this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------------------------------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agreement to the contrary, the aggregate amounts distributed to the</w:t>
      </w:r>
    </w:p>
    <w:p>
      <w:pPr>
        <w:pStyle w:val="PreformattedText"/>
        <w:rPr/>
      </w:pPr>
      <w:r>
        <w:rPr/>
        <w:t xml:space="preserve">     </w:t>
      </w:r>
      <w:r>
        <w:rPr/>
        <w:t>partners from the partnership's profits shall not exceed the amount of cash</w:t>
      </w:r>
    </w:p>
    <w:p>
      <w:pPr>
        <w:pStyle w:val="PreformattedText"/>
        <w:rPr/>
      </w:pPr>
      <w:r>
        <w:rPr/>
        <w:t xml:space="preserve">     </w:t>
      </w:r>
      <w:r>
        <w:rPr/>
        <w:t>available for distribution, taking into account the partnership's</w:t>
      </w:r>
    </w:p>
    <w:p>
      <w:pPr>
        <w:pStyle w:val="PreformattedText"/>
        <w:rPr/>
      </w:pPr>
      <w:r>
        <w:rPr/>
        <w:t xml:space="preserve">     </w:t>
      </w:r>
      <w:r>
        <w:rPr/>
        <w:t>reasonable working capital needs as determined by a majority in capital</w:t>
      </w:r>
    </w:p>
    <w:p>
      <w:pPr>
        <w:pStyle w:val="PreformattedText"/>
        <w:rPr/>
      </w:pPr>
      <w:r>
        <w:rPr/>
        <w:t xml:space="preserve">     </w:t>
      </w:r>
      <w:r>
        <w:rPr/>
        <w:t>interest of the partners.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20.  Accounting.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Fiscal Year of Partnership.  The fiscal year of the partnership shall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--------------------------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be the calendar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Accounting Method.  The partnership books shall be kept on the accrual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-----------------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Capital Accounts.  An individual capital account shall be maintained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----------------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for each partner, and the partner's initial capital contribution in cash or</w:t>
      </w:r>
    </w:p>
    <w:p>
      <w:pPr>
        <w:pStyle w:val="PreformattedText"/>
        <w:rPr/>
      </w:pPr>
      <w:r>
        <w:rPr/>
        <w:t xml:space="preserve">     </w:t>
      </w:r>
      <w:r>
        <w:rPr/>
        <w:t>property shall be credited to that account. Capital accounts shall be</w:t>
      </w:r>
    </w:p>
    <w:p>
      <w:pPr>
        <w:pStyle w:val="PreformattedText"/>
        <w:rPr/>
      </w:pPr>
      <w:r>
        <w:rPr/>
        <w:t xml:space="preserve">     </w:t>
      </w:r>
      <w:r>
        <w:rPr/>
        <w:t>maintained in accordance with Treasury Regulation section 1.704-</w:t>
      </w:r>
    </w:p>
    <w:p>
      <w:pPr>
        <w:pStyle w:val="PreformattedText"/>
        <w:rPr/>
      </w:pPr>
      <w:r>
        <w:rPr/>
        <w:t xml:space="preserve">     </w:t>
      </w:r>
      <w:r>
        <w:rPr/>
        <w:t>1(b)(2)(iv). No additional share of profits or losses shall inure to any</w:t>
      </w:r>
    </w:p>
    <w:p>
      <w:pPr>
        <w:pStyle w:val="PreformattedText"/>
        <w:rPr/>
      </w:pPr>
      <w:r>
        <w:rPr/>
        <w:t xml:space="preserve">     </w:t>
      </w:r>
      <w:r>
        <w:rPr/>
        <w:t>partner because of changes or fluctuations in the partner's capital</w:t>
      </w:r>
    </w:p>
    <w:p>
      <w:pPr>
        <w:pStyle w:val="PreformattedText"/>
        <w:rPr/>
      </w:pPr>
      <w:r>
        <w:rPr/>
        <w:t xml:space="preserve">     </w:t>
      </w:r>
      <w:r>
        <w:rPr/>
        <w:t>account.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d.   Increases in Capital Accounts.  The capital account for each partner</w:t>
      </w:r>
    </w:p>
    <w:p>
      <w:pPr>
        <w:pStyle w:val="PreformattedText"/>
        <w:rPr/>
      </w:pPr>
      <w:r>
        <w:rPr/>
        <w:t xml:space="preserve">          </w:t>
      </w:r>
      <w:r>
        <w:rPr/>
        <w:t xml:space="preserve">-----------------------------                                       </w:t>
      </w:r>
    </w:p>
    <w:p>
      <w:pPr>
        <w:pStyle w:val="PreformattedText"/>
        <w:rPr/>
      </w:pPr>
      <w:r>
        <w:rPr/>
        <w:t xml:space="preserve">          </w:t>
      </w:r>
      <w:r>
        <w:rPr/>
        <w:t>shall be credited with or increased by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(1)  The partner's initial capital contribution to the partnership;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(2)  Any additional capital contributions made by the partner from</w:t>
      </w:r>
    </w:p>
    <w:p>
      <w:pPr>
        <w:pStyle w:val="PreformattedText"/>
        <w:rPr/>
      </w:pPr>
      <w:r>
        <w:rPr/>
        <w:t xml:space="preserve">               </w:t>
      </w:r>
      <w:r>
        <w:rPr/>
        <w:t>time to time as authorized by this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(3)  The partner's share under this agreement of the partnership's</w:t>
      </w:r>
    </w:p>
    <w:p>
      <w:pPr>
        <w:pStyle w:val="PreformattedText"/>
        <w:rPr/>
      </w:pPr>
      <w:r>
        <w:rPr/>
        <w:t xml:space="preserve">               </w:t>
      </w:r>
      <w:r>
        <w:rPr/>
        <w:t>profits;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(4)  On the partnership's dissolution and in its winding up, the</w:t>
      </w:r>
    </w:p>
    <w:p>
      <w:pPr>
        <w:pStyle w:val="PreformattedText"/>
        <w:rPr/>
      </w:pPr>
      <w:r>
        <w:rPr/>
        <w:t xml:space="preserve">               </w:t>
      </w:r>
      <w:r>
        <w:rPr/>
        <w:t>credits authorized by the provisions of this agreement that</w:t>
      </w:r>
    </w:p>
    <w:p>
      <w:pPr>
        <w:pStyle w:val="PreformattedText"/>
        <w:rPr/>
      </w:pPr>
      <w:r>
        <w:rPr/>
        <w:t xml:space="preserve">               </w:t>
      </w:r>
      <w:r>
        <w:rPr/>
        <w:t>relate to adjustments of capital accounts in connection with</w:t>
      </w:r>
    </w:p>
    <w:p>
      <w:pPr>
        <w:pStyle w:val="PreformattedText"/>
        <w:rPr/>
      </w:pPr>
      <w:r>
        <w:rPr/>
        <w:t xml:space="preserve">               </w:t>
      </w:r>
      <w:r>
        <w:rPr/>
        <w:t>liquidation.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e.   Reductions of Capital Accounts.  The capital account for each partner</w:t>
      </w:r>
    </w:p>
    <w:p>
      <w:pPr>
        <w:pStyle w:val="PreformattedText"/>
        <w:rPr/>
      </w:pPr>
      <w:r>
        <w:rPr/>
        <w:t xml:space="preserve">          </w:t>
      </w:r>
      <w:r>
        <w:rPr/>
        <w:t xml:space="preserve">------------------------------                                       </w:t>
      </w:r>
    </w:p>
    <w:p>
      <w:pPr>
        <w:pStyle w:val="PreformattedText"/>
        <w:rPr/>
      </w:pPr>
      <w:r>
        <w:rPr/>
        <w:t xml:space="preserve">          </w:t>
      </w:r>
      <w:r>
        <w:rPr/>
        <w:t>shall be debited with or reduced by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(1)  Distributions to the partner of cash or property, which property</w:t>
      </w:r>
    </w:p>
    <w:p>
      <w:pPr>
        <w:pStyle w:val="PreformattedText"/>
        <w:rPr/>
      </w:pPr>
      <w:r>
        <w:rPr/>
        <w:t xml:space="preserve">               </w:t>
      </w:r>
      <w:r>
        <w:rPr/>
        <w:t>shall be valued for this purpose at its fair market value;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(2)  The partner's share under this agreement of the partnership's</w:t>
      </w:r>
    </w:p>
    <w:p>
      <w:pPr>
        <w:pStyle w:val="PreformattedText"/>
        <w:rPr/>
      </w:pPr>
      <w:r>
        <w:rPr/>
        <w:t xml:space="preserve">               </w:t>
      </w:r>
      <w:r>
        <w:rPr/>
        <w:t>losses and of any items then required under applicable tax laws,</w:t>
      </w:r>
    </w:p>
    <w:p>
      <w:pPr>
        <w:pStyle w:val="PreformattedText"/>
        <w:rPr/>
      </w:pPr>
      <w:r>
        <w:rPr/>
        <w:t xml:space="preserve">               </w:t>
      </w:r>
      <w:r>
        <w:rPr/>
        <w:t>rules, and regulations to be debited to capital accounts of</w:t>
      </w:r>
    </w:p>
    <w:p>
      <w:pPr>
        <w:pStyle w:val="PreformattedText"/>
        <w:rPr/>
      </w:pPr>
      <w:r>
        <w:rPr/>
        <w:t xml:space="preserve">               </w:t>
      </w:r>
      <w:r>
        <w:rPr/>
        <w:t>partners, to the extent and in the manner so required;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(3)  On the partnership's dissolution and in its winding up, the</w:t>
      </w:r>
    </w:p>
    <w:p>
      <w:pPr>
        <w:pStyle w:val="PreformattedText"/>
        <w:rPr/>
      </w:pPr>
      <w:r>
        <w:rPr/>
        <w:t xml:space="preserve">               </w:t>
      </w:r>
      <w:r>
        <w:rPr/>
        <w:t>debits authorized by the provisions of this agreement that relate</w:t>
      </w:r>
    </w:p>
    <w:p>
      <w:pPr>
        <w:pStyle w:val="PreformattedText"/>
        <w:rPr/>
      </w:pPr>
      <w:r>
        <w:rPr/>
        <w:t xml:space="preserve">               </w:t>
      </w:r>
      <w:r>
        <w:rPr/>
        <w:t>to adjustments of capital accounts in connection with</w:t>
      </w:r>
    </w:p>
    <w:p>
      <w:pPr>
        <w:pStyle w:val="PreformattedText"/>
        <w:rPr/>
      </w:pPr>
      <w:r>
        <w:rPr/>
        <w:t xml:space="preserve">               </w:t>
      </w:r>
      <w:r>
        <w:rPr/>
        <w:t>liquidation.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f.   Capital Account Adjustments on Liquidation.  In connection with the</w:t>
      </w:r>
    </w:p>
    <w:p>
      <w:pPr>
        <w:pStyle w:val="PreformattedText"/>
        <w:rPr/>
      </w:pPr>
      <w:r>
        <w:rPr/>
        <w:t xml:space="preserve">          </w:t>
      </w:r>
      <w:r>
        <w:rPr/>
        <w:t xml:space="preserve">------------------------------------------                         </w:t>
      </w:r>
    </w:p>
    <w:p>
      <w:pPr>
        <w:pStyle w:val="PreformattedText"/>
        <w:rPr/>
      </w:pPr>
      <w:r>
        <w:rPr/>
        <w:t xml:space="preserve">          </w:t>
      </w:r>
      <w:r>
        <w:rPr/>
        <w:t>actual liquidation of the properties of the partnership on its</w:t>
      </w:r>
    </w:p>
    <w:p>
      <w:pPr>
        <w:pStyle w:val="PreformattedText"/>
        <w:rPr/>
      </w:pPr>
      <w:r>
        <w:rPr/>
        <w:t xml:space="preserve">          </w:t>
      </w:r>
      <w:r>
        <w:rPr/>
        <w:t>dissolution and winding up, the capital accounts shall be adjusted to</w:t>
      </w:r>
    </w:p>
    <w:p>
      <w:pPr>
        <w:pStyle w:val="PreformattedText"/>
        <w:rPr/>
      </w:pPr>
      <w:r>
        <w:rPr/>
        <w:t xml:space="preserve">          </w:t>
      </w:r>
      <w:r>
        <w:rPr/>
        <w:t>reflect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(1)  The results of operations for the fiscal period then ended.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(2)  The results of transactions in connection with the liquidation.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(3)  Unrealized gain or loss on property of the partnership that is to</w:t>
      </w:r>
    </w:p>
    <w:p>
      <w:pPr>
        <w:pStyle w:val="PreformattedText"/>
        <w:rPr/>
      </w:pPr>
      <w:r>
        <w:rPr/>
        <w:t xml:space="preserve">               </w:t>
      </w:r>
      <w:r>
        <w:rPr/>
        <w:t>be or has been transferred to creditors on account of their</w:t>
      </w:r>
    </w:p>
    <w:p>
      <w:pPr>
        <w:pStyle w:val="PreformattedText"/>
        <w:rPr/>
      </w:pPr>
      <w:r>
        <w:rPr/>
        <w:t xml:space="preserve">               </w:t>
      </w:r>
      <w:r>
        <w:rPr/>
        <w:t>claims or distributed to partners on account of their interests</w:t>
      </w:r>
    </w:p>
    <w:p>
      <w:pPr>
        <w:pStyle w:val="PreformattedText"/>
        <w:rPr/>
      </w:pPr>
      <w:r>
        <w:rPr/>
        <w:t xml:space="preserve">               </w:t>
      </w:r>
      <w:r>
        <w:rPr/>
        <w:t>in the partnership. The amount of such unrealized gain or loss</w:t>
      </w:r>
    </w:p>
    <w:p>
      <w:pPr>
        <w:pStyle w:val="PreformattedText"/>
        <w:rPr/>
      </w:pPr>
      <w:r>
        <w:rPr/>
        <w:t xml:space="preserve">               </w:t>
      </w:r>
      <w:r>
        <w:rPr/>
        <w:t>shall be computed by comparing the fair market value of any such</w:t>
      </w:r>
    </w:p>
    <w:p>
      <w:pPr>
        <w:pStyle w:val="PreformattedText"/>
        <w:rPr/>
      </w:pPr>
      <w:r>
        <w:rPr/>
        <w:t xml:space="preserve">               </w:t>
      </w:r>
      <w:r>
        <w:rPr/>
        <w:t>property to its adjusted basis for federal income tax purposes.</w:t>
      </w:r>
    </w:p>
    <w:p>
      <w:pPr>
        <w:pStyle w:val="PreformattedText"/>
        <w:rPr/>
      </w:pPr>
      <w:r>
        <w:rPr/>
        <w:t xml:space="preserve">               </w:t>
      </w:r>
      <w:r>
        <w:rPr/>
        <w:t>Such unrealized gain or loss shall be allocated to the partners'</w:t>
      </w:r>
    </w:p>
    <w:p>
      <w:pPr>
        <w:pStyle w:val="PreformattedText"/>
        <w:rPr/>
      </w:pPr>
      <w:r>
        <w:rPr/>
        <w:t xml:space="preserve">               </w:t>
      </w:r>
      <w:r>
        <w:rPr/>
        <w:t>capital accounts in the same manner as the gain or loss from the</w:t>
      </w:r>
    </w:p>
    <w:p>
      <w:pPr>
        <w:pStyle w:val="PreformattedText"/>
        <w:rPr/>
      </w:pPr>
      <w:r>
        <w:rPr/>
        <w:t xml:space="preserve">               </w:t>
      </w:r>
      <w:r>
        <w:rPr/>
        <w:t>actual sale of such property would have been allocated.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(4)  The distribution of cash or property to partners made on the</w:t>
      </w:r>
    </w:p>
    <w:p>
      <w:pPr>
        <w:pStyle w:val="PreformattedText"/>
        <w:rPr/>
      </w:pPr>
      <w:r>
        <w:rPr/>
        <w:t xml:space="preserve">               </w:t>
      </w:r>
      <w:r>
        <w:rPr/>
        <w:t>liquidation.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(5)  If there is a deficit in any partner's capital account after the</w:t>
      </w:r>
    </w:p>
    <w:p>
      <w:pPr>
        <w:pStyle w:val="PreformattedText"/>
        <w:rPr/>
      </w:pPr>
      <w:r>
        <w:rPr/>
        <w:t xml:space="preserve">               </w:t>
      </w:r>
      <w:r>
        <w:rPr/>
        <w:t>capital accounts have been adjusted as provided in this agreement</w:t>
      </w:r>
    </w:p>
    <w:p>
      <w:pPr>
        <w:pStyle w:val="PreformattedText"/>
        <w:rPr/>
      </w:pPr>
      <w:r>
        <w:rPr/>
        <w:t xml:space="preserve">               </w:t>
      </w:r>
      <w:r>
        <w:rPr/>
        <w:t>in connection with the liquidation of the properties of the</w:t>
      </w:r>
    </w:p>
    <w:p>
      <w:pPr>
        <w:pStyle w:val="PreformattedText"/>
        <w:rPr/>
      </w:pPr>
      <w:r>
        <w:rPr/>
        <w:t xml:space="preserve">               </w:t>
      </w:r>
      <w:r>
        <w:rPr/>
        <w:t>partnership, that partner (the partner at that time and not any</w:t>
      </w:r>
    </w:p>
    <w:p>
      <w:pPr>
        <w:pStyle w:val="PreformattedText"/>
        <w:rPr/>
      </w:pPr>
      <w:r>
        <w:rPr/>
        <w:t xml:space="preserve">               </w:t>
      </w:r>
      <w:r>
        <w:rPr/>
        <w:t>predecessor) shall contribute the amount of such deficit to the</w:t>
      </w:r>
    </w:p>
    <w:p>
      <w:pPr>
        <w:pStyle w:val="PreformattedText"/>
        <w:rPr/>
      </w:pPr>
      <w:r>
        <w:rPr/>
        <w:t xml:space="preserve">               </w:t>
      </w:r>
      <w:r>
        <w:rPr/>
        <w:t>partnership before the end of the taxable year of the liquidation</w:t>
      </w:r>
    </w:p>
    <w:p>
      <w:pPr>
        <w:pStyle w:val="PreformattedText"/>
        <w:rPr/>
      </w:pPr>
      <w:r>
        <w:rPr/>
        <w:t xml:space="preserve">               </w:t>
      </w:r>
      <w:r>
        <w:rPr/>
        <w:t>or by such earlier date as may be required 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</w:t>
      </w:r>
      <w:r>
        <w:rPr/>
        <w:t>complete the liquidation in accordance with a duly adopted plan</w:t>
      </w:r>
    </w:p>
    <w:p>
      <w:pPr>
        <w:pStyle w:val="PreformattedText"/>
        <w:rPr/>
      </w:pPr>
      <w:r>
        <w:rPr/>
        <w:t xml:space="preserve">               </w:t>
      </w:r>
      <w:r>
        <w:rPr/>
        <w:t>of liquidation. Amounts thus contributed shall be distributed to</w:t>
      </w:r>
    </w:p>
    <w:p>
      <w:pPr>
        <w:pStyle w:val="PreformattedText"/>
        <w:rPr/>
      </w:pPr>
      <w:r>
        <w:rPr/>
        <w:t xml:space="preserve">               </w:t>
      </w:r>
      <w:r>
        <w:rPr/>
        <w:t>or among the creditors and partners in accordance with the then</w:t>
      </w:r>
    </w:p>
    <w:p>
      <w:pPr>
        <w:pStyle w:val="PreformattedText"/>
        <w:rPr/>
      </w:pPr>
      <w:r>
        <w:rPr/>
        <w:t xml:space="preserve">               </w:t>
      </w:r>
      <w:r>
        <w:rPr/>
        <w:t>applicable provisions for distribution of partnership property on</w:t>
      </w:r>
    </w:p>
    <w:p>
      <w:pPr>
        <w:pStyle w:val="PreformattedText"/>
        <w:rPr/>
      </w:pPr>
      <w:r>
        <w:rPr/>
        <w:t xml:space="preserve">               </w:t>
      </w:r>
      <w:r>
        <w:rPr/>
        <w:t>dissolution, winding up, and liquidation.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g.  Determination of Profit and Loss.  The partnership's net profit or net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--------------------------------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loss for each fiscal year shall be determined as soon as practicable after</w:t>
      </w:r>
    </w:p>
    <w:p>
      <w:pPr>
        <w:pStyle w:val="PreformattedText"/>
        <w:rPr/>
      </w:pPr>
      <w:r>
        <w:rPr/>
        <w:t xml:space="preserve">     </w:t>
      </w:r>
      <w:r>
        <w:rPr/>
        <w:t>the close of that fiscal year in accordance with the accounting principles</w:t>
      </w:r>
    </w:p>
    <w:p>
      <w:pPr>
        <w:pStyle w:val="PreformattedText"/>
        <w:rPr/>
      </w:pPr>
      <w:r>
        <w:rPr/>
        <w:t xml:space="preserve">     </w:t>
      </w:r>
      <w:r>
        <w:rPr/>
        <w:t>employed in the preparation of the federal income tax return filed by the</w:t>
      </w:r>
    </w:p>
    <w:p>
      <w:pPr>
        <w:pStyle w:val="PreformattedText"/>
        <w:rPr/>
      </w:pPr>
      <w:r>
        <w:rPr/>
        <w:t xml:space="preserve">     </w:t>
      </w:r>
      <w:r>
        <w:rPr/>
        <w:t>partnership for that year, but without any special provisions for tax</w:t>
      </w:r>
    </w:p>
    <w:p>
      <w:pPr>
        <w:pStyle w:val="PreformattedText"/>
        <w:rPr/>
      </w:pPr>
      <w:r>
        <w:rPr/>
        <w:t xml:space="preserve">     </w:t>
      </w:r>
      <w:r>
        <w:rPr/>
        <w:t>exempt or partially tax exempt income.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h.  Definitions of Profit and Loss.  "Profit" and "loss" for all purposes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------------------------------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of this agreement shall be determined in accordance with the accounting</w:t>
      </w:r>
    </w:p>
    <w:p>
      <w:pPr>
        <w:pStyle w:val="PreformattedText"/>
        <w:rPr/>
      </w:pPr>
      <w:r>
        <w:rPr/>
        <w:t xml:space="preserve">     </w:t>
      </w:r>
      <w:r>
        <w:rPr/>
        <w:t>method followed by the partnership for federal income tax purposes and</w:t>
      </w:r>
    </w:p>
    <w:p>
      <w:pPr>
        <w:pStyle w:val="PreformattedText"/>
        <w:rPr/>
      </w:pPr>
      <w:r>
        <w:rPr/>
        <w:t xml:space="preserve">     </w:t>
      </w:r>
      <w:r>
        <w:rPr/>
        <w:t>otherwise in accordance with generally accepted accounting principles and</w:t>
      </w:r>
    </w:p>
    <w:p>
      <w:pPr>
        <w:pStyle w:val="PreformattedText"/>
        <w:rPr/>
      </w:pPr>
      <w:r>
        <w:rPr/>
        <w:t xml:space="preserve">     </w:t>
      </w:r>
      <w:r>
        <w:rPr/>
        <w:t>procedures applied in a consistent manner. However, the calculation of</w:t>
      </w:r>
    </w:p>
    <w:p>
      <w:pPr>
        <w:pStyle w:val="PreformattedText"/>
        <w:rPr/>
      </w:pPr>
      <w:r>
        <w:rPr/>
        <w:t xml:space="preserve">     </w:t>
      </w:r>
      <w:r>
        <w:rPr/>
        <w:t>profit and loss shall take into account partnership income exempt from</w:t>
      </w:r>
    </w:p>
    <w:p>
      <w:pPr>
        <w:pStyle w:val="PreformattedText"/>
        <w:rPr/>
      </w:pPr>
      <w:r>
        <w:rPr/>
        <w:t xml:space="preserve">     </w:t>
      </w:r>
      <w:r>
        <w:rPr/>
        <w:t>federal income tax and partnership expenses and costs not deductible or</w:t>
      </w:r>
    </w:p>
    <w:p>
      <w:pPr>
        <w:pStyle w:val="PreformattedText"/>
        <w:rPr/>
      </w:pPr>
      <w:r>
        <w:rPr/>
        <w:t xml:space="preserve">     </w:t>
      </w:r>
      <w:r>
        <w:rPr/>
        <w:t>properly chargeable to capital for federal income tax purposes. Every item</w:t>
      </w:r>
    </w:p>
    <w:p>
      <w:pPr>
        <w:pStyle w:val="PreformattedText"/>
        <w:rPr/>
      </w:pPr>
      <w:r>
        <w:rPr/>
        <w:t xml:space="preserve">     </w:t>
      </w:r>
      <w:r>
        <w:rPr/>
        <w:t>of income, gain, loss, deduction, credit, or tax preference entering into</w:t>
      </w:r>
    </w:p>
    <w:p>
      <w:pPr>
        <w:pStyle w:val="PreformattedText"/>
        <w:rPr/>
      </w:pPr>
      <w:r>
        <w:rPr/>
        <w:t xml:space="preserve">     </w:t>
      </w:r>
      <w:r>
        <w:rPr/>
        <w:t>the computation of profit or loss shall be considered as allocated to each</w:t>
      </w:r>
    </w:p>
    <w:p>
      <w:pPr>
        <w:pStyle w:val="PreformattedText"/>
        <w:rPr/>
      </w:pPr>
      <w:r>
        <w:rPr/>
        <w:t xml:space="preserve">     </w:t>
      </w:r>
      <w:r>
        <w:rPr/>
        <w:t>partner in the same proportion as profit is allocated to that partner for</w:t>
      </w:r>
    </w:p>
    <w:p>
      <w:pPr>
        <w:pStyle w:val="PreformattedText"/>
        <w:rPr/>
      </w:pPr>
      <w:r>
        <w:rPr/>
        <w:t xml:space="preserve">     </w:t>
      </w:r>
      <w:r>
        <w:rPr/>
        <w:t>any year in which the partnership operates at a profit, and in the same</w:t>
      </w:r>
    </w:p>
    <w:p>
      <w:pPr>
        <w:pStyle w:val="PreformattedText"/>
        <w:rPr/>
      </w:pPr>
      <w:r>
        <w:rPr/>
        <w:t xml:space="preserve">     </w:t>
      </w:r>
      <w:r>
        <w:rPr/>
        <w:t>proportion as loss is allocated to that partner for any year in which the</w:t>
      </w:r>
    </w:p>
    <w:p>
      <w:pPr>
        <w:pStyle w:val="PreformattedText"/>
        <w:rPr/>
      </w:pPr>
      <w:r>
        <w:rPr/>
        <w:t xml:space="preserve">     </w:t>
      </w:r>
      <w:r>
        <w:rPr/>
        <w:t>partnership operates at a loss. Any increase or reduction in the amount of</w:t>
      </w:r>
    </w:p>
    <w:p>
      <w:pPr>
        <w:pStyle w:val="PreformattedText"/>
        <w:rPr/>
      </w:pPr>
      <w:r>
        <w:rPr/>
        <w:t xml:space="preserve">     </w:t>
      </w:r>
      <w:r>
        <w:rPr/>
        <w:t>any item of income, gain, loss, or deduction attributable to an adjustment</w:t>
      </w:r>
    </w:p>
    <w:p>
      <w:pPr>
        <w:pStyle w:val="PreformattedText"/>
        <w:rPr/>
      </w:pPr>
      <w:r>
        <w:rPr/>
        <w:t xml:space="preserve">     </w:t>
      </w:r>
      <w:r>
        <w:rPr/>
        <w:t>to the basis of partnership property made pursuant to a valid election</w:t>
      </w:r>
    </w:p>
    <w:p>
      <w:pPr>
        <w:pStyle w:val="PreformattedText"/>
        <w:rPr/>
      </w:pPr>
      <w:r>
        <w:rPr/>
        <w:t xml:space="preserve">     </w:t>
      </w:r>
      <w:r>
        <w:rPr/>
        <w:t>under Section 754 of the Internal Revenue Code of 1986, as amended (or any</w:t>
      </w:r>
    </w:p>
    <w:p>
      <w:pPr>
        <w:pStyle w:val="PreformattedText"/>
        <w:rPr/>
      </w:pPr>
      <w:r>
        <w:rPr/>
        <w:t xml:space="preserve">     </w:t>
      </w:r>
      <w:r>
        <w:rPr/>
        <w:t>successor statute corresponding to that Section), and pursuant to the</w:t>
      </w:r>
    </w:p>
    <w:p>
      <w:pPr>
        <w:pStyle w:val="PreformattedText"/>
        <w:rPr/>
      </w:pPr>
      <w:r>
        <w:rPr/>
        <w:t xml:space="preserve">     </w:t>
      </w:r>
      <w:r>
        <w:rPr/>
        <w:t>corresponding provisions of applicable state and local income tax laws,</w:t>
      </w:r>
    </w:p>
    <w:p>
      <w:pPr>
        <w:pStyle w:val="PreformattedText"/>
        <w:rPr/>
      </w:pPr>
      <w:r>
        <w:rPr/>
        <w:t xml:space="preserve">     </w:t>
      </w:r>
      <w:r>
        <w:rPr/>
        <w:t>shall be charged or credited, as the case may be, and any increase or</w:t>
      </w:r>
    </w:p>
    <w:p>
      <w:pPr>
        <w:pStyle w:val="PreformattedText"/>
        <w:rPr/>
      </w:pPr>
      <w:r>
        <w:rPr/>
        <w:t xml:space="preserve">     </w:t>
      </w:r>
      <w:r>
        <w:rPr/>
        <w:t>reduction in the amount of any item of credit or tax preference</w:t>
      </w:r>
    </w:p>
    <w:p>
      <w:pPr>
        <w:pStyle w:val="PreformattedText"/>
        <w:rPr/>
      </w:pPr>
      <w:r>
        <w:rPr/>
        <w:t xml:space="preserve">     </w:t>
      </w:r>
      <w:r>
        <w:rPr/>
        <w:t>attributable to any such adjustment shall be allocated, to the capital</w:t>
      </w:r>
    </w:p>
    <w:p>
      <w:pPr>
        <w:pStyle w:val="PreformattedText"/>
        <w:rPr/>
      </w:pPr>
      <w:r>
        <w:rPr/>
        <w:t xml:space="preserve">     </w:t>
      </w:r>
      <w:r>
        <w:rPr/>
        <w:t>accounts of those partners entitled to them under such code or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21.  Partnership Books.  Proper and complete books of account of the partnership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                                                          </w:t>
      </w:r>
    </w:p>
    <w:p>
      <w:pPr>
        <w:pStyle w:val="PreformattedText"/>
        <w:rPr/>
      </w:pPr>
      <w:r>
        <w:rPr/>
        <w:t>business shall be kept at the partnership's principal place of business and</w:t>
      </w:r>
    </w:p>
    <w:p>
      <w:pPr>
        <w:pStyle w:val="PreformattedText"/>
        <w:rPr/>
      </w:pPr>
      <w:r>
        <w:rPr/>
        <w:t>shall be open to inspection by any of the partners or their authorized</w:t>
      </w:r>
    </w:p>
    <w:p>
      <w:pPr>
        <w:pStyle w:val="PreformattedText"/>
        <w:rPr/>
      </w:pPr>
      <w:r>
        <w:rPr/>
        <w:t>representatives at any reasonable time during business hours. The accounting</w:t>
      </w:r>
    </w:p>
    <w:p>
      <w:pPr>
        <w:pStyle w:val="PreformattedText"/>
        <w:rPr/>
      </w:pPr>
      <w:r>
        <w:rPr/>
        <w:t>records shall be maintained in accordance with generally accepted bookkeeping</w:t>
      </w:r>
    </w:p>
    <w:p>
      <w:pPr>
        <w:pStyle w:val="PreformattedText"/>
        <w:rPr/>
      </w:pPr>
      <w:r>
        <w:rPr/>
        <w:t>practices for this type of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22.  Annual Report to Partners.  Within ninety (90) days after the end of each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                                                </w:t>
      </w:r>
    </w:p>
    <w:p>
      <w:pPr>
        <w:pStyle w:val="PreformattedText"/>
        <w:rPr/>
      </w:pPr>
      <w:r>
        <w:rPr/>
        <w:t>fiscal year, the partnership shall furnish to each partner an annual report</w:t>
      </w:r>
    </w:p>
    <w:p>
      <w:pPr>
        <w:pStyle w:val="PreformattedText"/>
        <w:rPr/>
      </w:pPr>
      <w:r>
        <w:rPr/>
        <w:t>consisting of at least (1) a copy of the partnership's federal income tax</w:t>
      </w:r>
    </w:p>
    <w:p>
      <w:pPr>
        <w:pStyle w:val="PreformattedText"/>
        <w:rPr/>
      </w:pPr>
      <w:r>
        <w:rPr/>
        <w:t>returns for that fiscal year, (2) a supporting statement of income or loss, (3)</w:t>
      </w:r>
    </w:p>
    <w:p>
      <w:pPr>
        <w:pStyle w:val="PreformattedText"/>
        <w:rPr/>
      </w:pPr>
      <w:r>
        <w:rPr/>
        <w:t>a balance sheet showing the partnership's financial position as of the end of</w:t>
      </w:r>
    </w:p>
    <w:p>
      <w:pPr>
        <w:pStyle w:val="PreformattedText"/>
        <w:rPr/>
      </w:pPr>
      <w:r>
        <w:rPr/>
        <w:t>that fiscal year, and (4) any additional information that the partners may</w:t>
      </w:r>
    </w:p>
    <w:p>
      <w:pPr>
        <w:pStyle w:val="PreformattedText"/>
        <w:rPr/>
      </w:pPr>
      <w:r>
        <w:rPr/>
        <w:t>require for the preparation of their individual federal and state income tax</w:t>
      </w:r>
    </w:p>
    <w:p>
      <w:pPr>
        <w:pStyle w:val="PreformattedText"/>
        <w:rPr/>
      </w:pPr>
      <w:r>
        <w:rPr/>
        <w:t>returns.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23.  Control of Business.  Unless reserved to a full partnership vote, each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                                                   </w:t>
      </w:r>
    </w:p>
    <w:p>
      <w:pPr>
        <w:pStyle w:val="PreformattedText"/>
        <w:rPr/>
      </w:pPr>
      <w:r>
        <w:rPr/>
        <w:t>partner shall participate in the control and management of the partnership</w:t>
      </w:r>
    </w:p>
    <w:p>
      <w:pPr>
        <w:pStyle w:val="PreformattedText"/>
        <w:rPr/>
      </w:pPr>
      <w:r>
        <w:rPr/>
        <w:t>through such partner's vote for representatives on a management committee.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24.  Control by Management Committee.  The partners shall nominate and elect a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-------------------------------                                          </w:t>
      </w:r>
    </w:p>
    <w:p>
      <w:pPr>
        <w:pStyle w:val="PreformattedText"/>
        <w:rPr/>
      </w:pPr>
      <w:r>
        <w:rPr/>
        <w:t>total of three (3) members of the Partnership's Management Committee.  The</w:t>
      </w:r>
    </w:p>
    <w:p>
      <w:pPr>
        <w:pStyle w:val="PreformattedText"/>
        <w:rPr/>
      </w:pPr>
      <w:r>
        <w:rPr/>
        <w:t>members of the Management Committee shall serve until replaced.  The Management</w:t>
      </w:r>
    </w:p>
    <w:p>
      <w:pPr>
        <w:pStyle w:val="PreformattedText"/>
        <w:rPr/>
      </w:pPr>
      <w:r>
        <w:rPr/>
        <w:t>Committee or any member thereof may be replaced by partnership vote.  Each</w:t>
      </w:r>
    </w:p>
    <w:p>
      <w:pPr>
        <w:pStyle w:val="PreformattedText"/>
        <w:rPr/>
      </w:pPr>
      <w:r>
        <w:rPr/>
        <w:t>partner's vote shall be in proportion to the partner's interest in the</w:t>
      </w:r>
    </w:p>
    <w:p>
      <w:pPr>
        <w:pStyle w:val="PreformattedText"/>
        <w:rPr/>
      </w:pPr>
      <w:r>
        <w:rPr/>
        <w:t>partnership's capital.  The Management Committee shall have control over the</w:t>
      </w:r>
    </w:p>
    <w:p>
      <w:pPr>
        <w:pStyle w:val="PreformattedText"/>
        <w:rPr/>
      </w:pPr>
      <w:r>
        <w:rPr/>
        <w:t>business of the partnership and assume direction of its business operations. The</w:t>
      </w:r>
    </w:p>
    <w:p>
      <w:pPr>
        <w:pStyle w:val="PreformattedText"/>
        <w:rPr/>
      </w:pPr>
      <w:r>
        <w:rPr/>
        <w:t>Management Committee shall consult and confer as far as practicable with the</w:t>
      </w:r>
    </w:p>
    <w:p>
      <w:pPr>
        <w:pStyle w:val="PreformattedText"/>
        <w:rPr/>
      </w:pPr>
      <w:r>
        <w:rPr/>
        <w:t>nonmanaging partners, but the power of decision shall be vested in the</w:t>
      </w:r>
    </w:p>
    <w:p>
      <w:pPr>
        <w:pStyle w:val="PreformattedText"/>
        <w:rPr/>
      </w:pPr>
      <w:r>
        <w:rPr/>
        <w:t>Management Committee. The Management Committee's duties shall include control</w:t>
      </w:r>
    </w:p>
    <w:p>
      <w:pPr>
        <w:pStyle w:val="PreformattedText"/>
        <w:rPr/>
      </w:pPr>
      <w:r>
        <w:rPr/>
        <w:t>over the partnership's books and records and hiring any independent public</w:t>
      </w:r>
    </w:p>
    <w:p>
      <w:pPr>
        <w:pStyle w:val="PreformattedText"/>
        <w:rPr/>
      </w:pPr>
      <w:r>
        <w:rPr/>
        <w:t>accountants it deems necessary for this purpose. Except as otherwise expressly</w:t>
      </w:r>
    </w:p>
    <w:p>
      <w:pPr>
        <w:pStyle w:val="PreformattedText"/>
        <w:rPr/>
      </w:pPr>
      <w:r>
        <w:rPr/>
        <w:t>provided in this agreement, all things to be done by the partnership shall be</w:t>
      </w:r>
    </w:p>
    <w:p>
      <w:pPr>
        <w:pStyle w:val="PreformattedText"/>
        <w:rPr/>
      </w:pPr>
      <w:r>
        <w:rPr/>
        <w:t>done under the Management Committee's control and supervision.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25.  Acts Requiring More Than 80% Consent.  The following acts may be done only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------------------------------------                                      </w:t>
      </w:r>
    </w:p>
    <w:p>
      <w:pPr>
        <w:pStyle w:val="PreformattedText"/>
        <w:rPr/>
      </w:pPr>
      <w:r>
        <w:rPr/>
        <w:t>with the consent of more than 80% in capital interest of the partners: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Amendment of this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Admission of any new partner;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Sale by the partnership of any additional partnership interest.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26.  Acts Requiring Majority Consent.  The following acts may be done only with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-------------------------------                                           </w:t>
      </w:r>
    </w:p>
    <w:p>
      <w:pPr>
        <w:pStyle w:val="PreformattedText"/>
        <w:rPr/>
      </w:pPr>
      <w:r>
        <w:rPr/>
        <w:t>the consent of a majority in capital interest of the partners: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Borrowing money in the partnership's name, other than in the ordinary</w:t>
      </w:r>
    </w:p>
    <w:p>
      <w:pPr>
        <w:pStyle w:val="PreformattedText"/>
        <w:rPr/>
      </w:pPr>
      <w:r>
        <w:rPr/>
        <w:t xml:space="preserve">     </w:t>
      </w:r>
      <w:r>
        <w:rPr/>
        <w:t>course of the partnership's business or to finance any part of the purchase</w:t>
      </w:r>
    </w:p>
    <w:p>
      <w:pPr>
        <w:pStyle w:val="PreformattedText"/>
        <w:rPr/>
      </w:pPr>
      <w:r>
        <w:rPr/>
        <w:t xml:space="preserve">     </w:t>
      </w:r>
      <w:r>
        <w:rPr/>
        <w:t>price of the partnership's properties;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Transferring, hypothecating, compromising, or releasing any partnership</w:t>
      </w:r>
    </w:p>
    <w:p>
      <w:pPr>
        <w:pStyle w:val="PreformattedText"/>
        <w:rPr/>
      </w:pPr>
      <w:r>
        <w:rPr/>
        <w:t xml:space="preserve">     </w:t>
      </w:r>
      <w:r>
        <w:rPr/>
        <w:t>claim in excess of $25,000 except on payment in full;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Selling, leasing, or hypothecating any partnership property or entering</w:t>
      </w:r>
    </w:p>
    <w:p>
      <w:pPr>
        <w:pStyle w:val="PreformattedText"/>
        <w:rPr/>
      </w:pPr>
      <w:r>
        <w:rPr/>
        <w:t xml:space="preserve">     </w:t>
      </w:r>
      <w:r>
        <w:rPr/>
        <w:t>into any contract for any such purpose, other than in the ordinary course</w:t>
      </w:r>
    </w:p>
    <w:p>
      <w:pPr>
        <w:pStyle w:val="PreformattedText"/>
        <w:rPr/>
      </w:pPr>
      <w:r>
        <w:rPr/>
        <w:t xml:space="preserve">     </w:t>
      </w:r>
      <w:r>
        <w:rPr/>
        <w:t>of the partnership's business and other than any hypothecation of</w:t>
      </w:r>
    </w:p>
    <w:p>
      <w:pPr>
        <w:pStyle w:val="PreformattedText"/>
        <w:rPr/>
      </w:pPr>
      <w:r>
        <w:rPr/>
        <w:t xml:space="preserve">     </w:t>
      </w:r>
      <w:r>
        <w:rPr/>
        <w:t>partnership property to secure a debt resulting from any transaction</w:t>
      </w:r>
    </w:p>
    <w:p>
      <w:pPr>
        <w:pStyle w:val="PreformattedText"/>
        <w:rPr/>
      </w:pPr>
      <w:r>
        <w:rPr/>
        <w:t xml:space="preserve">     </w:t>
      </w:r>
      <w:r>
        <w:rPr/>
        <w:t>permitted under Section 26a;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d.  Knowingly suffering or causing anything to be done whereby partnership</w:t>
      </w:r>
    </w:p>
    <w:p>
      <w:pPr>
        <w:pStyle w:val="PreformattedText"/>
        <w:rPr/>
      </w:pPr>
      <w:r>
        <w:rPr/>
        <w:t xml:space="preserve">     </w:t>
      </w:r>
      <w:r>
        <w:rPr/>
        <w:t>property may be seized or attached or taken in execution, or its ownership</w:t>
      </w:r>
    </w:p>
    <w:p>
      <w:pPr>
        <w:pStyle w:val="PreformattedText"/>
        <w:rPr/>
      </w:pPr>
      <w:r>
        <w:rPr/>
        <w:t xml:space="preserve">     </w:t>
      </w:r>
      <w:r>
        <w:rPr/>
        <w:t>or possession otherwise endangered;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e.  Commencement of any litigation;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f.  Termination of or amending any farm management contract;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g.  Electing or replacing any member of the Management Committee.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h.  The early liquidation and winding-up of the partnership.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27.  Management Committee Handles Funds.  All partnership funds shall be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----------------------------------                                 </w:t>
      </w:r>
    </w:p>
    <w:p>
      <w:pPr>
        <w:pStyle w:val="PreformattedText"/>
        <w:rPr/>
      </w:pPr>
      <w:r>
        <w:rPr/>
        <w:t>deposited into the partnership's name and shall be subject to withdrawal only on</w:t>
      </w:r>
    </w:p>
    <w:p>
      <w:pPr>
        <w:pStyle w:val="PreformattedText"/>
        <w:rPr/>
      </w:pPr>
      <w:r>
        <w:rPr/>
        <w:t>the signature of persons authorized by the Management Committee.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28.  Outside Activities Freely Permitted.  It is understood and agreed that each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-----------------------------------                                        </w:t>
      </w:r>
    </w:p>
    <w:p>
      <w:pPr>
        <w:pStyle w:val="PreformattedText"/>
        <w:rPr/>
      </w:pPr>
      <w:r>
        <w:rPr/>
        <w:t>partner may engage in other enterprises, including enterprises in competition</w:t>
      </w:r>
    </w:p>
    <w:p>
      <w:pPr>
        <w:pStyle w:val="PreformattedText"/>
        <w:rPr/>
      </w:pPr>
      <w:r>
        <w:rPr/>
        <w:t>with the partnership, and that the partners need not offer business</w:t>
      </w:r>
    </w:p>
    <w:p>
      <w:pPr>
        <w:pStyle w:val="PreformattedText"/>
        <w:rPr/>
      </w:pPr>
      <w:r>
        <w:rPr/>
        <w:t>opportunities to the partnership but may take advantage of those opportunities</w:t>
      </w:r>
    </w:p>
    <w:p>
      <w:pPr>
        <w:pStyle w:val="PreformattedText"/>
        <w:rPr/>
      </w:pPr>
      <w:r>
        <w:rPr/>
        <w:t>for their own accounts or for the accounts of other partnerships or enterprises</w:t>
      </w:r>
    </w:p>
    <w:p>
      <w:pPr>
        <w:pStyle w:val="PreformattedText"/>
        <w:rPr/>
      </w:pPr>
      <w:r>
        <w:rPr/>
        <w:t>with which they are associated. Neither the partnership nor any other partner</w:t>
      </w:r>
    </w:p>
    <w:p>
      <w:pPr>
        <w:pStyle w:val="PreformattedText"/>
        <w:rPr/>
      </w:pPr>
      <w:r>
        <w:rPr/>
        <w:t>shall have any right to any income or profit derived by a partner from any</w:t>
      </w:r>
    </w:p>
    <w:p>
      <w:pPr>
        <w:pStyle w:val="PreformattedText"/>
        <w:rPr/>
      </w:pPr>
      <w:r>
        <w:rPr/>
        <w:t>enterprise or opportunity permitted under this Section.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29.  Partners' Salaries.  No partner shall be entitled to any salary.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                                            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30.  Admitting New Partners.  A new partner may be admitted to the partnership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                                                   </w:t>
      </w:r>
    </w:p>
    <w:p>
      <w:pPr>
        <w:pStyle w:val="PreformattedText"/>
        <w:rPr/>
      </w:pPr>
      <w:r>
        <w:rPr/>
        <w:t>but only with the written approval of more than an 80% in capital interest of</w:t>
      </w:r>
    </w:p>
    <w:p>
      <w:pPr>
        <w:pStyle w:val="PreformattedText"/>
        <w:rPr/>
      </w:pPr>
      <w:r>
        <w:rPr/>
        <w:t>the partners. Each new partner shall be admitted only if the new partner shall</w:t>
      </w:r>
    </w:p>
    <w:p>
      <w:pPr>
        <w:pStyle w:val="PreformattedText"/>
        <w:rPr/>
      </w:pPr>
      <w:r>
        <w:rPr/>
        <w:t>have executed this agreement or an appropriate supplement to it in which the new</w:t>
      </w:r>
    </w:p>
    <w:p>
      <w:pPr>
        <w:pStyle w:val="PreformattedText"/>
        <w:rPr/>
      </w:pPr>
      <w:r>
        <w:rPr/>
        <w:t>partner agrees to be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bound by the terms and provisions of this agreement as they may be modified by</w:t>
      </w:r>
    </w:p>
    <w:p>
      <w:pPr>
        <w:pStyle w:val="PreformattedText"/>
        <w:rPr/>
      </w:pPr>
      <w:r>
        <w:rPr/>
        <w:t>that supplement. Admission of a new partner shall not cause dissolution of the</w:t>
      </w:r>
    </w:p>
    <w:p>
      <w:pPr>
        <w:pStyle w:val="PreformattedText"/>
        <w:rPr/>
      </w:pPr>
      <w:r>
        <w:rPr/>
        <w:t>partnership. Furthermore, the right to engage freely in competition with the</w:t>
      </w:r>
    </w:p>
    <w:p>
      <w:pPr>
        <w:pStyle w:val="PreformattedText"/>
        <w:rPr/>
      </w:pPr>
      <w:r>
        <w:rPr/>
        <w:t>partnership as provided in Section 28 hereof shall not apply to any new partner</w:t>
      </w:r>
    </w:p>
    <w:p>
      <w:pPr>
        <w:pStyle w:val="PreformattedText"/>
        <w:rPr/>
      </w:pPr>
      <w:r>
        <w:rPr/>
        <w:t>unless said written approval expressly provides that the new partner has such</w:t>
      </w:r>
    </w:p>
    <w:p>
      <w:pPr>
        <w:pStyle w:val="PreformattedText"/>
        <w:rPr/>
      </w:pPr>
      <w:r>
        <w:rPr/>
        <w:t>rights.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31.  Interest of New Partner.  A newly admitted partner's capital contribution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                                                  </w:t>
      </w:r>
    </w:p>
    <w:p>
      <w:pPr>
        <w:pStyle w:val="PreformattedText"/>
        <w:rPr/>
      </w:pPr>
      <w:r>
        <w:rPr/>
        <w:t>and share of the partnership's profits and losses shall be set forth in the</w:t>
      </w:r>
    </w:p>
    <w:p>
      <w:pPr>
        <w:pStyle w:val="PreformattedText"/>
        <w:rPr/>
      </w:pPr>
      <w:r>
        <w:rPr/>
        <w:t>written consents of the partners consenting to the admission of the new partner.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32.  Partnership Continues.  The partnership shall not dissolve or terminate on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                                                     </w:t>
      </w:r>
    </w:p>
    <w:p>
      <w:pPr>
        <w:pStyle w:val="PreformattedText"/>
        <w:rPr/>
      </w:pPr>
      <w:r>
        <w:rPr/>
        <w:t>any partner's dissolution, liquidation, death, permanent physical or mental</w:t>
      </w:r>
    </w:p>
    <w:p>
      <w:pPr>
        <w:pStyle w:val="PreformattedText"/>
        <w:rPr/>
      </w:pPr>
      <w:r>
        <w:rPr/>
        <w:t>disability, or retirement or voluntary withdrawal from the partnership if,</w:t>
      </w:r>
    </w:p>
    <w:p>
      <w:pPr>
        <w:pStyle w:val="PreformattedText"/>
        <w:rPr/>
      </w:pPr>
      <w:r>
        <w:rPr/>
        <w:t>within one hundred twenty (120) days after the partnership has received notice</w:t>
      </w:r>
    </w:p>
    <w:p>
      <w:pPr>
        <w:pStyle w:val="PreformattedText"/>
        <w:rPr/>
      </w:pPr>
      <w:r>
        <w:rPr/>
        <w:t>of the partner's dissolution, liquidation, death, permanent physical or mental</w:t>
      </w:r>
    </w:p>
    <w:p>
      <w:pPr>
        <w:pStyle w:val="PreformattedText"/>
        <w:rPr/>
      </w:pPr>
      <w:r>
        <w:rPr/>
        <w:t>disability or desire to withdraw, it elects to purchase that partner's interest.</w:t>
      </w:r>
    </w:p>
    <w:p>
      <w:pPr>
        <w:pStyle w:val="PreformattedText"/>
        <w:rPr/>
      </w:pPr>
      <w:r>
        <w:rPr/>
        <w:t>If the partnership so elects, it may purchase that interest and thereafter</w:t>
      </w:r>
    </w:p>
    <w:p>
      <w:pPr>
        <w:pStyle w:val="PreformattedText"/>
        <w:rPr/>
      </w:pPr>
      <w:r>
        <w:rPr/>
        <w:t>continue and it shall not wind up its affairs or liquidate because of the</w:t>
      </w:r>
    </w:p>
    <w:p>
      <w:pPr>
        <w:pStyle w:val="PreformattedText"/>
        <w:rPr/>
      </w:pPr>
      <w:r>
        <w:rPr/>
        <w:t>dissolution, liquidation, death, disability, retirement, or withdrawal.  The</w:t>
      </w:r>
    </w:p>
    <w:p>
      <w:pPr>
        <w:pStyle w:val="PreformattedText"/>
        <w:rPr/>
      </w:pPr>
      <w:r>
        <w:rPr/>
        <w:t>vote of partners holding a majority in capital interest of the partnership</w:t>
      </w:r>
    </w:p>
    <w:p>
      <w:pPr>
        <w:pStyle w:val="PreformattedText"/>
        <w:rPr/>
      </w:pPr>
      <w:r>
        <w:rPr/>
        <w:t>(excluding the interest of the dissolved, liquidated, deceased, disabled,</w:t>
      </w:r>
    </w:p>
    <w:p>
      <w:pPr>
        <w:pStyle w:val="PreformattedText"/>
        <w:rPr/>
      </w:pPr>
      <w:r>
        <w:rPr/>
        <w:t>retired, or withdrawing partner) shall be sufficient to make the election to</w:t>
      </w:r>
    </w:p>
    <w:p>
      <w:pPr>
        <w:pStyle w:val="PreformattedText"/>
        <w:rPr/>
      </w:pPr>
      <w:r>
        <w:rPr/>
        <w:t>purchase.  The price to be paid for the interest of the dissolved, liquidated,</w:t>
      </w:r>
    </w:p>
    <w:p>
      <w:pPr>
        <w:pStyle w:val="PreformattedText"/>
        <w:rPr/>
      </w:pPr>
      <w:r>
        <w:rPr/>
        <w:t>deceased, disabled, retired, or withdrawing partner shall be equal to the value</w:t>
      </w:r>
    </w:p>
    <w:p>
      <w:pPr>
        <w:pStyle w:val="PreformattedText"/>
        <w:rPr/>
      </w:pPr>
      <w:r>
        <w:rPr/>
        <w:t>of that interest as determined under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33.  Partner's Bankruptcy or Insolvency.  A partner shall cease to be a partner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----------------------------------                                        </w:t>
      </w:r>
    </w:p>
    <w:p>
      <w:pPr>
        <w:pStyle w:val="PreformattedText"/>
        <w:rPr/>
      </w:pPr>
      <w:r>
        <w:rPr/>
        <w:t>and shall have no interest in common with the remaining partners or in</w:t>
      </w:r>
    </w:p>
    <w:p>
      <w:pPr>
        <w:pStyle w:val="PreformattedText"/>
        <w:rPr/>
      </w:pPr>
      <w:r>
        <w:rPr/>
        <w:t>partnership property when the partner does any of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Obtains or becomes subject to an order for relief under the Bankruptcy</w:t>
      </w:r>
    </w:p>
    <w:p>
      <w:pPr>
        <w:pStyle w:val="PreformattedText"/>
        <w:rPr/>
      </w:pPr>
      <w:r>
        <w:rPr/>
        <w:t xml:space="preserve">     </w:t>
      </w:r>
      <w:r>
        <w:rPr/>
        <w:t>Code;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Obtains or becomes subject to an order or decree of insolvency under</w:t>
      </w:r>
    </w:p>
    <w:p>
      <w:pPr>
        <w:pStyle w:val="PreformattedText"/>
        <w:rPr/>
      </w:pPr>
      <w:r>
        <w:rPr/>
        <w:t xml:space="preserve">     </w:t>
      </w:r>
      <w:r>
        <w:rPr/>
        <w:t>state law;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Makes an assignment for the benefit of creditors;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d.  Consents to or suffers the appointment of a receiver or trustee to any</w:t>
      </w:r>
    </w:p>
    <w:p>
      <w:pPr>
        <w:pStyle w:val="PreformattedText"/>
        <w:rPr/>
      </w:pPr>
      <w:r>
        <w:rPr/>
        <w:t xml:space="preserve">     </w:t>
      </w:r>
      <w:r>
        <w:rPr/>
        <w:t>substantial part of the partner's assets that is not vacated within One</w:t>
      </w:r>
    </w:p>
    <w:p>
      <w:pPr>
        <w:pStyle w:val="PreformattedText"/>
        <w:rPr/>
      </w:pPr>
      <w:r>
        <w:rPr/>
        <w:t xml:space="preserve">     </w:t>
      </w:r>
      <w:r>
        <w:rPr/>
        <w:t>Hundred Twenty (120) days;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e.  Consents to or suffers an attachment or execution on any substantial</w:t>
      </w:r>
    </w:p>
    <w:p>
      <w:pPr>
        <w:pStyle w:val="PreformattedText"/>
        <w:rPr/>
      </w:pPr>
      <w:r>
        <w:rPr/>
        <w:t xml:space="preserve">     </w:t>
      </w:r>
      <w:r>
        <w:rPr/>
        <w:t>part of the partner's assets that is not released within One Hundred Twenty</w:t>
      </w:r>
    </w:p>
    <w:p>
      <w:pPr>
        <w:pStyle w:val="PreformattedText"/>
        <w:rPr/>
      </w:pPr>
      <w:r>
        <w:rPr/>
        <w:t xml:space="preserve">     </w:t>
      </w:r>
      <w:r>
        <w:rPr/>
        <w:t>(120) days;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f.  Consents to or suffers a charging order against the partner's interest</w:t>
      </w:r>
    </w:p>
    <w:p>
      <w:pPr>
        <w:pStyle w:val="PreformattedText"/>
        <w:rPr/>
      </w:pPr>
      <w:r>
        <w:rPr/>
        <w:t xml:space="preserve">     </w:t>
      </w:r>
      <w:r>
        <w:rPr/>
        <w:t>in the partnership that is not released or satisfied within One Hundred</w:t>
      </w:r>
    </w:p>
    <w:p>
      <w:pPr>
        <w:pStyle w:val="PreformattedText"/>
        <w:rPr/>
      </w:pPr>
      <w:r>
        <w:rPr/>
        <w:t xml:space="preserve">     </w:t>
      </w:r>
      <w:r>
        <w:rPr/>
        <w:t>Twenty (120) days.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From the date of that event, the former partner shall be considered a</w:t>
      </w:r>
    </w:p>
    <w:p>
      <w:pPr>
        <w:pStyle w:val="PreformattedText"/>
        <w:rPr/>
      </w:pPr>
      <w:r>
        <w:rPr/>
        <w:t>transferee pursuant to Sections 16502 and 16503 of the Corporations Code.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34.  Limited Transferability.  Except in the case of a transfer of the stock of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                                                   </w:t>
      </w:r>
    </w:p>
    <w:p>
      <w:pPr>
        <w:pStyle w:val="PreformattedText"/>
        <w:rPr/>
      </w:pPr>
      <w:r>
        <w:rPr/>
        <w:t>Big 4 Ranch to shareholders of Citadel Holding Corporation, which transfer is</w:t>
      </w:r>
    </w:p>
    <w:p>
      <w:pPr>
        <w:pStyle w:val="PreformattedText"/>
        <w:rPr/>
      </w:pPr>
      <w:r>
        <w:rPr/>
        <w:t>hereby approved by the partnership and partners, a partner may transfer all or</w:t>
      </w:r>
    </w:p>
    <w:p>
      <w:pPr>
        <w:pStyle w:val="PreformattedText"/>
        <w:rPr/>
      </w:pPr>
      <w:r>
        <w:rPr/>
        <w:t>part of his or her interest in the partnership only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To the partnership or to any other partner;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To an entity, if, immediately after the transfer, the partner making</w:t>
      </w:r>
    </w:p>
    <w:p>
      <w:pPr>
        <w:pStyle w:val="PreformattedText"/>
        <w:rPr/>
      </w:pPr>
      <w:r>
        <w:rPr/>
        <w:t xml:space="preserve">     </w:t>
      </w:r>
      <w:r>
        <w:rPr/>
        <w:t>the transfer owns (and thereafter continues to own) all of that entity's</w:t>
      </w:r>
    </w:p>
    <w:p>
      <w:pPr>
        <w:pStyle w:val="PreformattedText"/>
        <w:rPr/>
      </w:pPr>
      <w:r>
        <w:rPr/>
        <w:t xml:space="preserve">     </w:t>
      </w:r>
      <w:r>
        <w:rPr/>
        <w:t>voting equity;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c.  In the case of Visalia, transfers to James J. Cotter, and/or any one or</w:t>
      </w:r>
    </w:p>
    <w:p>
      <w:pPr>
        <w:pStyle w:val="PreformattedText"/>
        <w:rPr/>
      </w:pPr>
      <w:r>
        <w:rPr/>
        <w:t xml:space="preserve">     </w:t>
      </w:r>
      <w:r>
        <w:rPr/>
        <w:t>more members of his family, and /or to any entity controlled (and</w:t>
      </w:r>
    </w:p>
    <w:p>
      <w:pPr>
        <w:pStyle w:val="PreformattedText"/>
        <w:rPr/>
      </w:pPr>
      <w:r>
        <w:rPr/>
        <w:t xml:space="preserve">     </w:t>
      </w:r>
      <w:r>
        <w:rPr/>
        <w:t>thereafter continues to be controlled) by any one or more such persons,</w:t>
      </w:r>
    </w:p>
    <w:p>
      <w:pPr>
        <w:pStyle w:val="PreformattedText"/>
        <w:rPr/>
      </w:pPr>
      <w:r>
        <w:rPr/>
        <w:t xml:space="preserve">     </w:t>
      </w:r>
      <w:r>
        <w:rPr/>
        <w:t>and/or to any trust of which Mr. Cotter is the trustee or of which Mr.</w:t>
      </w:r>
    </w:p>
    <w:p>
      <w:pPr>
        <w:pStyle w:val="PreformattedText"/>
        <w:rPr/>
      </w:pPr>
      <w:r>
        <w:rPr/>
        <w:t xml:space="preserve">     </w:t>
      </w:r>
      <w:r>
        <w:rPr/>
        <w:t>Cotter and/or any one or more members of his family are the principal</w:t>
      </w:r>
    </w:p>
    <w:p>
      <w:pPr>
        <w:pStyle w:val="PreformattedText"/>
        <w:rPr/>
      </w:pPr>
      <w:r>
        <w:rPr/>
        <w:t xml:space="preserve">     </w:t>
      </w:r>
      <w:r>
        <w:rPr/>
        <w:t>beneficiaries.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d.  To any person after the partner making the transfer has first offered</w:t>
      </w:r>
    </w:p>
    <w:p>
      <w:pPr>
        <w:pStyle w:val="PreformattedText"/>
        <w:rPr/>
      </w:pPr>
      <w:r>
        <w:rPr/>
        <w:t xml:space="preserve">     </w:t>
      </w:r>
      <w:r>
        <w:rPr/>
        <w:t>the other partners their rights of first refusal in accordance with the</w:t>
      </w:r>
    </w:p>
    <w:p>
      <w:pPr>
        <w:pStyle w:val="PreformattedText"/>
        <w:rPr/>
      </w:pPr>
      <w:r>
        <w:rPr/>
        <w:t xml:space="preserve">     </w:t>
      </w:r>
      <w:r>
        <w:rPr/>
        <w:t>provisions of this agreement dealing with those rights of first refusal.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 such transfer shall make the transferee a partner or entitle the</w:t>
      </w:r>
    </w:p>
    <w:p>
      <w:pPr>
        <w:pStyle w:val="PreformattedText"/>
        <w:rPr/>
      </w:pPr>
      <w:r>
        <w:rPr/>
        <w:t>transferee to any of the rights of a partner, other than the right to receive as</w:t>
      </w:r>
    </w:p>
    <w:p>
      <w:pPr>
        <w:pStyle w:val="PreformattedText"/>
        <w:rPr/>
      </w:pPr>
      <w:r>
        <w:rPr/>
        <w:t>much of the transferor's share of partnership distributions as is transferred to</w:t>
      </w:r>
    </w:p>
    <w:p>
      <w:pPr>
        <w:pStyle w:val="PreformattedText"/>
        <w:rPr/>
      </w:pPr>
      <w:r>
        <w:rPr/>
        <w:t>the transferee. Until the transferee is admitted to the partnership in</w:t>
      </w:r>
    </w:p>
    <w:p>
      <w:pPr>
        <w:pStyle w:val="PreformattedText"/>
        <w:rPr/>
      </w:pPr>
      <w:r>
        <w:rPr/>
        <w:t>substitution for the transferor under the provisions of this agreement for</w:t>
      </w:r>
    </w:p>
    <w:p>
      <w:pPr>
        <w:pStyle w:val="PreformattedText"/>
        <w:rPr/>
      </w:pPr>
      <w:r>
        <w:rPr/>
        <w:t>admitting new partners, such a transfer shall not terminate any of the</w:t>
      </w:r>
    </w:p>
    <w:p>
      <w:pPr>
        <w:pStyle w:val="PreformattedText"/>
        <w:rPr/>
      </w:pPr>
      <w:r>
        <w:rPr/>
        <w:t>transferor's obligations.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NOTWITHSTANDING ANY OTHER PROVISION OF THIS AGREEMENT, IT SHALL BE</w:t>
      </w:r>
    </w:p>
    <w:p>
      <w:pPr>
        <w:pStyle w:val="PreformattedText"/>
        <w:rPr/>
      </w:pPr>
      <w:r>
        <w:rPr/>
        <w:t>IMPERMISSIBLE UNDER THIS PARTNERSHIP AGREEMENT TO TRANSFER ANY PARTNERSHIP</w:t>
      </w:r>
    </w:p>
    <w:p>
      <w:pPr>
        <w:pStyle w:val="PreformattedText"/>
        <w:rPr/>
      </w:pPr>
      <w:r>
        <w:rPr/>
        <w:t>INTEREST IF, AS A RESULT OF SUCH TRANSFER, THE TRANSFEREE (OR ANY OF ITS DIRECT</w:t>
      </w:r>
    </w:p>
    <w:p>
      <w:pPr>
        <w:pStyle w:val="PreformattedText"/>
        <w:rPr/>
      </w:pPr>
      <w:r>
        <w:rPr/>
        <w:t>OR INDIRECT BENEFICIAL OWNERS) WOULD HAVE BENEFICIAL OWNERSHIP OF MORE LAND THAN</w:t>
      </w:r>
    </w:p>
    <w:p>
      <w:pPr>
        <w:pStyle w:val="PreformattedText"/>
        <w:rPr/>
      </w:pPr>
      <w:r>
        <w:rPr/>
        <w:t>WOULD QUALIFY FOR FEDERAL WATER.  AS A CONDITION TO ANY TRANSFER OF ANY</w:t>
      </w:r>
    </w:p>
    <w:p>
      <w:pPr>
        <w:pStyle w:val="PreformattedText"/>
        <w:rPr/>
      </w:pPr>
      <w:r>
        <w:rPr/>
        <w:t>PARTNERSHIP INTEREST, PRIOR TO THE EFFECTIVE DATE OF ANY SUCH TRANSFER, THE</w:t>
      </w:r>
    </w:p>
    <w:p>
      <w:pPr>
        <w:pStyle w:val="PreformattedText"/>
        <w:rPr/>
      </w:pPr>
      <w:r>
        <w:rPr/>
        <w:t>PROPOSED TRANSFEREE SHALL DELIVER TO THE PARTNERSHIP AND EACH PARTNER A</w:t>
      </w:r>
    </w:p>
    <w:p>
      <w:pPr>
        <w:pStyle w:val="PreformattedText"/>
        <w:rPr/>
      </w:pPr>
      <w:r>
        <w:rPr/>
        <w:t>CERTIFICATE INDEMNIFYING THE PARTNERSHIP AND EACH PARTNER BY BOTH THE TRANSFEREE</w:t>
      </w:r>
    </w:p>
    <w:p>
      <w:pPr>
        <w:pStyle w:val="PreformattedText"/>
        <w:rPr/>
      </w:pPr>
      <w:r>
        <w:rPr/>
        <w:t>AND TRANSFEROR AGAINST ANY LOSS IN THE EVENT FEDERAL WATER IS LIMITED TO THE</w:t>
      </w:r>
    </w:p>
    <w:p>
      <w:pPr>
        <w:pStyle w:val="PreformattedText"/>
        <w:rPr/>
      </w:pPr>
      <w:r>
        <w:rPr/>
        <w:t>PARTNERSHIP OR ANY PARTNER AS A RESULT OF SUCH TRANSFER.  SUCH CERTIFICATE MUST</w:t>
      </w:r>
    </w:p>
    <w:p>
      <w:pPr>
        <w:pStyle w:val="PreformattedText"/>
        <w:rPr/>
      </w:pPr>
      <w:r>
        <w:rPr/>
        <w:t>BE IN A FORM ACCEPTABLE TO PARTNERS HOLDING MORE THAN 80% OF THE CAPITAL</w:t>
      </w:r>
    </w:p>
    <w:p>
      <w:pPr>
        <w:pStyle w:val="PreformattedText"/>
        <w:rPr/>
      </w:pPr>
      <w:r>
        <w:rPr/>
        <w:t>INTEREST OF THE PARTNERSHIP.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35.  Right of First Refusal.  Partners or parties that are non-admitted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                                            </w:t>
      </w:r>
    </w:p>
    <w:p>
      <w:pPr>
        <w:pStyle w:val="PreformattedText"/>
        <w:rPr/>
      </w:pPr>
      <w:r>
        <w:rPr/>
        <w:t>transferees (collectively "Holders") may transfer their interest in the</w:t>
      </w:r>
    </w:p>
    <w:p>
      <w:pPr>
        <w:pStyle w:val="PreformattedText"/>
        <w:rPr/>
      </w:pPr>
      <w:r>
        <w:rPr/>
        <w:t>partnership pursuant to this paragraph to a party not described in paragraph 34</w:t>
      </w:r>
    </w:p>
    <w:p>
      <w:pPr>
        <w:pStyle w:val="PreformattedText"/>
        <w:rPr/>
      </w:pPr>
      <w:r>
        <w:rPr/>
        <w:t>pursuant to this paragraph and for cash or cash plus a purchase money note only.</w:t>
      </w:r>
    </w:p>
    <w:p>
      <w:pPr>
        <w:pStyle w:val="PreformattedText"/>
        <w:rPr/>
      </w:pPr>
      <w:r>
        <w:rPr/>
        <w:t>In cases where any Holder receives an offer, whether or not solicited by that</w:t>
      </w:r>
    </w:p>
    <w:p>
      <w:pPr>
        <w:pStyle w:val="PreformattedText"/>
        <w:rPr/>
      </w:pPr>
      <w:r>
        <w:rPr/>
        <w:t>Holder, from a person not then a partner to purchase all or any portion of the</w:t>
      </w:r>
    </w:p>
    <w:p>
      <w:pPr>
        <w:pStyle w:val="PreformattedText"/>
        <w:rPr/>
      </w:pPr>
      <w:r>
        <w:rPr/>
        <w:t>partner's interest in the partnership, and if the Holder receiving the offer is</w:t>
      </w:r>
    </w:p>
    <w:p>
      <w:pPr>
        <w:pStyle w:val="PreformattedText"/>
        <w:rPr/>
      </w:pPr>
      <w:r>
        <w:rPr/>
        <w:t>willing to accept it, and, in cases where there has been no solicitation of an</w:t>
      </w:r>
    </w:p>
    <w:p>
      <w:pPr>
        <w:pStyle w:val="PreformattedText"/>
        <w:rPr/>
      </w:pPr>
      <w:r>
        <w:rPr/>
        <w:t>offer but the Holder desires to sell all or a portion of its interest, the</w:t>
      </w:r>
    </w:p>
    <w:p>
      <w:pPr>
        <w:pStyle w:val="PreformattedText"/>
        <w:rPr/>
      </w:pPr>
      <w:r>
        <w:rPr/>
        <w:t>Holder may transfer the interest or portion specified in the offer only after he</w:t>
      </w:r>
    </w:p>
    <w:p>
      <w:pPr>
        <w:pStyle w:val="PreformattedText"/>
        <w:rPr/>
      </w:pPr>
      <w:r>
        <w:rPr/>
        <w:t>or she has afforded the partnership and the other partners the following rights</w:t>
      </w:r>
    </w:p>
    <w:p>
      <w:pPr>
        <w:pStyle w:val="PreformattedText"/>
        <w:rPr/>
      </w:pPr>
      <w:r>
        <w:rPr/>
        <w:t>of first refusal: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The Holder desiring to make the transfer must first notify the</w:t>
      </w:r>
    </w:p>
    <w:p>
      <w:pPr>
        <w:pStyle w:val="PreformattedText"/>
        <w:rPr/>
      </w:pPr>
      <w:r>
        <w:rPr/>
        <w:t xml:space="preserve">     </w:t>
      </w:r>
      <w:r>
        <w:rPr/>
        <w:t>partnership itself and each of the other partners in writing of the</w:t>
      </w:r>
    </w:p>
    <w:p>
      <w:pPr>
        <w:pStyle w:val="PreformattedText"/>
        <w:rPr/>
      </w:pPr>
      <w:r>
        <w:rPr/>
        <w:t xml:space="preserve">     </w:t>
      </w:r>
      <w:r>
        <w:rPr/>
        <w:t>interest or portion the partner proposes to transfer, the price and terms</w:t>
      </w:r>
    </w:p>
    <w:p>
      <w:pPr>
        <w:pStyle w:val="PreformattedText"/>
        <w:rPr/>
      </w:pPr>
      <w:r>
        <w:rPr/>
        <w:t xml:space="preserve">     </w:t>
      </w:r>
      <w:r>
        <w:rPr/>
        <w:t>on which it is proposed to be transferred, the identity of any proposed</w:t>
      </w:r>
    </w:p>
    <w:p>
      <w:pPr>
        <w:pStyle w:val="PreformattedText"/>
        <w:rPr/>
      </w:pPr>
      <w:r>
        <w:rPr/>
        <w:t xml:space="preserve">     </w:t>
      </w:r>
      <w:r>
        <w:rPr/>
        <w:t>transferee, a contact person of any proposed transferee and a recent</w:t>
      </w:r>
    </w:p>
    <w:p>
      <w:pPr>
        <w:pStyle w:val="PreformattedText"/>
        <w:rPr/>
      </w:pPr>
      <w:r>
        <w:rPr/>
        <w:t xml:space="preserve">     </w:t>
      </w:r>
      <w:r>
        <w:rPr/>
        <w:t>audited financial statement of any proposed transferee.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The partnership, upon the vote of a majority in capital interest</w:t>
      </w:r>
    </w:p>
    <w:p>
      <w:pPr>
        <w:pStyle w:val="PreformattedText"/>
        <w:rPr/>
      </w:pPr>
      <w:r>
        <w:rPr/>
        <w:t xml:space="preserve">     </w:t>
      </w:r>
      <w:r>
        <w:rPr/>
        <w:t>(excluding the Holder's interest), shall have the option to purchase that</w:t>
      </w:r>
    </w:p>
    <w:p>
      <w:pPr>
        <w:pStyle w:val="PreformattedText"/>
        <w:rPr/>
      </w:pPr>
      <w:r>
        <w:rPr/>
        <w:t xml:space="preserve">     </w:t>
      </w:r>
      <w:r>
        <w:rPr/>
        <w:t>interest or portion from the partner at the same price and, subject to the</w:t>
      </w:r>
    </w:p>
    <w:p>
      <w:pPr>
        <w:pStyle w:val="PreformattedText"/>
        <w:rPr/>
      </w:pPr>
      <w:r>
        <w:rPr/>
        <w:t xml:space="preserve">     </w:t>
      </w:r>
      <w:r>
        <w:rPr/>
        <w:t>option in Section 39, same terms as those specified in the notice of the</w:t>
      </w:r>
    </w:p>
    <w:p>
      <w:pPr>
        <w:pStyle w:val="PreformattedText"/>
        <w:rPr/>
      </w:pPr>
      <w:r>
        <w:rPr/>
        <w:t xml:space="preserve">     </w:t>
      </w:r>
      <w:r>
        <w:rPr/>
        <w:t>proposed transfer.  The Partnership also may elect to transfer said option</w:t>
      </w:r>
    </w:p>
    <w:p>
      <w:pPr>
        <w:pStyle w:val="PreformattedText"/>
        <w:rPr/>
      </w:pPr>
      <w:r>
        <w:rPr/>
        <w:t xml:space="preserve">     </w:t>
      </w:r>
      <w:r>
        <w:rPr/>
        <w:t>to any party (including partners), provided (i) more than 80% in capital</w:t>
      </w:r>
    </w:p>
    <w:p>
      <w:pPr>
        <w:pStyle w:val="PreformattedText"/>
        <w:rPr/>
      </w:pPr>
      <w:r>
        <w:rPr/>
        <w:t xml:space="preserve">     </w:t>
      </w:r>
      <w:r>
        <w:rPr/>
        <w:t>interest of the partners approves the transfer (whether the proposed</w:t>
      </w:r>
    </w:p>
    <w:p>
      <w:pPr>
        <w:pStyle w:val="PreformattedText"/>
        <w:rPr/>
      </w:pPr>
      <w:r>
        <w:rPr/>
        <w:t xml:space="preserve">     </w:t>
      </w:r>
      <w:r>
        <w:rPr/>
        <w:t>transferee is a third party or an existing partner) and (ii) the transferee</w:t>
      </w:r>
    </w:p>
    <w:p>
      <w:pPr>
        <w:pStyle w:val="PreformattedText"/>
        <w:rPr/>
      </w:pPr>
      <w:r>
        <w:rPr/>
        <w:t xml:space="preserve">     </w:t>
      </w:r>
      <w:r>
        <w:rPr/>
        <w:t>complies with the requirements of paragraph 30. The partnership's option to</w:t>
      </w:r>
    </w:p>
    <w:p>
      <w:pPr>
        <w:pStyle w:val="PreformattedText"/>
        <w:rPr/>
      </w:pPr>
      <w:r>
        <w:rPr/>
        <w:t xml:space="preserve">     </w:t>
      </w:r>
      <w:r>
        <w:rPr/>
        <w:t>purchase the interest or portion or to transfer said option to another</w:t>
      </w:r>
    </w:p>
    <w:p>
      <w:pPr>
        <w:pStyle w:val="PreformattedText"/>
        <w:rPr/>
      </w:pPr>
      <w:r>
        <w:rPr/>
        <w:t xml:space="preserve">     </w:t>
      </w:r>
      <w:r>
        <w:rPr/>
        <w:t>party shall be exercised by written notice from the partnership to the</w:t>
      </w:r>
    </w:p>
    <w:p>
      <w:pPr>
        <w:pStyle w:val="PreformattedText"/>
        <w:rPr/>
      </w:pPr>
      <w:r>
        <w:rPr/>
        <w:t xml:space="preserve">     </w:t>
      </w:r>
      <w:r>
        <w:rPr/>
        <w:t>partner, given within six (6) months after receipt by the partnership of</w:t>
      </w:r>
    </w:p>
    <w:p>
      <w:pPr>
        <w:pStyle w:val="PreformattedText"/>
        <w:rPr/>
      </w:pPr>
      <w:r>
        <w:rPr/>
        <w:t xml:space="preserve">     </w:t>
      </w:r>
      <w:r>
        <w:rPr/>
        <w:t>the Holder's notice of his or her desire to transfer.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c.  If the partnership does not exercise its option to purchase the</w:t>
      </w:r>
    </w:p>
    <w:p>
      <w:pPr>
        <w:pStyle w:val="PreformattedText"/>
        <w:rPr/>
      </w:pPr>
      <w:r>
        <w:rPr/>
        <w:t xml:space="preserve">     </w:t>
      </w:r>
      <w:r>
        <w:rPr/>
        <w:t>interest or portion within the time provided, then, within six (6) months</w:t>
      </w:r>
    </w:p>
    <w:p>
      <w:pPr>
        <w:pStyle w:val="PreformattedText"/>
        <w:rPr/>
      </w:pPr>
      <w:r>
        <w:rPr/>
        <w:t xml:space="preserve">     </w:t>
      </w:r>
      <w:r>
        <w:rPr/>
        <w:t>after receipt by the partnership of the Holder's notice of the proposed</w:t>
      </w:r>
    </w:p>
    <w:p>
      <w:pPr>
        <w:pStyle w:val="PreformattedText"/>
        <w:rPr/>
      </w:pPr>
      <w:r>
        <w:rPr/>
        <w:t xml:space="preserve">     </w:t>
      </w:r>
      <w:r>
        <w:rPr/>
        <w:t>transfer, any of the other partners desiring to purchase all or any part of</w:t>
      </w:r>
    </w:p>
    <w:p>
      <w:pPr>
        <w:pStyle w:val="PreformattedText"/>
        <w:rPr/>
      </w:pPr>
      <w:r>
        <w:rPr/>
        <w:t xml:space="preserve">     </w:t>
      </w:r>
      <w:r>
        <w:rPr/>
        <w:t>that interest or portion may deliver to the Holder who proposed to make the</w:t>
      </w:r>
    </w:p>
    <w:p>
      <w:pPr>
        <w:pStyle w:val="PreformattedText"/>
        <w:rPr/>
      </w:pPr>
      <w:r>
        <w:rPr/>
        <w:t xml:space="preserve">     </w:t>
      </w:r>
      <w:r>
        <w:rPr/>
        <w:t>transfer and to each of the other partners written notice of election to</w:t>
      </w:r>
    </w:p>
    <w:p>
      <w:pPr>
        <w:pStyle w:val="PreformattedText"/>
        <w:rPr/>
      </w:pPr>
      <w:r>
        <w:rPr/>
        <w:t xml:space="preserve">     </w:t>
      </w:r>
      <w:r>
        <w:rPr/>
        <w:t>purchase all or a specified part of the interest or portion.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d.  If the aggregate parts of the interest or portion specified in notices</w:t>
      </w:r>
    </w:p>
    <w:p>
      <w:pPr>
        <w:pStyle w:val="PreformattedText"/>
        <w:rPr/>
      </w:pPr>
      <w:r>
        <w:rPr/>
        <w:t xml:space="preserve">     </w:t>
      </w:r>
      <w:r>
        <w:rPr/>
        <w:t>of election timely made by other partners equal or exceed the entire</w:t>
      </w:r>
    </w:p>
    <w:p>
      <w:pPr>
        <w:pStyle w:val="PreformattedText"/>
        <w:rPr/>
      </w:pPr>
      <w:r>
        <w:rPr/>
        <w:t xml:space="preserve">     </w:t>
      </w:r>
      <w:r>
        <w:rPr/>
        <w:t>offered interest or portion, the Holder desiring to transfer his or her</w:t>
      </w:r>
    </w:p>
    <w:p>
      <w:pPr>
        <w:pStyle w:val="PreformattedText"/>
        <w:rPr/>
      </w:pPr>
      <w:r>
        <w:rPr/>
        <w:t xml:space="preserve">     </w:t>
      </w:r>
      <w:r>
        <w:rPr/>
        <w:t>interest or portion shall sell, and the partners electing to purchase shall</w:t>
      </w:r>
    </w:p>
    <w:p>
      <w:pPr>
        <w:pStyle w:val="PreformattedText"/>
        <w:rPr/>
      </w:pPr>
      <w:r>
        <w:rPr/>
        <w:t xml:space="preserve">     </w:t>
      </w:r>
      <w:r>
        <w:rPr/>
        <w:t>purchase, the interest or portion at a price equal to the same price and on</w:t>
      </w:r>
    </w:p>
    <w:p>
      <w:pPr>
        <w:pStyle w:val="PreformattedText"/>
        <w:rPr/>
      </w:pPr>
      <w:r>
        <w:rPr/>
        <w:t xml:space="preserve">     </w:t>
      </w:r>
      <w:r>
        <w:rPr/>
        <w:t>the same terms as those specified in the notice of the proposed transfer;</w:t>
      </w:r>
    </w:p>
    <w:p>
      <w:pPr>
        <w:pStyle w:val="PreformattedText"/>
        <w:rPr/>
      </w:pPr>
      <w:r>
        <w:rPr/>
        <w:t xml:space="preserve">     </w:t>
      </w:r>
      <w:r>
        <w:rPr/>
        <w:t>provided that, if the aggregate parts of the interest specified in the</w:t>
      </w:r>
    </w:p>
    <w:p>
      <w:pPr>
        <w:pStyle w:val="PreformattedText"/>
        <w:rPr/>
      </w:pPr>
      <w:r>
        <w:rPr/>
        <w:t xml:space="preserve">     </w:t>
      </w:r>
      <w:r>
        <w:rPr/>
        <w:t>notices of election timely made exceed the entire interest or portion</w:t>
      </w:r>
    </w:p>
    <w:p>
      <w:pPr>
        <w:pStyle w:val="PreformattedText"/>
        <w:rPr/>
      </w:pPr>
      <w:r>
        <w:rPr/>
        <w:t xml:space="preserve">     </w:t>
      </w:r>
      <w:r>
        <w:rPr/>
        <w:t>proposed to be transferred, each partner making this election shall</w:t>
      </w:r>
    </w:p>
    <w:p>
      <w:pPr>
        <w:pStyle w:val="PreformattedText"/>
        <w:rPr/>
      </w:pPr>
      <w:r>
        <w:rPr/>
        <w:t xml:space="preserve">     </w:t>
      </w:r>
      <w:r>
        <w:rPr/>
        <w:t>purchase such part of the offered interest allocable in the same</w:t>
      </w:r>
    </w:p>
    <w:p>
      <w:pPr>
        <w:pStyle w:val="PreformattedText"/>
        <w:rPr/>
      </w:pPr>
      <w:r>
        <w:rPr/>
        <w:t xml:space="preserve">     </w:t>
      </w:r>
      <w:r>
        <w:rPr/>
        <w:t>proportions as such partners' capital accounts bear to each other,</w:t>
      </w:r>
    </w:p>
    <w:p>
      <w:pPr>
        <w:pStyle w:val="PreformattedText"/>
        <w:rPr/>
      </w:pPr>
      <w:r>
        <w:rPr/>
        <w:t xml:space="preserve">     </w:t>
      </w:r>
      <w:r>
        <w:rPr/>
        <w:t>excluding Holder's capital account.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e.  If the partnership does not exercise or assign its option to purchase</w:t>
      </w:r>
    </w:p>
    <w:p>
      <w:pPr>
        <w:pStyle w:val="PreformattedText"/>
        <w:rPr/>
      </w:pPr>
      <w:r>
        <w:rPr/>
        <w:t xml:space="preserve">     </w:t>
      </w:r>
      <w:r>
        <w:rPr/>
        <w:t>the interest within the time provided, and if the aggregate parts of the</w:t>
      </w:r>
    </w:p>
    <w:p>
      <w:pPr>
        <w:pStyle w:val="PreformattedText"/>
        <w:rPr/>
      </w:pPr>
      <w:r>
        <w:rPr/>
        <w:t xml:space="preserve">     </w:t>
      </w:r>
      <w:r>
        <w:rPr/>
        <w:t>interest or portion specified in the notices of election timely made by</w:t>
      </w:r>
    </w:p>
    <w:p>
      <w:pPr>
        <w:pStyle w:val="PreformattedText"/>
        <w:rPr/>
      </w:pPr>
      <w:r>
        <w:rPr/>
        <w:t xml:space="preserve">     </w:t>
      </w:r>
      <w:r>
        <w:rPr/>
        <w:t>partners are less than the entire interest or portion proposed to be</w:t>
      </w:r>
    </w:p>
    <w:p>
      <w:pPr>
        <w:pStyle w:val="PreformattedText"/>
        <w:rPr/>
      </w:pPr>
      <w:r>
        <w:rPr/>
        <w:t xml:space="preserve">     </w:t>
      </w:r>
      <w:r>
        <w:rPr/>
        <w:t>transferred, all of these elections shall be ineffective, and the Holder</w:t>
      </w:r>
    </w:p>
    <w:p>
      <w:pPr>
        <w:pStyle w:val="PreformattedText"/>
        <w:rPr/>
      </w:pPr>
      <w:r>
        <w:rPr/>
        <w:t xml:space="preserve">     </w:t>
      </w:r>
      <w:r>
        <w:rPr/>
        <w:t>proposing to make the transfer shall not be obligated to sell, nor shall</w:t>
      </w:r>
    </w:p>
    <w:p>
      <w:pPr>
        <w:pStyle w:val="PreformattedText"/>
        <w:rPr/>
      </w:pPr>
      <w:r>
        <w:rPr/>
        <w:t xml:space="preserve">     </w:t>
      </w:r>
      <w:r>
        <w:rPr/>
        <w:t>any of the other partners electing to purchase be entitled or obligated to</w:t>
      </w:r>
    </w:p>
    <w:p>
      <w:pPr>
        <w:pStyle w:val="PreformattedText"/>
        <w:rPr/>
      </w:pPr>
      <w:r>
        <w:rPr/>
        <w:t xml:space="preserve">     </w:t>
      </w:r>
      <w:r>
        <w:rPr/>
        <w:t>purchase, all or any part of the offered interest or portion. In cases</w:t>
      </w:r>
    </w:p>
    <w:p>
      <w:pPr>
        <w:pStyle w:val="PreformattedText"/>
        <w:rPr/>
      </w:pPr>
      <w:r>
        <w:rPr/>
        <w:t xml:space="preserve">     </w:t>
      </w:r>
      <w:r>
        <w:rPr/>
        <w:t>where the Holder has received an offer, the Holder proposing to transfer an</w:t>
      </w:r>
    </w:p>
    <w:p>
      <w:pPr>
        <w:pStyle w:val="PreformattedText"/>
        <w:rPr/>
      </w:pPr>
      <w:r>
        <w:rPr/>
        <w:t xml:space="preserve">     </w:t>
      </w:r>
      <w:r>
        <w:rPr/>
        <w:t>interest or portion may then, at any time within thirty (30) days following</w:t>
      </w:r>
    </w:p>
    <w:p>
      <w:pPr>
        <w:pStyle w:val="PreformattedText"/>
        <w:rPr/>
      </w:pPr>
      <w:r>
        <w:rPr/>
        <w:t xml:space="preserve">     </w:t>
      </w:r>
      <w:r>
        <w:rPr/>
        <w:t>the expiration of the six (6) month period referred to in paragraph 35(c),</w:t>
      </w:r>
    </w:p>
    <w:p>
      <w:pPr>
        <w:pStyle w:val="PreformattedText"/>
        <w:rPr/>
      </w:pPr>
      <w:r>
        <w:rPr/>
        <w:t xml:space="preserve">     </w:t>
      </w:r>
      <w:r>
        <w:rPr/>
        <w:t>transfer the specified interest or portion to the transferee specified in</w:t>
      </w:r>
    </w:p>
    <w:p>
      <w:pPr>
        <w:pStyle w:val="PreformattedText"/>
        <w:rPr/>
      </w:pPr>
      <w:r>
        <w:rPr/>
        <w:t xml:space="preserve">     </w:t>
      </w:r>
      <w:r>
        <w:rPr/>
        <w:t>the notice on terms no more favorable to the purchaser than the terms</w:t>
      </w:r>
    </w:p>
    <w:p>
      <w:pPr>
        <w:pStyle w:val="PreformattedText"/>
        <w:rPr/>
      </w:pPr>
      <w:r>
        <w:rPr/>
        <w:t xml:space="preserve">     </w:t>
      </w:r>
      <w:r>
        <w:rPr/>
        <w:t>stated in the notice and at no lower a price than the price stated in the</w:t>
      </w:r>
    </w:p>
    <w:p>
      <w:pPr>
        <w:pStyle w:val="PreformattedText"/>
        <w:rPr/>
      </w:pPr>
      <w:r>
        <w:rPr/>
        <w:t xml:space="preserve">     </w:t>
      </w:r>
      <w:r>
        <w:rPr/>
        <w:t>notice.  In cases where there has been no solicitation of an offer but the</w:t>
      </w:r>
    </w:p>
    <w:p>
      <w:pPr>
        <w:pStyle w:val="PreformattedText"/>
        <w:rPr/>
      </w:pPr>
      <w:r>
        <w:rPr/>
        <w:t xml:space="preserve">     </w:t>
      </w:r>
      <w:r>
        <w:rPr/>
        <w:t>Holder desires to sell all or a portion of its interest, Holder shall have</w:t>
      </w:r>
    </w:p>
    <w:p>
      <w:pPr>
        <w:pStyle w:val="PreformattedText"/>
        <w:rPr/>
      </w:pPr>
      <w:r>
        <w:rPr/>
        <w:t xml:space="preserve">     </w:t>
      </w:r>
      <w:r>
        <w:rPr/>
        <w:t>a period of 1 year following the expiration of the 6 month period referred</w:t>
      </w:r>
    </w:p>
    <w:p>
      <w:pPr>
        <w:pStyle w:val="PreformattedText"/>
        <w:rPr/>
      </w:pPr>
      <w:r>
        <w:rPr/>
        <w:t xml:space="preserve">     </w:t>
      </w:r>
      <w:r>
        <w:rPr/>
        <w:t>to in paragraph 35(c) in which to attempt to market its interest.  If</w:t>
      </w:r>
    </w:p>
    <w:p>
      <w:pPr>
        <w:pStyle w:val="PreformattedText"/>
        <w:rPr/>
      </w:pPr>
      <w:r>
        <w:rPr/>
        <w:t xml:space="preserve">     </w:t>
      </w:r>
      <w:r>
        <w:rPr/>
        <w:t>Holder finds a buyer and the terms are less favorable than those offered to</w:t>
      </w:r>
    </w:p>
    <w:p>
      <w:pPr>
        <w:pStyle w:val="PreformattedText"/>
        <w:rPr/>
      </w:pPr>
      <w:r>
        <w:rPr/>
        <w:t xml:space="preserve">     </w:t>
      </w:r>
      <w:r>
        <w:rPr/>
        <w:t>the partnership pursuant to paragraph 35(a), then the Holder must given</w:t>
      </w:r>
    </w:p>
    <w:p>
      <w:pPr>
        <w:pStyle w:val="PreformattedText"/>
        <w:rPr/>
      </w:pPr>
      <w:r>
        <w:rPr/>
        <w:t xml:space="preserve">     </w:t>
      </w:r>
      <w:r>
        <w:rPr/>
        <w:t>notice of the actual terms to the partnership and the partnership and</w:t>
      </w:r>
    </w:p>
    <w:p>
      <w:pPr>
        <w:pStyle w:val="PreformattedText"/>
        <w:rPr/>
      </w:pPr>
      <w:r>
        <w:rPr/>
        <w:t xml:space="preserve">     </w:t>
      </w:r>
      <w:r>
        <w:rPr/>
        <w:t>partners shall have the same rights described in paragraphs 35(b), (c) and</w:t>
      </w:r>
    </w:p>
    <w:p>
      <w:pPr>
        <w:pStyle w:val="PreformattedText"/>
        <w:rPr/>
      </w:pPr>
      <w:r>
        <w:rPr/>
        <w:t xml:space="preserve">     </w:t>
      </w:r>
      <w:r>
        <w:rPr/>
        <w:t>(d) with respect to such revised terms of sale, provided, however, the time</w:t>
      </w:r>
    </w:p>
    <w:p>
      <w:pPr>
        <w:pStyle w:val="PreformattedText"/>
        <w:rPr/>
      </w:pPr>
      <w:r>
        <w:rPr/>
        <w:t xml:space="preserve">     </w:t>
      </w:r>
      <w:r>
        <w:rPr/>
        <w:t>periods contained in paragraphs 35(b) and 35(c) shall be changed from 6</w:t>
      </w:r>
    </w:p>
    <w:p>
      <w:pPr>
        <w:pStyle w:val="PreformattedText"/>
        <w:rPr/>
      </w:pPr>
      <w:r>
        <w:rPr/>
        <w:t xml:space="preserve">     </w:t>
      </w:r>
      <w:r>
        <w:rPr/>
        <w:t>months to 30 days.  If the partnership or partners elect to purchase</w:t>
      </w:r>
    </w:p>
    <w:p>
      <w:pPr>
        <w:pStyle w:val="PreformattedText"/>
        <w:rPr/>
      </w:pPr>
      <w:r>
        <w:rPr/>
        <w:t xml:space="preserve">     </w:t>
      </w:r>
      <w:r>
        <w:rPr/>
        <w:t>Holder's interest or any portion thereof, it must give notice to the Holder</w:t>
      </w:r>
    </w:p>
    <w:p>
      <w:pPr>
        <w:pStyle w:val="PreformattedText"/>
        <w:rPr/>
      </w:pPr>
      <w:r>
        <w:rPr/>
        <w:t xml:space="preserve">     </w:t>
      </w:r>
      <w:r>
        <w:rPr/>
        <w:t>within the 30 day period and may have 120 days (measured from the date of</w:t>
      </w:r>
    </w:p>
    <w:p>
      <w:pPr>
        <w:pStyle w:val="PreformattedText"/>
        <w:rPr/>
      </w:pPr>
      <w:r>
        <w:rPr/>
        <w:t xml:space="preserve">     </w:t>
      </w:r>
      <w:r>
        <w:rPr/>
        <w:t>notice given by the holder) in which to close the acquisition.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f.  Notwithstanding any other provision contained in this agreement, if a</w:t>
      </w:r>
    </w:p>
    <w:p>
      <w:pPr>
        <w:pStyle w:val="PreformattedText"/>
        <w:rPr/>
      </w:pPr>
      <w:r>
        <w:rPr/>
        <w:t xml:space="preserve">     </w:t>
      </w:r>
      <w:r>
        <w:rPr/>
        <w:t>Holder or Holders representing a majority of the capital interests of this</w:t>
      </w:r>
    </w:p>
    <w:p>
      <w:pPr>
        <w:pStyle w:val="PreformattedText"/>
        <w:rPr/>
      </w:pPr>
      <w:r>
        <w:rPr/>
        <w:t xml:space="preserve">     </w:t>
      </w:r>
      <w:r>
        <w:rPr/>
        <w:t>partnership elect to sell their partnership interests to a buyer or buyers</w:t>
      </w:r>
    </w:p>
    <w:p>
      <w:pPr>
        <w:pStyle w:val="PreformattedText"/>
        <w:rPr/>
      </w:pPr>
      <w:r>
        <w:rPr/>
        <w:t xml:space="preserve">     </w:t>
      </w:r>
      <w:r>
        <w:rPr/>
        <w:t>in a single or related transaction, the buyer or buyers must agree that the</w:t>
      </w:r>
    </w:p>
    <w:p>
      <w:pPr>
        <w:pStyle w:val="PreformattedText"/>
        <w:rPr/>
      </w:pPr>
      <w:r>
        <w:rPr/>
        <w:t xml:space="preserve">     </w:t>
      </w:r>
      <w:r>
        <w:rPr/>
        <w:t>remaining partners may elect to sell  and the buyer or buyers must agree to</w:t>
      </w:r>
    </w:p>
    <w:p>
      <w:pPr>
        <w:pStyle w:val="PreformattedText"/>
        <w:rPr/>
      </w:pPr>
      <w:r>
        <w:rPr/>
        <w:t xml:space="preserve">     </w:t>
      </w:r>
      <w:r>
        <w:rPr/>
        <w:t>purchase the partnership interest of the remaining partners at the same</w:t>
      </w:r>
    </w:p>
    <w:p>
      <w:pPr>
        <w:pStyle w:val="PreformattedText"/>
        <w:rPr/>
      </w:pPr>
      <w:r>
        <w:rPr/>
        <w:t xml:space="preserve">     </w:t>
      </w:r>
      <w:r>
        <w:rPr/>
        <w:t>proportionate  price and on the same terms as the Holder or 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g.  The provisions of this Section, and Section 34, will apply to indirect</w:t>
      </w:r>
    </w:p>
    <w:p>
      <w:pPr>
        <w:pStyle w:val="PreformattedText"/>
        <w:rPr/>
      </w:pPr>
      <w:r>
        <w:rPr/>
        <w:t xml:space="preserve">     </w:t>
      </w:r>
      <w:r>
        <w:rPr/>
        <w:t>as well as to direct transfers.  Accordingly, in the event of a transfer</w:t>
      </w:r>
    </w:p>
    <w:p>
      <w:pPr>
        <w:pStyle w:val="PreformattedText"/>
        <w:rPr/>
      </w:pPr>
      <w:r>
        <w:rPr/>
        <w:t xml:space="preserve">     </w:t>
      </w:r>
      <w:r>
        <w:rPr/>
        <w:t>(whether as the result of one or of a group of related transactions) of a</w:t>
      </w:r>
    </w:p>
    <w:p>
      <w:pPr>
        <w:pStyle w:val="PreformattedText"/>
        <w:rPr/>
      </w:pPr>
      <w:r>
        <w:rPr/>
        <w:t xml:space="preserve">     </w:t>
      </w:r>
      <w:r>
        <w:rPr/>
        <w:t>majority interest (either voting or in underlying equity ownership) in any</w:t>
      </w:r>
    </w:p>
    <w:p>
      <w:pPr>
        <w:pStyle w:val="PreformattedText"/>
        <w:rPr/>
      </w:pPr>
      <w:r>
        <w:rPr/>
        <w:t xml:space="preserve">     </w:t>
      </w:r>
      <w:r>
        <w:rPr/>
        <w:t>holder which is not a publicly traded company or in any parent of such</w:t>
      </w:r>
    </w:p>
    <w:p>
      <w:pPr>
        <w:pStyle w:val="PreformattedText"/>
        <w:rPr/>
      </w:pPr>
      <w:r>
        <w:rPr/>
        <w:t xml:space="preserve">     </w:t>
      </w:r>
      <w:r>
        <w:rPr/>
        <w:t>Holder (again other than a parent which is a publicly traded company), the</w:t>
      </w:r>
    </w:p>
    <w:p>
      <w:pPr>
        <w:pStyle w:val="PreformattedText"/>
        <w:rPr/>
      </w:pPr>
      <w:r>
        <w:rPr/>
        <w:t xml:space="preserve">     </w:t>
      </w:r>
      <w:r>
        <w:rPr/>
        <w:t>transfer of such majority interest shall be deemed to be a transfer subject</w:t>
      </w:r>
    </w:p>
    <w:p>
      <w:pPr>
        <w:pStyle w:val="PreformattedText"/>
        <w:rPr/>
      </w:pPr>
      <w:r>
        <w:rPr/>
        <w:t xml:space="preserve">     </w:t>
      </w:r>
      <w:r>
        <w:rPr/>
        <w:t>to this agreement.  In such event, the partnership will have an assignable</w:t>
      </w:r>
    </w:p>
    <w:p>
      <w:pPr>
        <w:pStyle w:val="PreformattedText"/>
        <w:rPr/>
      </w:pPr>
      <w:r>
        <w:rPr/>
        <w:t xml:space="preserve">     </w:t>
      </w:r>
      <w:r>
        <w:rPr/>
        <w:t>right to purchase the interest of such Holder, subject to the requirements</w:t>
      </w:r>
    </w:p>
    <w:p>
      <w:pPr>
        <w:pStyle w:val="PreformattedText"/>
        <w:rPr/>
      </w:pPr>
      <w:r>
        <w:rPr/>
        <w:t xml:space="preserve">     </w:t>
      </w:r>
      <w:r>
        <w:rPr/>
        <w:t>of paragraph 35b, for the fair market value of such interest, as determined</w:t>
      </w:r>
    </w:p>
    <w:p>
      <w:pPr>
        <w:pStyle w:val="PreformattedText"/>
        <w:rPr/>
      </w:pPr>
      <w:r>
        <w:rPr/>
        <w:t xml:space="preserve">     </w:t>
      </w:r>
      <w:r>
        <w:rPr/>
        <w:t>pursuant to Section 37 below, and, in the event that it does not elect to</w:t>
      </w:r>
    </w:p>
    <w:p>
      <w:pPr>
        <w:pStyle w:val="PreformattedText"/>
        <w:rPr/>
      </w:pPr>
      <w:r>
        <w:rPr/>
        <w:t xml:space="preserve">     </w:t>
      </w:r>
      <w:r>
        <w:rPr/>
        <w:t>purchase such interest, to approve the admission or readmission of such</w:t>
      </w:r>
    </w:p>
    <w:p>
      <w:pPr>
        <w:pStyle w:val="PreformattedText"/>
        <w:rPr/>
      </w:pPr>
      <w:r>
        <w:rPr/>
        <w:t xml:space="preserve">     </w:t>
      </w:r>
      <w:r>
        <w:rPr/>
        <w:t>Holder as a partner.  In the case of a Holder which is a publicly traded</w:t>
      </w:r>
    </w:p>
    <w:p>
      <w:pPr>
        <w:pStyle w:val="PreformattedText"/>
        <w:rPr/>
      </w:pPr>
      <w:r>
        <w:rPr/>
        <w:t xml:space="preserve">     </w:t>
      </w:r>
      <w:r>
        <w:rPr/>
        <w:t>company,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which is a subsidiary of a publicly traded company, the election or</w:t>
      </w:r>
    </w:p>
    <w:p>
      <w:pPr>
        <w:pStyle w:val="PreformattedText"/>
        <w:rPr/>
      </w:pPr>
      <w:r>
        <w:rPr/>
        <w:t xml:space="preserve">     </w:t>
      </w:r>
      <w:r>
        <w:rPr/>
        <w:t>appointment of individuals representing a majority of the directors of such</w:t>
      </w:r>
    </w:p>
    <w:p>
      <w:pPr>
        <w:pStyle w:val="PreformattedText"/>
        <w:rPr/>
      </w:pPr>
      <w:r>
        <w:rPr/>
        <w:t xml:space="preserve">     </w:t>
      </w:r>
      <w:r>
        <w:rPr/>
        <w:t>company shall also be deemed to be a transfer subject to this agreement. In</w:t>
      </w:r>
    </w:p>
    <w:p>
      <w:pPr>
        <w:pStyle w:val="PreformattedText"/>
        <w:rPr/>
      </w:pPr>
      <w:r>
        <w:rPr/>
        <w:t xml:space="preserve">     </w:t>
      </w:r>
      <w:r>
        <w:rPr/>
        <w:t>such event, the partnership will likewise have an assignable right to</w:t>
      </w:r>
    </w:p>
    <w:p>
      <w:pPr>
        <w:pStyle w:val="PreformattedText"/>
        <w:rPr/>
      </w:pPr>
      <w:r>
        <w:rPr/>
        <w:t xml:space="preserve">     </w:t>
      </w:r>
      <w:r>
        <w:rPr/>
        <w:t>purchase the interests of such Holder, subject to the requirements of</w:t>
      </w:r>
    </w:p>
    <w:p>
      <w:pPr>
        <w:pStyle w:val="PreformattedText"/>
        <w:rPr/>
      </w:pPr>
      <w:r>
        <w:rPr/>
        <w:t xml:space="preserve">     </w:t>
      </w:r>
      <w:r>
        <w:rPr/>
        <w:t>paragraph 35b, for its fair market value as determined pursuant to Section</w:t>
      </w:r>
    </w:p>
    <w:p>
      <w:pPr>
        <w:pStyle w:val="PreformattedText"/>
        <w:rPr/>
      </w:pPr>
      <w:r>
        <w:rPr/>
        <w:t xml:space="preserve">     </w:t>
      </w:r>
      <w:r>
        <w:rPr/>
        <w:t>37, below, and, in the event that it does not elect to purchase such</w:t>
      </w:r>
    </w:p>
    <w:p>
      <w:pPr>
        <w:pStyle w:val="PreformattedText"/>
        <w:rPr/>
      </w:pPr>
      <w:r>
        <w:rPr/>
        <w:t xml:space="preserve">     </w:t>
      </w:r>
      <w:r>
        <w:rPr/>
        <w:t>interest, to approve the readmission of such holder as partner who shall be</w:t>
      </w:r>
    </w:p>
    <w:p>
      <w:pPr>
        <w:pStyle w:val="PreformattedText"/>
        <w:rPr/>
      </w:pPr>
      <w:r>
        <w:rPr/>
        <w:t xml:space="preserve">     </w:t>
      </w:r>
      <w:r>
        <w:rPr/>
        <w:t>deemed a proposed "new partner" requiring compliance with paragraph 30.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h.  In the case of a proposed transfer, the option of the partnership to</w:t>
      </w:r>
    </w:p>
    <w:p>
      <w:pPr>
        <w:pStyle w:val="PreformattedText"/>
        <w:rPr/>
      </w:pPr>
      <w:r>
        <w:rPr/>
        <w:t xml:space="preserve">     </w:t>
      </w:r>
      <w:r>
        <w:rPr/>
        <w:t>purchase pursuant to paragraph 35(b) and the options of the other partners</w:t>
      </w:r>
    </w:p>
    <w:p>
      <w:pPr>
        <w:pStyle w:val="PreformattedText"/>
        <w:rPr/>
      </w:pPr>
      <w:r>
        <w:rPr/>
        <w:t xml:space="preserve">     </w:t>
      </w:r>
      <w:r>
        <w:rPr/>
        <w:t>to purchase pursuant to paragraph 35(c) may be assigned by the owners of</w:t>
      </w:r>
    </w:p>
    <w:p>
      <w:pPr>
        <w:pStyle w:val="PreformattedText"/>
        <w:rPr/>
      </w:pPr>
      <w:r>
        <w:rPr/>
        <w:t xml:space="preserve">     </w:t>
      </w:r>
      <w:r>
        <w:rPr/>
        <w:t>such options ("Option Owner") to one or more third parties or, if not so</w:t>
      </w:r>
    </w:p>
    <w:p>
      <w:pPr>
        <w:pStyle w:val="PreformattedText"/>
        <w:rPr/>
      </w:pPr>
      <w:r>
        <w:rPr/>
        <w:t xml:space="preserve">     </w:t>
      </w:r>
      <w:r>
        <w:rPr/>
        <w:t>assigned, after execution of their respective options, such Option Owners</w:t>
      </w:r>
    </w:p>
    <w:p>
      <w:pPr>
        <w:pStyle w:val="PreformattedText"/>
        <w:rPr/>
      </w:pPr>
      <w:r>
        <w:rPr/>
        <w:t xml:space="preserve">     </w:t>
      </w:r>
      <w:r>
        <w:rPr/>
        <w:t>may name one or more third party nominees to take title to the purchased</w:t>
      </w:r>
    </w:p>
    <w:p>
      <w:pPr>
        <w:pStyle w:val="PreformattedText"/>
        <w:rPr/>
      </w:pPr>
      <w:r>
        <w:rPr/>
        <w:t xml:space="preserve">     </w:t>
      </w:r>
      <w:r>
        <w:rPr/>
        <w:t>partnership interests.  Provided, however, the Option Owner shall remain</w:t>
      </w:r>
    </w:p>
    <w:p>
      <w:pPr>
        <w:pStyle w:val="PreformattedText"/>
        <w:rPr/>
      </w:pPr>
      <w:r>
        <w:rPr/>
        <w:t xml:space="preserve">     </w:t>
      </w:r>
      <w:r>
        <w:rPr/>
        <w:t>secondarily liable after the assignee or nominee to the Holder (i.e.,</w:t>
      </w:r>
    </w:p>
    <w:p>
      <w:pPr>
        <w:pStyle w:val="PreformattedText"/>
        <w:rPr/>
      </w:pPr>
      <w:r>
        <w:rPr/>
        <w:t xml:space="preserve">     </w:t>
      </w:r>
      <w:r>
        <w:rPr/>
        <w:t>selling partner) for all amounts that remain unpaid for the purchased</w:t>
      </w:r>
    </w:p>
    <w:p>
      <w:pPr>
        <w:pStyle w:val="PreformattedText"/>
        <w:rPr/>
      </w:pPr>
      <w:r>
        <w:rPr/>
        <w:t xml:space="preserve">     </w:t>
      </w:r>
      <w:r>
        <w:rPr/>
        <w:t>partnership interest, including without limitation, attorneys fees incurred</w:t>
      </w:r>
    </w:p>
    <w:p>
      <w:pPr>
        <w:pStyle w:val="PreformattedText"/>
        <w:rPr/>
      </w:pPr>
      <w:r>
        <w:rPr/>
        <w:t xml:space="preserve">     </w:t>
      </w:r>
      <w:r>
        <w:rPr/>
        <w:t>for collection, after the Holder has exhausted his, her or its remedies of</w:t>
      </w:r>
    </w:p>
    <w:p>
      <w:pPr>
        <w:pStyle w:val="PreformattedText"/>
        <w:rPr/>
      </w:pPr>
      <w:r>
        <w:rPr/>
        <w:t xml:space="preserve">     </w:t>
      </w:r>
      <w:r>
        <w:rPr/>
        <w:t>recovery against the assignee or nominee.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36.  Tax Matters Partner.  The partners shall nominate and elect a Tax Matters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                                                      </w:t>
      </w:r>
    </w:p>
    <w:p>
      <w:pPr>
        <w:pStyle w:val="PreformattedText"/>
        <w:rPr/>
      </w:pPr>
      <w:r>
        <w:rPr/>
        <w:t>Partner.  The Tax Matters Partner shall be a member of the Management Committee</w:t>
      </w:r>
    </w:p>
    <w:p>
      <w:pPr>
        <w:pStyle w:val="PreformattedText"/>
        <w:rPr/>
      </w:pPr>
      <w:r>
        <w:rPr/>
        <w:t>and shall remain the partnership's Tax Matters Partner until replaced.  The Tax</w:t>
      </w:r>
    </w:p>
    <w:p>
      <w:pPr>
        <w:pStyle w:val="PreformattedText"/>
        <w:rPr/>
      </w:pPr>
      <w:r>
        <w:rPr/>
        <w:t>Matters Partner shall be elected or replaced by an approval of partners holding</w:t>
      </w:r>
    </w:p>
    <w:p>
      <w:pPr>
        <w:pStyle w:val="PreformattedText"/>
        <w:rPr/>
      </w:pPr>
      <w:r>
        <w:rPr/>
        <w:t>more than an 80% of the capital interests in the partnership.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37.  Valuation of Interest.  The value of a partner's interest in the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                                           </w:t>
      </w:r>
    </w:p>
    <w:p>
      <w:pPr>
        <w:pStyle w:val="PreformattedText"/>
        <w:rPr/>
      </w:pPr>
      <w:r>
        <w:rPr/>
        <w:t>partnership for purposes of this agreement shall be determined by appraisal as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Within thirty (30) days after the event described in paragraph 35(g), the</w:t>
      </w:r>
    </w:p>
    <w:p>
      <w:pPr>
        <w:pStyle w:val="PreformattedText"/>
        <w:rPr/>
      </w:pPr>
      <w:r>
        <w:rPr/>
        <w:t>partnership and Holder either (1) shall jointly appoint an appraiser for this</w:t>
      </w:r>
    </w:p>
    <w:p>
      <w:pPr>
        <w:pStyle w:val="PreformattedText"/>
        <w:rPr/>
      </w:pPr>
      <w:r>
        <w:rPr/>
        <w:t>purpose, or (2) failing this joint action, shall each separately designate an</w:t>
      </w:r>
    </w:p>
    <w:p>
      <w:pPr>
        <w:pStyle w:val="PreformattedText"/>
        <w:rPr/>
      </w:pPr>
      <w:r>
        <w:rPr/>
        <w:t>appraiser and, within thirty (30) days after their appointment, the two</w:t>
      </w:r>
    </w:p>
    <w:p>
      <w:pPr>
        <w:pStyle w:val="PreformattedText"/>
        <w:rPr/>
      </w:pPr>
      <w:r>
        <w:rPr/>
        <w:t>designated appraisers shall jointly designate a third appraiser. The failure of</w:t>
      </w:r>
    </w:p>
    <w:p>
      <w:pPr>
        <w:pStyle w:val="PreformattedText"/>
        <w:rPr/>
      </w:pPr>
      <w:r>
        <w:rPr/>
        <w:t>either the partnership or the Holder whose interest is being appraised to</w:t>
      </w:r>
    </w:p>
    <w:p>
      <w:pPr>
        <w:pStyle w:val="PreformattedText"/>
        <w:rPr/>
      </w:pPr>
      <w:r>
        <w:rPr/>
        <w:t>appoint an appraiser within the time allowed shall be deemed equivalent to</w:t>
      </w:r>
    </w:p>
    <w:p>
      <w:pPr>
        <w:pStyle w:val="PreformattedText"/>
        <w:rPr/>
      </w:pPr>
      <w:r>
        <w:rPr/>
        <w:t>appointment of the appraiser appointed by the other party. No person shall be</w:t>
      </w:r>
    </w:p>
    <w:p>
      <w:pPr>
        <w:pStyle w:val="PreformattedText"/>
        <w:rPr/>
      </w:pPr>
      <w:r>
        <w:rPr/>
        <w:t>appointed or designated an appraiser unless that person is then a member of</w:t>
      </w:r>
    </w:p>
    <w:p>
      <w:pPr>
        <w:pStyle w:val="PreformattedText"/>
        <w:rPr/>
      </w:pPr>
      <w:r>
        <w:rPr/>
        <w:t>American Society of Farm Managers and Rural Appraisers.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If, within thirty (30) days after the appointment of all appraisers, a</w:t>
      </w:r>
    </w:p>
    <w:p>
      <w:pPr>
        <w:pStyle w:val="PreformattedText"/>
        <w:rPr/>
      </w:pPr>
      <w:r>
        <w:rPr/>
        <w:t>majority of the appraisers concur on the value of the interest being appraised,</w:t>
      </w:r>
    </w:p>
    <w:p>
      <w:pPr>
        <w:pStyle w:val="PreformattedText"/>
        <w:rPr/>
      </w:pPr>
      <w:r>
        <w:rPr/>
        <w:t>that appraisal shall be binding and conclusive. If a majority of the appraisers</w:t>
      </w:r>
    </w:p>
    <w:p>
      <w:pPr>
        <w:pStyle w:val="PreformattedText"/>
        <w:rPr/>
      </w:pPr>
      <w:r>
        <w:rPr/>
        <w:t>do not concur within that period, the determination of the appraiser whose</w:t>
      </w:r>
    </w:p>
    <w:p>
      <w:pPr>
        <w:pStyle w:val="PreformattedText"/>
        <w:rPr/>
      </w:pPr>
      <w:r>
        <w:rPr/>
        <w:t>appraisal is neither highest nor lowest shall be binding and conclusive. The</w:t>
      </w:r>
    </w:p>
    <w:p>
      <w:pPr>
        <w:pStyle w:val="PreformattedText"/>
        <w:rPr/>
      </w:pPr>
      <w:r>
        <w:rPr/>
        <w:t>partnership and the Holder whose interest is to be appraised, shall share the</w:t>
      </w:r>
    </w:p>
    <w:p>
      <w:pPr>
        <w:pStyle w:val="PreformattedText"/>
        <w:rPr/>
      </w:pPr>
      <w:r>
        <w:rPr/>
        <w:t>appraisal expenses equally.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 Holder's interest in the partnership so appraised shall be based on that</w:t>
      </w:r>
    </w:p>
    <w:p>
      <w:pPr>
        <w:pStyle w:val="PreformattedText"/>
        <w:rPr/>
      </w:pPr>
      <w:r>
        <w:rPr/>
        <w:t>Holder's proportional interest in the partnership's aggregate capital.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38.  Standards of Appraisal.  In arriving at a valuation figure, the appraisers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                                                    </w:t>
      </w:r>
    </w:p>
    <w:p>
      <w:pPr>
        <w:pStyle w:val="PreformattedText"/>
        <w:rPr/>
      </w:pPr>
      <w:r>
        <w:rPr/>
        <w:t>shall use the going-concern concept, and observe the following bases for</w:t>
      </w:r>
    </w:p>
    <w:p>
      <w:pPr>
        <w:pStyle w:val="PreformattedText"/>
        <w:rPr/>
      </w:pPr>
      <w:r>
        <w:rPr/>
        <w:t>valuation, but not be limited to them in computing the partnership's value: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Inventory shall be valued at the lower of cost or fair market value.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Buildings and land shall be valued at fair market value.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c.  Machinery and equipment shall be valued at replacement cost for</w:t>
      </w:r>
    </w:p>
    <w:p>
      <w:pPr>
        <w:pStyle w:val="PreformattedText"/>
        <w:rPr/>
      </w:pPr>
      <w:r>
        <w:rPr/>
        <w:t xml:space="preserve">     </w:t>
      </w:r>
      <w:r>
        <w:rPr/>
        <w:t>replacements of similar age and condition.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d.  In determining fair market value, the existence of a willing purchaser</w:t>
      </w:r>
    </w:p>
    <w:p>
      <w:pPr>
        <w:pStyle w:val="PreformattedText"/>
        <w:rPr/>
      </w:pPr>
      <w:r>
        <w:rPr/>
        <w:t xml:space="preserve">     </w:t>
      </w:r>
      <w:r>
        <w:rPr/>
        <w:t>shall be assumed.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e.  A valuation shall be placed on items of substantial value not carried</w:t>
      </w:r>
    </w:p>
    <w:p>
      <w:pPr>
        <w:pStyle w:val="PreformattedText"/>
        <w:rPr/>
      </w:pPr>
      <w:r>
        <w:rPr/>
        <w:t xml:space="preserve">     </w:t>
      </w:r>
      <w:r>
        <w:rPr/>
        <w:t>on the partnership's books.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f.  Investment securities owned by the partnership for which there is an</w:t>
      </w:r>
    </w:p>
    <w:p>
      <w:pPr>
        <w:pStyle w:val="PreformattedText"/>
        <w:rPr/>
      </w:pPr>
      <w:r>
        <w:rPr/>
        <w:t xml:space="preserve">     </w:t>
      </w:r>
      <w:r>
        <w:rPr/>
        <w:t>established trading market shall be valued at the market price on the</w:t>
      </w:r>
    </w:p>
    <w:p>
      <w:pPr>
        <w:pStyle w:val="PreformattedText"/>
        <w:rPr/>
      </w:pPr>
      <w:r>
        <w:rPr/>
        <w:t xml:space="preserve">     </w:t>
      </w:r>
      <w:r>
        <w:rPr/>
        <w:t>effective date of valuation. For this purpose, market price means (a) for</w:t>
      </w:r>
    </w:p>
    <w:p>
      <w:pPr>
        <w:pStyle w:val="PreformattedText"/>
        <w:rPr/>
      </w:pPr>
      <w:r>
        <w:rPr/>
        <w:t xml:space="preserve">     </w:t>
      </w:r>
      <w:r>
        <w:rPr/>
        <w:t>securities listed on any national securities exchange or for which sales</w:t>
      </w:r>
    </w:p>
    <w:p>
      <w:pPr>
        <w:pStyle w:val="PreformattedText"/>
        <w:rPr/>
      </w:pPr>
      <w:r>
        <w:rPr/>
        <w:t xml:space="preserve">     </w:t>
      </w:r>
      <w:r>
        <w:rPr/>
        <w:t>are reported on NASDAQ, the last reported sales price on that date (or, if</w:t>
      </w:r>
    </w:p>
    <w:p>
      <w:pPr>
        <w:pStyle w:val="PreformattedText"/>
        <w:rPr/>
      </w:pPr>
      <w:r>
        <w:rPr/>
        <w:t xml:space="preserve">     </w:t>
      </w:r>
      <w:r>
        <w:rPr/>
        <w:t>no sales on that date are reported, on the next preceding day for which</w:t>
      </w:r>
    </w:p>
    <w:p>
      <w:pPr>
        <w:pStyle w:val="PreformattedText"/>
        <w:rPr/>
      </w:pPr>
      <w:r>
        <w:rPr/>
        <w:t xml:space="preserve">     </w:t>
      </w:r>
      <w:r>
        <w:rPr/>
        <w:t>sales were reported), and (b) for other publicly traded securities, the</w:t>
      </w:r>
    </w:p>
    <w:p>
      <w:pPr>
        <w:pStyle w:val="PreformattedText"/>
        <w:rPr/>
      </w:pPr>
      <w:r>
        <w:rPr/>
        <w:t xml:space="preserve">     </w:t>
      </w:r>
      <w:r>
        <w:rPr/>
        <w:t>mean between the highest bid and lowest asked prices reported for these</w:t>
      </w:r>
    </w:p>
    <w:p>
      <w:pPr>
        <w:pStyle w:val="PreformattedText"/>
        <w:rPr/>
      </w:pPr>
      <w:r>
        <w:rPr/>
        <w:t xml:space="preserve">     </w:t>
      </w:r>
      <w:r>
        <w:rPr/>
        <w:t>securities on that date (or, if no such prices are reported on that date,</w:t>
      </w:r>
    </w:p>
    <w:p>
      <w:pPr>
        <w:pStyle w:val="PreformattedText"/>
        <w:rPr/>
      </w:pPr>
      <w:r>
        <w:rPr/>
        <w:t xml:space="preserve">     </w:t>
      </w:r>
      <w:r>
        <w:rPr/>
        <w:t>on the next preceding day for which such prices were reported).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g. Investment securities owned by the partnership for which there is no</w:t>
      </w:r>
    </w:p>
    <w:p>
      <w:pPr>
        <w:pStyle w:val="PreformattedText"/>
        <w:rPr/>
      </w:pPr>
      <w:r>
        <w:rPr/>
        <w:t xml:space="preserve">     </w:t>
      </w:r>
      <w:r>
        <w:rPr/>
        <w:t>established trading market shall be valued at the amounts at which they are</w:t>
      </w:r>
    </w:p>
    <w:p>
      <w:pPr>
        <w:pStyle w:val="PreformattedText"/>
        <w:rPr/>
      </w:pPr>
      <w:r>
        <w:rPr/>
        <w:t xml:space="preserve">     </w:t>
      </w:r>
      <w:r>
        <w:rPr/>
        <w:t>carried on the partnership's books in accordance with generally accepted</w:t>
      </w:r>
    </w:p>
    <w:p>
      <w:pPr>
        <w:pStyle w:val="PreformattedText"/>
        <w:rPr/>
      </w:pPr>
      <w:r>
        <w:rPr/>
        <w:t xml:space="preserve">     </w:t>
      </w:r>
      <w:r>
        <w:rPr/>
        <w:t>accounting principles, including the equity method under Opinion 18 of the</w:t>
      </w:r>
    </w:p>
    <w:p>
      <w:pPr>
        <w:pStyle w:val="PreformattedText"/>
        <w:rPr/>
      </w:pPr>
      <w:r>
        <w:rPr/>
        <w:t xml:space="preserve">     </w:t>
      </w:r>
      <w:r>
        <w:rPr/>
        <w:t>Accounting Principles Board to the extent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h.  Contingent items shall not be specifically deducted from the valuation</w:t>
      </w:r>
    </w:p>
    <w:p>
      <w:pPr>
        <w:pStyle w:val="PreformattedText"/>
        <w:rPr/>
      </w:pPr>
      <w:r>
        <w:rPr/>
        <w:t xml:space="preserve">     </w:t>
      </w:r>
      <w:r>
        <w:rPr/>
        <w:t>figure, but they shall be considered in assessing the value of the</w:t>
      </w:r>
    </w:p>
    <w:p>
      <w:pPr>
        <w:pStyle w:val="PreformattedText"/>
        <w:rPr/>
      </w:pPr>
      <w:r>
        <w:rPr/>
        <w:t xml:space="preserve">     </w:t>
      </w:r>
      <w:r>
        <w:rPr/>
        <w:t>partnership's goodwill.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i.  Goodwill, including trademarks, trade names, and other intangibles of</w:t>
      </w:r>
    </w:p>
    <w:p>
      <w:pPr>
        <w:pStyle w:val="PreformattedText"/>
        <w:rPr/>
      </w:pPr>
      <w:r>
        <w:rPr/>
        <w:t xml:space="preserve">     </w:t>
      </w:r>
      <w:r>
        <w:rPr/>
        <w:t>commercial value such as patents, shall be considered in arriving at a</w:t>
      </w:r>
    </w:p>
    <w:p>
      <w:pPr>
        <w:pStyle w:val="PreformattedText"/>
        <w:rPr/>
      </w:pPr>
      <w:r>
        <w:rPr/>
        <w:t xml:space="preserve">     </w:t>
      </w:r>
      <w:r>
        <w:rPr/>
        <w:t>valuation figure.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j.  Past, present, and prospective earnings, including the existing and</w:t>
      </w:r>
    </w:p>
    <w:p>
      <w:pPr>
        <w:pStyle w:val="PreformattedText"/>
        <w:rPr/>
      </w:pPr>
      <w:r>
        <w:rPr/>
        <w:t xml:space="preserve">     </w:t>
      </w:r>
      <w:r>
        <w:rPr/>
        <w:t>prospective economic condition of the industry, shall be considered in</w:t>
      </w:r>
    </w:p>
    <w:p>
      <w:pPr>
        <w:pStyle w:val="PreformattedText"/>
        <w:rPr/>
      </w:pPr>
      <w:r>
        <w:rPr/>
        <w:t xml:space="preserve">     </w:t>
      </w:r>
      <w:r>
        <w:rPr/>
        <w:t>arriving at a valuation figure.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k.  Adjustments shall be made for the federal and state income tax effect</w:t>
      </w:r>
    </w:p>
    <w:p>
      <w:pPr>
        <w:pStyle w:val="PreformattedText"/>
        <w:rPr/>
      </w:pPr>
      <w:r>
        <w:rPr/>
        <w:t xml:space="preserve">     </w:t>
      </w:r>
      <w:r>
        <w:rPr/>
        <w:t>on the differences between tax bases and the market values determined by</w:t>
      </w:r>
    </w:p>
    <w:p>
      <w:pPr>
        <w:pStyle w:val="PreformattedText"/>
        <w:rPr/>
      </w:pPr>
      <w:r>
        <w:rPr/>
        <w:t xml:space="preserve">     </w:t>
      </w:r>
      <w:r>
        <w:rPr/>
        <w:t>the appraisers.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39.  Payment of Purchase Price.  Except as otherwise provided, whenever the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                                             </w:t>
      </w:r>
    </w:p>
    <w:p>
      <w:pPr>
        <w:pStyle w:val="PreformattedText"/>
        <w:rPr/>
      </w:pPr>
      <w:r>
        <w:rPr/>
        <w:t>partnership or its assignee of its option to purchase pursuant to paragraph</w:t>
      </w:r>
    </w:p>
    <w:p>
      <w:pPr>
        <w:pStyle w:val="PreformattedText"/>
        <w:rPr/>
      </w:pPr>
      <w:r>
        <w:rPr/>
        <w:t>35(b) is obligated or, having the right to do so, chooses to purchase a</w:t>
      </w:r>
    </w:p>
    <w:p>
      <w:pPr>
        <w:pStyle w:val="PreformattedText"/>
        <w:rPr/>
      </w:pPr>
      <w:r>
        <w:rPr/>
        <w:t>partner's interest, it shall pay for that interest, at its option, in cash or by</w:t>
      </w:r>
    </w:p>
    <w:p>
      <w:pPr>
        <w:pStyle w:val="PreformattedText"/>
        <w:rPr/>
      </w:pPr>
      <w:r>
        <w:rPr/>
        <w:t>promissory note of the partnership, or partly in cash and partly by note. Any</w:t>
      </w:r>
    </w:p>
    <w:p>
      <w:pPr>
        <w:pStyle w:val="PreformattedText"/>
        <w:rPr/>
      </w:pPr>
      <w:r>
        <w:rPr/>
        <w:t>promissory note shall be dated as of the effective date of the purchase, shall</w:t>
      </w:r>
    </w:p>
    <w:p>
      <w:pPr>
        <w:pStyle w:val="PreformattedText"/>
        <w:rPr/>
      </w:pPr>
      <w:r>
        <w:rPr/>
        <w:t>mature in not more than four (4) years, shall be payable in installments that</w:t>
      </w:r>
    </w:p>
    <w:p>
      <w:pPr>
        <w:pStyle w:val="PreformattedText"/>
        <w:rPr/>
      </w:pPr>
      <w:r>
        <w:rPr/>
        <w:t>come due not less frequently than annually, shall bear interest at the rate of</w:t>
      </w:r>
    </w:p>
    <w:p>
      <w:pPr>
        <w:pStyle w:val="PreformattedText"/>
        <w:rPr/>
      </w:pPr>
      <w:r>
        <w:rPr/>
        <w:t>the lesser of:  (1) the maximum amount allowed by California law, or (2) the</w:t>
      </w:r>
    </w:p>
    <w:p>
      <w:pPr>
        <w:pStyle w:val="PreformattedText"/>
        <w:rPr/>
      </w:pPr>
      <w:r>
        <w:rPr/>
        <w:t>prime rate, as published on the day the obligation to pay the purchase price</w:t>
      </w:r>
    </w:p>
    <w:p>
      <w:pPr>
        <w:pStyle w:val="PreformattedText"/>
        <w:rPr/>
      </w:pPr>
      <w:r>
        <w:rPr/>
        <w:t>originally arises, as published by the Wall Street Journal, and may, at the</w:t>
      </w:r>
    </w:p>
    <w:p>
      <w:pPr>
        <w:pStyle w:val="PreformattedText"/>
        <w:rPr/>
      </w:pPr>
      <w:r>
        <w:rPr/>
        <w:t>partnership's option, be subordinated to existing and future debts to banks and</w:t>
      </w:r>
    </w:p>
    <w:p>
      <w:pPr>
        <w:pStyle w:val="PreformattedText"/>
        <w:rPr/>
      </w:pPr>
      <w:r>
        <w:rPr/>
        <w:t>other institutional lenders for money borrowed.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40.  Assumption of Outstanding Partnership Liabilities.  Except as otherwise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-------------------------------------------------                      </w:t>
      </w:r>
    </w:p>
    <w:p>
      <w:pPr>
        <w:pStyle w:val="PreformattedText"/>
        <w:rPr/>
      </w:pPr>
      <w:r>
        <w:rPr/>
        <w:t>provided, the continuing partnership shall pay, as they mature, all partnership</w:t>
      </w:r>
    </w:p>
    <w:p>
      <w:pPr>
        <w:pStyle w:val="PreformattedText"/>
        <w:rPr/>
      </w:pPr>
      <w:r>
        <w:rPr/>
        <w:t>obligations and liabilities that exist on the effective date of a partner's</w:t>
      </w:r>
    </w:p>
    <w:p>
      <w:pPr>
        <w:pStyle w:val="PreformattedText"/>
        <w:rPr/>
      </w:pPr>
      <w:r>
        <w:rPr/>
        <w:t>termination and shall hold the terminating partner harmless from any action or</w:t>
      </w:r>
    </w:p>
    <w:p>
      <w:pPr>
        <w:pStyle w:val="PreformattedText"/>
        <w:rPr/>
      </w:pPr>
      <w:r>
        <w:rPr/>
        <w:t>claim arising or alleged to arise from those obligations or from liabilities</w:t>
      </w:r>
    </w:p>
    <w:p>
      <w:pPr>
        <w:pStyle w:val="PreformattedText"/>
        <w:rPr/>
      </w:pPr>
      <w:r>
        <w:rPr/>
        <w:t>accruing after that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41.  Disposition of Insurance Policies.  On the withdrawal or termination of any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---------------------------------                                          </w:t>
      </w:r>
    </w:p>
    <w:p>
      <w:pPr>
        <w:pStyle w:val="PreformattedText"/>
        <w:rPr/>
      </w:pPr>
      <w:r>
        <w:rPr/>
        <w:t>partner for any reason other than his or her death, any insurance policies on</w:t>
      </w:r>
    </w:p>
    <w:p>
      <w:pPr>
        <w:pStyle w:val="PreformattedText"/>
        <w:rPr/>
      </w:pPr>
      <w:r>
        <w:rPr/>
        <w:t>that partner's life for which the partnership paid the premiums shall be</w:t>
      </w:r>
    </w:p>
    <w:p>
      <w:pPr>
        <w:pStyle w:val="PreformattedText"/>
        <w:rPr/>
      </w:pPr>
      <w:r>
        <w:rPr/>
        <w:t>delivered to that partner in specie and become his or her sole and separate</w:t>
      </w:r>
    </w:p>
    <w:p>
      <w:pPr>
        <w:pStyle w:val="PreformattedText"/>
        <w:rPr/>
      </w:pPr>
      <w:r>
        <w:rPr/>
        <w:t>property. If the policy has a cash surrender value, that amount shall be paid to</w:t>
      </w:r>
    </w:p>
    <w:p>
      <w:pPr>
        <w:pStyle w:val="PreformattedText"/>
        <w:rPr/>
      </w:pPr>
      <w:r>
        <w:rPr/>
        <w:t>the partnership by the withdrawing or terminating partner, or offset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against the partnership's obligations to the withdrawing or terminating partner.</w:t>
      </w:r>
    </w:p>
    <w:p>
      <w:pPr>
        <w:pStyle w:val="PreformattedText"/>
        <w:rPr/>
      </w:pPr>
      <w:r>
        <w:rPr/>
        <w:t>An adjustment shall be made in the distributive share of the withdrawn or</w:t>
      </w:r>
    </w:p>
    <w:p>
      <w:pPr>
        <w:pStyle w:val="PreformattedText"/>
        <w:rPr/>
      </w:pPr>
      <w:r>
        <w:rPr/>
        <w:t>terminated partner's interest, reflecting the difference between the premium</w:t>
      </w:r>
    </w:p>
    <w:p>
      <w:pPr>
        <w:pStyle w:val="PreformattedText"/>
        <w:rPr/>
      </w:pPr>
      <w:r>
        <w:rPr/>
        <w:t>rates previously paid on the policies insuring the withdrawn or terminated</w:t>
      </w:r>
    </w:p>
    <w:p>
      <w:pPr>
        <w:pStyle w:val="PreformattedText"/>
        <w:rPr/>
      </w:pPr>
      <w:r>
        <w:rPr/>
        <w:t>partner's life and the premium rates previously paid on the policies insuring</w:t>
      </w:r>
    </w:p>
    <w:p>
      <w:pPr>
        <w:pStyle w:val="PreformattedText"/>
        <w:rPr/>
      </w:pPr>
      <w:r>
        <w:rPr/>
        <w:t>the continuing partners' lives.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42.  Dissolution.  On any dissolution of the partnership under this agreement or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                                                                </w:t>
      </w:r>
    </w:p>
    <w:p>
      <w:pPr>
        <w:pStyle w:val="PreformattedText"/>
        <w:rPr/>
      </w:pPr>
      <w:r>
        <w:rPr/>
        <w:t>applicable law, except as otherwise provided in this agreement, the continuing</w:t>
      </w:r>
    </w:p>
    <w:p>
      <w:pPr>
        <w:pStyle w:val="PreformattedText"/>
        <w:rPr/>
      </w:pPr>
      <w:r>
        <w:rPr/>
        <w:t>operation of the partnership's business shall be confined to those activities</w:t>
      </w:r>
    </w:p>
    <w:p>
      <w:pPr>
        <w:pStyle w:val="PreformattedText"/>
        <w:rPr/>
      </w:pPr>
      <w:r>
        <w:rPr/>
        <w:t>reasonably necessary to wind up the partnership's affairs, discharge its</w:t>
      </w:r>
    </w:p>
    <w:p>
      <w:pPr>
        <w:pStyle w:val="PreformattedText"/>
        <w:rPr/>
      </w:pPr>
      <w:r>
        <w:rPr/>
        <w:t>obligations, and preserve and distribute its assets. Promptly on dissolution, a</w:t>
      </w:r>
    </w:p>
    <w:p>
      <w:pPr>
        <w:pStyle w:val="PreformattedText"/>
        <w:rPr/>
      </w:pPr>
      <w:r>
        <w:rPr/>
        <w:t>notice of dissolution shall be published under California Corporations Code</w:t>
      </w:r>
    </w:p>
    <w:p>
      <w:pPr>
        <w:pStyle w:val="PreformattedText"/>
        <w:rPr/>
      </w:pPr>
      <w:r>
        <w:rPr/>
        <w:t>Section 15035.5 or any equivalent successor statute then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43.  Distributions on Liquidation.  On the dissolution of the partnership, its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                                             </w:t>
      </w:r>
    </w:p>
    <w:p>
      <w:pPr>
        <w:pStyle w:val="PreformattedText"/>
        <w:rPr/>
      </w:pPr>
      <w:r>
        <w:rPr/>
        <w:t>business shall be wound up and its properties liquidated, and the net proceeds</w:t>
      </w:r>
    </w:p>
    <w:p>
      <w:pPr>
        <w:pStyle w:val="PreformattedText"/>
        <w:rPr/>
      </w:pPr>
      <w:r>
        <w:rPr/>
        <w:t>of the liquidation, together with any property to be distributed in kind, shall</w:t>
      </w:r>
    </w:p>
    <w:p>
      <w:pPr>
        <w:pStyle w:val="PreformattedText"/>
        <w:rPr/>
      </w:pPr>
      <w:r>
        <w:rPr/>
        <w:t>be distributed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First, to the payment of the partnership's debts and obligations that</w:t>
      </w:r>
    </w:p>
    <w:p>
      <w:pPr>
        <w:pStyle w:val="PreformattedText"/>
        <w:rPr/>
      </w:pPr>
      <w:r>
        <w:rPr/>
        <w:t xml:space="preserve">     </w:t>
      </w:r>
      <w:r>
        <w:rPr/>
        <w:t>are then due, including any loans or advances that may have been made by</w:t>
      </w:r>
    </w:p>
    <w:p>
      <w:pPr>
        <w:pStyle w:val="PreformattedText"/>
        <w:rPr/>
      </w:pPr>
      <w:r>
        <w:rPr/>
        <w:t xml:space="preserve">     </w:t>
      </w:r>
      <w:r>
        <w:rPr/>
        <w:t>any of the partners (such debts and obligations to creditors other than</w:t>
      </w:r>
    </w:p>
    <w:p>
      <w:pPr>
        <w:pStyle w:val="PreformattedText"/>
        <w:rPr/>
      </w:pPr>
      <w:r>
        <w:rPr/>
        <w:t xml:space="preserve">     </w:t>
      </w:r>
      <w:r>
        <w:rPr/>
        <w:t>partners having priority over debts and obligations to partners) and the</w:t>
      </w:r>
    </w:p>
    <w:p>
      <w:pPr>
        <w:pStyle w:val="PreformattedText"/>
        <w:rPr/>
      </w:pPr>
      <w:r>
        <w:rPr/>
        <w:t xml:space="preserve">     </w:t>
      </w:r>
      <w:r>
        <w:rPr/>
        <w:t>expenses of winding up and liquidation;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Secondly, to the establishment of any reserves that the partners may</w:t>
      </w:r>
    </w:p>
    <w:p>
      <w:pPr>
        <w:pStyle w:val="PreformattedText"/>
        <w:rPr/>
      </w:pPr>
      <w:r>
        <w:rPr/>
        <w:t xml:space="preserve">     </w:t>
      </w:r>
      <w:r>
        <w:rPr/>
        <w:t>consider necessary, appropriate, or desirable for any future, contingent,</w:t>
      </w:r>
    </w:p>
    <w:p>
      <w:pPr>
        <w:pStyle w:val="PreformattedText"/>
        <w:rPr/>
      </w:pPr>
      <w:r>
        <w:rPr/>
        <w:t xml:space="preserve">     </w:t>
      </w:r>
      <w:r>
        <w:rPr/>
        <w:t>or unforeseen liabilities, obligations, or debts of the partnership, which</w:t>
      </w:r>
    </w:p>
    <w:p>
      <w:pPr>
        <w:pStyle w:val="PreformattedText"/>
        <w:rPr/>
      </w:pPr>
      <w:r>
        <w:rPr/>
        <w:t xml:space="preserve">     </w:t>
      </w:r>
      <w:r>
        <w:rPr/>
        <w:t>reserves may but need not be deposited with an independent escrow holder</w:t>
      </w:r>
    </w:p>
    <w:p>
      <w:pPr>
        <w:pStyle w:val="PreformattedText"/>
        <w:rPr/>
      </w:pPr>
      <w:r>
        <w:rPr/>
        <w:t xml:space="preserve">     </w:t>
      </w:r>
      <w:r>
        <w:rPr/>
        <w:t>with instructions to disburse them in payment of those liabilities,</w:t>
      </w:r>
    </w:p>
    <w:p>
      <w:pPr>
        <w:pStyle w:val="PreformattedText"/>
        <w:rPr/>
      </w:pPr>
      <w:r>
        <w:rPr/>
        <w:t xml:space="preserve">     </w:t>
      </w:r>
      <w:r>
        <w:rPr/>
        <w:t>obligations, and debts and, at the expiration of such period as the</w:t>
      </w:r>
    </w:p>
    <w:p>
      <w:pPr>
        <w:pStyle w:val="PreformattedText"/>
        <w:rPr/>
      </w:pPr>
      <w:r>
        <w:rPr/>
        <w:t xml:space="preserve">     </w:t>
      </w:r>
      <w:r>
        <w:rPr/>
        <w:t>partners may have specified, to distribute the balance remaining as</w:t>
      </w:r>
    </w:p>
    <w:p>
      <w:pPr>
        <w:pStyle w:val="PreformattedText"/>
        <w:rPr/>
      </w:pPr>
      <w:r>
        <w:rPr/>
        <w:t xml:space="preserve">     </w:t>
      </w:r>
      <w:r>
        <w:rPr/>
        <w:t>provided in this agreement;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Thirdly, to the partners in proportion to the balances in their</w:t>
      </w:r>
    </w:p>
    <w:p>
      <w:pPr>
        <w:pStyle w:val="PreformattedText"/>
        <w:rPr/>
      </w:pPr>
      <w:r>
        <w:rPr/>
        <w:t xml:space="preserve">     </w:t>
      </w:r>
      <w:r>
        <w:rPr/>
        <w:t>respective capital accounts after giving effect to the adjustments of</w:t>
      </w:r>
    </w:p>
    <w:p>
      <w:pPr>
        <w:pStyle w:val="PreformattedText"/>
        <w:rPr/>
      </w:pPr>
      <w:r>
        <w:rPr/>
        <w:t xml:space="preserve">     </w:t>
      </w:r>
      <w:r>
        <w:rPr/>
        <w:t>capital accounts in connection with liquidation authorized by this</w:t>
      </w:r>
    </w:p>
    <w:p>
      <w:pPr>
        <w:pStyle w:val="PreformattedText"/>
        <w:rPr/>
      </w:pPr>
      <w:r>
        <w:rPr/>
        <w:t xml:space="preserve">     </w:t>
      </w:r>
      <w:r>
        <w:rPr/>
        <w:t>agreement, but if all capital accounts then have zero balances such</w:t>
      </w:r>
    </w:p>
    <w:p>
      <w:pPr>
        <w:pStyle w:val="PreformattedText"/>
        <w:rPr/>
      </w:pPr>
      <w:r>
        <w:rPr/>
        <w:t xml:space="preserve">     </w:t>
      </w:r>
      <w:r>
        <w:rPr/>
        <w:t>distributions to partners shall be made in proportion to the allocation of</w:t>
      </w:r>
    </w:p>
    <w:p>
      <w:pPr>
        <w:pStyle w:val="PreformattedText"/>
        <w:rPr/>
      </w:pPr>
      <w:r>
        <w:rPr/>
        <w:t xml:space="preserve">     </w:t>
      </w:r>
      <w:r>
        <w:rPr/>
        <w:t>profit from the sale of partnership property applicable under this</w:t>
      </w:r>
    </w:p>
    <w:p>
      <w:pPr>
        <w:pStyle w:val="PreformattedText"/>
        <w:rPr/>
      </w:pPr>
      <w:r>
        <w:rPr/>
        <w:t xml:space="preserve">     </w:t>
      </w:r>
      <w:r>
        <w:rPr/>
        <w:t>agreement as of the date of such distributions.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44.  Miscellaneous Provisions.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Indemnification.  Each partner shall indemnify and hold harmless the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---------------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partnership and each of the other partners from any and all expense and</w:t>
      </w:r>
    </w:p>
    <w:p>
      <w:pPr>
        <w:pStyle w:val="PreformattedText"/>
        <w:rPr/>
      </w:pPr>
      <w:r>
        <w:rPr/>
        <w:t xml:space="preserve">     </w:t>
      </w:r>
      <w:r>
        <w:rPr/>
        <w:t>liability resulting from or arising out of any negligence or misconduct on</w:t>
      </w:r>
    </w:p>
    <w:p>
      <w:pPr>
        <w:pStyle w:val="PreformattedText"/>
        <w:rPr/>
      </w:pPr>
      <w:r>
        <w:rPr/>
        <w:t xml:space="preserve">     </w:t>
      </w:r>
      <w:r>
        <w:rPr/>
        <w:t>his or her part to the extent that the amount is not covered by the</w:t>
      </w:r>
    </w:p>
    <w:p>
      <w:pPr>
        <w:pStyle w:val="PreformattedText"/>
        <w:rPr/>
      </w:pPr>
      <w:r>
        <w:rPr/>
        <w:t xml:space="preserve">     </w:t>
      </w:r>
      <w:r>
        <w:rPr/>
        <w:t>applicable insurance carried by the partnership.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Notices.  All notices, requests, demands, and other communications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   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required to or permitted to be given under this Agreement shall be in</w:t>
      </w:r>
    </w:p>
    <w:p>
      <w:pPr>
        <w:pStyle w:val="PreformattedText"/>
        <w:rPr/>
      </w:pPr>
      <w:r>
        <w:rPr/>
        <w:t xml:space="preserve">     </w:t>
      </w:r>
      <w:r>
        <w:rPr/>
        <w:t>writing and shall be conclusively deemed to have been duly given (1) when</w:t>
      </w:r>
    </w:p>
    <w:p>
      <w:pPr>
        <w:pStyle w:val="PreformattedText"/>
        <w:rPr/>
      </w:pPr>
      <w:r>
        <w:rPr/>
        <w:t xml:space="preserve">     </w:t>
      </w:r>
      <w:r>
        <w:rPr/>
        <w:t>hand delivered to the other party; or (2) when received when sent by</w:t>
      </w:r>
    </w:p>
    <w:p>
      <w:pPr>
        <w:pStyle w:val="PreformattedText"/>
        <w:rPr/>
      </w:pPr>
      <w:r>
        <w:rPr/>
        <w:t xml:space="preserve">     </w:t>
      </w:r>
      <w:r>
        <w:rPr/>
        <w:t>facsimile to the address and number set forth below (provided, however,</w:t>
      </w:r>
    </w:p>
    <w:p>
      <w:pPr>
        <w:pStyle w:val="PreformattedText"/>
        <w:rPr/>
      </w:pPr>
      <w:r>
        <w:rPr/>
        <w:t xml:space="preserve">     </w:t>
      </w:r>
      <w:r>
        <w:rPr/>
        <w:t>that notices given by facsimile shall not be effective unless either (a) a</w:t>
      </w:r>
    </w:p>
    <w:p>
      <w:pPr>
        <w:pStyle w:val="PreformattedText"/>
        <w:rPr/>
      </w:pPr>
      <w:r>
        <w:rPr/>
        <w:t xml:space="preserve">     </w:t>
      </w:r>
      <w:r>
        <w:rPr/>
        <w:t>duplicate copy of such facsimile notice is promptly sent by depositing same</w:t>
      </w:r>
    </w:p>
    <w:p>
      <w:pPr>
        <w:pStyle w:val="PreformattedText"/>
        <w:rPr/>
      </w:pPr>
      <w:r>
        <w:rPr/>
        <w:t xml:space="preserve">     </w:t>
      </w:r>
      <w:r>
        <w:rPr/>
        <w:t>in a United States post office with first-class postage prepaid and</w:t>
      </w:r>
    </w:p>
    <w:p>
      <w:pPr>
        <w:pStyle w:val="PreformattedText"/>
        <w:rPr/>
      </w:pPr>
      <w:r>
        <w:rPr/>
        <w:t xml:space="preserve">     </w:t>
      </w:r>
      <w:r>
        <w:rPr/>
        <w:t>addressed to the parties as set forth below, or (b) the receiving party</w:t>
      </w:r>
    </w:p>
    <w:p>
      <w:pPr>
        <w:pStyle w:val="PreformattedText"/>
        <w:rPr/>
      </w:pPr>
      <w:r>
        <w:rPr/>
        <w:t xml:space="preserve">     </w:t>
      </w:r>
      <w:r>
        <w:rPr/>
        <w:t>delivers a written confirmation of receipt for such notice either by</w:t>
      </w:r>
    </w:p>
    <w:p>
      <w:pPr>
        <w:pStyle w:val="PreformattedText"/>
        <w:rPr/>
      </w:pPr>
      <w:r>
        <w:rPr/>
        <w:t xml:space="preserve">     </w:t>
      </w:r>
      <w:r>
        <w:rPr/>
        <w:t>facsimile or any other method permitted under this paragraph; additionally,</w:t>
      </w:r>
    </w:p>
    <w:p>
      <w:pPr>
        <w:pStyle w:val="PreformattedText"/>
        <w:rPr/>
      </w:pPr>
      <w:r>
        <w:rPr/>
        <w:t xml:space="preserve">     </w:t>
      </w:r>
      <w:r>
        <w:rPr/>
        <w:t>any notice given by facsimile shall be deemed received on the next business</w:t>
      </w:r>
    </w:p>
    <w:p>
      <w:pPr>
        <w:pStyle w:val="PreformattedText"/>
        <w:rPr/>
      </w:pPr>
      <w:r>
        <w:rPr/>
        <w:t xml:space="preserve">     </w:t>
      </w:r>
      <w:r>
        <w:rPr/>
        <w:t>day if such notice is received after 5:00 p.m. (recipient's time) or on a</w:t>
      </w:r>
    </w:p>
    <w:p>
      <w:pPr>
        <w:pStyle w:val="PreformattedText"/>
        <w:rPr/>
      </w:pPr>
      <w:r>
        <w:rPr/>
        <w:t xml:space="preserve">     </w:t>
      </w:r>
      <w:r>
        <w:rPr/>
        <w:t>nonbusiness day); or (3) three business days after the same have been</w:t>
      </w:r>
    </w:p>
    <w:p>
      <w:pPr>
        <w:pStyle w:val="PreformattedText"/>
        <w:rPr/>
      </w:pPr>
      <w:r>
        <w:rPr/>
        <w:t xml:space="preserve">     </w:t>
      </w:r>
      <w:r>
        <w:rPr/>
        <w:t>deposited in a United States post office with first class or certified mail</w:t>
      </w:r>
    </w:p>
    <w:p>
      <w:pPr>
        <w:pStyle w:val="PreformattedText"/>
        <w:rPr/>
      </w:pPr>
      <w:r>
        <w:rPr/>
        <w:t xml:space="preserve">     </w:t>
      </w:r>
      <w:r>
        <w:rPr/>
        <w:t>return receipt requested postage prepaid and addressed to the parties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as set forth below; or (4) the next business day after same have been</w:t>
      </w:r>
    </w:p>
    <w:p>
      <w:pPr>
        <w:pStyle w:val="PreformattedText"/>
        <w:rPr/>
      </w:pPr>
      <w:r>
        <w:rPr/>
        <w:t xml:space="preserve">     </w:t>
      </w:r>
      <w:r>
        <w:rPr/>
        <w:t>deposited with a national overnight delivery service, postage prepaid,</w:t>
      </w:r>
    </w:p>
    <w:p>
      <w:pPr>
        <w:pStyle w:val="PreformattedText"/>
        <w:rPr/>
      </w:pPr>
      <w:r>
        <w:rPr/>
        <w:t xml:space="preserve">     </w:t>
      </w:r>
      <w:r>
        <w:rPr/>
        <w:t>addressed to the parties as set forth below with next-business-day delivery</w:t>
      </w:r>
    </w:p>
    <w:p>
      <w:pPr>
        <w:pStyle w:val="PreformattedText"/>
        <w:rPr/>
      </w:pPr>
      <w:r>
        <w:rPr/>
        <w:t xml:space="preserve">     </w:t>
      </w:r>
      <w:r>
        <w:rPr/>
        <w:t>guaranteed, provided that the sending party receives a confirmation of</w:t>
      </w:r>
    </w:p>
    <w:p>
      <w:pPr>
        <w:pStyle w:val="PreformattedText"/>
        <w:rPr/>
      </w:pPr>
      <w:r>
        <w:rPr/>
        <w:t xml:space="preserve">     </w:t>
      </w:r>
      <w:r>
        <w:rPr/>
        <w:t>delivery from the delivery service provider.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To:  Citadel Agriculture, Inc.</w:t>
      </w:r>
    </w:p>
    <w:p>
      <w:pPr>
        <w:pStyle w:val="PreformattedText"/>
        <w:rPr/>
      </w:pPr>
      <w:r>
        <w:rPr/>
        <w:t xml:space="preserve">               </w:t>
      </w:r>
      <w:r>
        <w:rPr/>
        <w:t>550 So. Hope Street - Suite 1825</w:t>
      </w:r>
    </w:p>
    <w:p>
      <w:pPr>
        <w:pStyle w:val="PreformattedText"/>
        <w:rPr/>
      </w:pPr>
      <w:r>
        <w:rPr/>
        <w:t xml:space="preserve">               </w:t>
      </w:r>
      <w:r>
        <w:rPr/>
        <w:t>Los Angeles, CA 90071</w:t>
      </w:r>
    </w:p>
    <w:p>
      <w:pPr>
        <w:pStyle w:val="PreformattedText"/>
        <w:rPr/>
      </w:pPr>
      <w:r>
        <w:rPr/>
        <w:t xml:space="preserve">               </w:t>
      </w:r>
      <w:r>
        <w:rPr/>
        <w:t>Attn.  President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</w:t>
      </w:r>
      <w:r>
        <w:rPr/>
        <w:t>To:  Visalia LLC</w:t>
      </w:r>
    </w:p>
    <w:p>
      <w:pPr>
        <w:pStyle w:val="PreformattedText"/>
        <w:rPr/>
      </w:pPr>
      <w:r>
        <w:rPr/>
        <w:t xml:space="preserve">               </w:t>
      </w:r>
      <w:r>
        <w:rPr/>
        <w:t>550 So. Hope Street - Suite 1825</w:t>
      </w:r>
    </w:p>
    <w:p>
      <w:pPr>
        <w:pStyle w:val="PreformattedText"/>
        <w:rPr/>
      </w:pPr>
      <w:r>
        <w:rPr/>
        <w:t xml:space="preserve">               </w:t>
      </w:r>
      <w:r>
        <w:rPr/>
        <w:t>Los Angeles, CA 90071</w:t>
      </w:r>
    </w:p>
    <w:p>
      <w:pPr>
        <w:pStyle w:val="PreformattedText"/>
        <w:rPr/>
      </w:pPr>
      <w:r>
        <w:rPr/>
        <w:t xml:space="preserve">               </w:t>
      </w:r>
      <w:r>
        <w:rPr/>
        <w:t>Attn.  Managing Director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</w:t>
      </w:r>
      <w:r>
        <w:rPr/>
        <w:t>To:   Big 4 Ranch, Inc.</w:t>
      </w:r>
    </w:p>
    <w:p>
      <w:pPr>
        <w:pStyle w:val="PreformattedText"/>
        <w:rPr/>
      </w:pPr>
      <w:r>
        <w:rPr/>
        <w:t xml:space="preserve">                </w:t>
      </w:r>
      <w:r>
        <w:rPr/>
        <w:t>550 So. Hope Street - Suite 1825</w:t>
      </w:r>
    </w:p>
    <w:p>
      <w:pPr>
        <w:pStyle w:val="PreformattedText"/>
        <w:rPr/>
      </w:pPr>
      <w:r>
        <w:rPr/>
        <w:t xml:space="preserve">                </w:t>
      </w:r>
      <w:r>
        <w:rPr/>
        <w:t>Los Angeles, CA 90071</w:t>
      </w:r>
    </w:p>
    <w:p>
      <w:pPr>
        <w:pStyle w:val="PreformattedText"/>
        <w:rPr/>
      </w:pPr>
      <w:r>
        <w:rPr/>
        <w:t xml:space="preserve">                </w:t>
      </w:r>
      <w:r>
        <w:rPr/>
        <w:t>Attn.  President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</w:t>
      </w:r>
      <w:r>
        <w:rPr/>
        <w:t>Each party shall make an ordinary, good faith effort to ensure that it</w:t>
      </w:r>
    </w:p>
    <w:p>
      <w:pPr>
        <w:pStyle w:val="PreformattedText"/>
        <w:rPr/>
      </w:pPr>
      <w:r>
        <w:rPr/>
        <w:t xml:space="preserve">     </w:t>
      </w:r>
      <w:r>
        <w:rPr/>
        <w:t>will accept or receive notices that are given in accordance with this</w:t>
      </w:r>
    </w:p>
    <w:p>
      <w:pPr>
        <w:pStyle w:val="PreformattedText"/>
        <w:rPr/>
      </w:pPr>
      <w:r>
        <w:rPr/>
        <w:t xml:space="preserve">     </w:t>
      </w:r>
      <w:r>
        <w:rPr/>
        <w:t>paragraph and that any person to be given notice actually receives such</w:t>
      </w:r>
    </w:p>
    <w:p>
      <w:pPr>
        <w:pStyle w:val="PreformattedText"/>
        <w:rPr/>
      </w:pPr>
      <w:r>
        <w:rPr/>
        <w:t xml:space="preserve">     </w:t>
      </w:r>
      <w:r>
        <w:rPr/>
        <w:t>notice.  A party may change or supplement the addresses given above, or</w:t>
      </w:r>
    </w:p>
    <w:p>
      <w:pPr>
        <w:pStyle w:val="PreformattedText"/>
        <w:rPr/>
      </w:pPr>
      <w:r>
        <w:rPr/>
        <w:t xml:space="preserve">     </w:t>
      </w:r>
      <w:r>
        <w:rPr/>
        <w:t>designate additional addresses, for purposes of this Section by giving the</w:t>
      </w:r>
    </w:p>
    <w:p>
      <w:pPr>
        <w:pStyle w:val="PreformattedText"/>
        <w:rPr/>
      </w:pPr>
      <w:r>
        <w:rPr/>
        <w:t xml:space="preserve">     </w:t>
      </w:r>
      <w:r>
        <w:rPr/>
        <w:t>other party written notice of the new address in the manner set forth</w:t>
      </w:r>
    </w:p>
    <w:p>
      <w:pPr>
        <w:pStyle w:val="PreformattedText"/>
        <w:rPr/>
      </w:pPr>
      <w:r>
        <w:rPr/>
        <w:t xml:space="preserve">     </w:t>
      </w:r>
      <w:r>
        <w:rPr/>
        <w:t>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Counterparts.  The parties may execute this agreement in two or more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counterparts, which shall, in the aggregate, be signed by all the parties;</w:t>
      </w:r>
    </w:p>
    <w:p>
      <w:pPr>
        <w:pStyle w:val="PreformattedText"/>
        <w:rPr/>
      </w:pPr>
      <w:r>
        <w:rPr/>
        <w:t xml:space="preserve">     </w:t>
      </w:r>
      <w:r>
        <w:rPr/>
        <w:t>each counterpart shall be deemed an original instrument as against any</w:t>
      </w:r>
    </w:p>
    <w:p>
      <w:pPr>
        <w:pStyle w:val="PreformattedText"/>
        <w:rPr/>
      </w:pPr>
      <w:r>
        <w:rPr/>
        <w:t xml:space="preserve">     </w:t>
      </w:r>
      <w:r>
        <w:rPr/>
        <w:t>party who has signed 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d.  Governing Law.  This agreement is executed in and intended to be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performed in the State of California, and the laws of that state (other</w:t>
      </w:r>
    </w:p>
    <w:p>
      <w:pPr>
        <w:pStyle w:val="PreformattedText"/>
        <w:rPr/>
      </w:pPr>
      <w:r>
        <w:rPr/>
        <w:t xml:space="preserve">     </w:t>
      </w:r>
      <w:r>
        <w:rPr/>
        <w:t>than as to choice of laws) shall govern its interpretation and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e.  Successors.  This agreement shall be binding upon and inure to the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benefit of the respective successors, assigns, and personal representatives</w:t>
      </w:r>
    </w:p>
    <w:p>
      <w:pPr>
        <w:pStyle w:val="PreformattedText"/>
        <w:rPr/>
      </w:pPr>
      <w:r>
        <w:rPr/>
        <w:t xml:space="preserve">     </w:t>
      </w:r>
      <w:r>
        <w:rPr/>
        <w:t>of the parties, except to the extent of any contrary provision in this</w:t>
      </w:r>
    </w:p>
    <w:p>
      <w:pPr>
        <w:pStyle w:val="PreformattedText"/>
        <w:rPr/>
      </w:pPr>
      <w:r>
        <w:rPr/>
        <w:t xml:space="preserve">     </w:t>
      </w: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f.  Severability.  If any term, provision, covenant, or condition of this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 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agreement is held by a court of competent jurisdiction to be invalid, void,</w:t>
      </w:r>
    </w:p>
    <w:p>
      <w:pPr>
        <w:pStyle w:val="PreformattedText"/>
        <w:rPr/>
      </w:pPr>
      <w:r>
        <w:rPr/>
        <w:t xml:space="preserve">     </w:t>
      </w:r>
      <w:r>
        <w:rPr/>
        <w:t>or unenforceable, the rest of the agreement shall remain in full force and</w:t>
      </w:r>
    </w:p>
    <w:p>
      <w:pPr>
        <w:pStyle w:val="PreformattedText"/>
        <w:rPr/>
      </w:pPr>
      <w:r>
        <w:rPr/>
        <w:t xml:space="preserve">     </w:t>
      </w:r>
      <w:r>
        <w:rPr/>
        <w:t>effect and shall in no way be affected, impaired, or invalidated.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g.  Further Action.  Each partner shall execute and deliver such papers,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--------------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documents, and instruments, and perform such acts as are necessary or</w:t>
      </w:r>
    </w:p>
    <w:p>
      <w:pPr>
        <w:pStyle w:val="PreformattedText"/>
        <w:rPr/>
      </w:pPr>
      <w:r>
        <w:rPr/>
        <w:t xml:space="preserve">     </w:t>
      </w:r>
      <w:r>
        <w:rPr/>
        <w:t>appropriate, to implement the terms of the agreement and the intent of the</w:t>
      </w:r>
    </w:p>
    <w:p>
      <w:pPr>
        <w:pStyle w:val="PreformattedText"/>
        <w:rPr/>
      </w:pPr>
      <w:r>
        <w:rPr/>
        <w:t xml:space="preserve">     </w:t>
      </w:r>
      <w:r>
        <w:rPr/>
        <w:t>parties to the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h.  Waiver of Action for Partition.  Each of the parties to the agreement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------------------------------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irrevocably waives, during the term of the partnership, any right that it</w:t>
      </w:r>
    </w:p>
    <w:p>
      <w:pPr>
        <w:pStyle w:val="PreformattedText"/>
        <w:rPr/>
      </w:pPr>
      <w:r>
        <w:rPr/>
        <w:t xml:space="preserve">     </w:t>
      </w:r>
      <w:r>
        <w:rPr/>
        <w:t>may have to maintain any action for partition with respect to the</w:t>
      </w:r>
    </w:p>
    <w:p>
      <w:pPr>
        <w:pStyle w:val="PreformattedText"/>
        <w:rPr/>
      </w:pPr>
      <w:r>
        <w:rPr/>
        <w:t xml:space="preserve">     </w:t>
      </w:r>
      <w:r>
        <w:rPr/>
        <w:t>partnership properties.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i.  Construction.  In construing this agreement, no consideration shall be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  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given to the fact or presumption that any party had a greater or lesser</w:t>
      </w:r>
    </w:p>
    <w:p>
      <w:pPr>
        <w:pStyle w:val="PreformattedText"/>
        <w:rPr/>
      </w:pPr>
      <w:r>
        <w:rPr/>
        <w:t xml:space="preserve">     </w:t>
      </w:r>
      <w:r>
        <w:rPr/>
        <w:t>hand in the drafting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j.  Gender.  In construing this agreement, pronouns of any gender shall be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        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deemed to include the other gender.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k.  Nonrecourse Loans.  If the partnership borrows monies on a nonrecourse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-----------------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basis, a creditor who makes such a loan to the partnership will not have or</w:t>
      </w:r>
    </w:p>
    <w:p>
      <w:pPr>
        <w:pStyle w:val="PreformattedText"/>
        <w:rPr/>
      </w:pPr>
      <w:r>
        <w:rPr/>
        <w:t xml:space="preserve">     </w:t>
      </w:r>
      <w:r>
        <w:rPr/>
        <w:t>acquire at any time as a result of making the loan, any direct or indirect</w:t>
      </w:r>
    </w:p>
    <w:p>
      <w:pPr>
        <w:pStyle w:val="PreformattedText"/>
        <w:rPr/>
      </w:pPr>
      <w:r>
        <w:rPr/>
        <w:t xml:space="preserve">     </w:t>
      </w:r>
      <w:r>
        <w:rPr/>
        <w:t>interest in the profits, capital, or property of the partnership other than</w:t>
      </w:r>
    </w:p>
    <w:p>
      <w:pPr>
        <w:pStyle w:val="PreformattedText"/>
        <w:rPr/>
      </w:pPr>
      <w:r>
        <w:rPr/>
        <w:t xml:space="preserve">     </w:t>
      </w:r>
      <w:r>
        <w:rPr/>
        <w:t>as a secured creditor.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l.  No Election.  No election shall be made by the partnership or any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partner, for the partnership to be excluded from the application of the</w:t>
      </w:r>
    </w:p>
    <w:p>
      <w:pPr>
        <w:pStyle w:val="PreformattedText"/>
        <w:rPr/>
      </w:pPr>
      <w:r>
        <w:rPr/>
        <w:t xml:space="preserve">     </w:t>
      </w:r>
      <w:r>
        <w:rPr/>
        <w:t>provisions of Subchapter K of the Internal Revenue Code.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m.  Incorporation by Reference.  Every exhibit, schedule, and other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--------------------------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appendix attached to and referred to in this agreement is incorporated in</w:t>
      </w:r>
    </w:p>
    <w:p>
      <w:pPr>
        <w:pStyle w:val="PreformattedText"/>
        <w:rPr/>
      </w:pPr>
      <w:r>
        <w:rPr/>
        <w:t xml:space="preserve">     </w:t>
      </w:r>
      <w:r>
        <w:rPr/>
        <w:t>this agreement by reference.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n.  Attorney Fees.  If the services of an attorney are required by any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party to secure the performance of this Agreement or otherwise upon the</w:t>
      </w:r>
    </w:p>
    <w:p>
      <w:pPr>
        <w:pStyle w:val="PreformattedText"/>
        <w:rPr/>
      </w:pPr>
      <w:r>
        <w:rPr/>
        <w:t xml:space="preserve">     </w:t>
      </w:r>
      <w:r>
        <w:rPr/>
        <w:t>breach or default of another party to this Agreement, or if any judicial</w:t>
      </w:r>
    </w:p>
    <w:p>
      <w:pPr>
        <w:pStyle w:val="PreformattedText"/>
        <w:rPr/>
      </w:pPr>
      <w:r>
        <w:rPr/>
        <w:t xml:space="preserve">     </w:t>
      </w:r>
      <w:r>
        <w:rPr/>
        <w:t>remedy or arbitration is necessary to enforce or interpret any provision of</w:t>
      </w:r>
    </w:p>
    <w:p>
      <w:pPr>
        <w:pStyle w:val="PreformattedText"/>
        <w:rPr/>
      </w:pPr>
      <w:r>
        <w:rPr/>
        <w:t xml:space="preserve">     </w:t>
      </w:r>
      <w:r>
        <w:rPr/>
        <w:t>this Agreement or the rights and duties of any person in relation thereto,</w:t>
      </w:r>
    </w:p>
    <w:p>
      <w:pPr>
        <w:pStyle w:val="PreformattedText"/>
        <w:rPr/>
      </w:pPr>
      <w:r>
        <w:rPr/>
        <w:t xml:space="preserve">     </w:t>
      </w:r>
      <w:r>
        <w:rPr/>
        <w:t>the prevailing party shall be entitled to reasonable attorney fees, costs</w:t>
      </w:r>
    </w:p>
    <w:p>
      <w:pPr>
        <w:pStyle w:val="PreformattedText"/>
        <w:rPr/>
      </w:pPr>
      <w:r>
        <w:rPr/>
        <w:t xml:space="preserve">     </w:t>
      </w:r>
      <w:r>
        <w:rPr/>
        <w:t>and other expenses, in addition to any other relief to which such party may</w:t>
      </w:r>
    </w:p>
    <w:p>
      <w:pPr>
        <w:pStyle w:val="PreformattedText"/>
        <w:rPr/>
      </w:pPr>
      <w:r>
        <w:rPr/>
        <w:t xml:space="preserve">     </w:t>
      </w:r>
      <w:r>
        <w:rPr/>
        <w:t>be entitled. Any award of damages following judicial remedy or arbitration</w:t>
      </w:r>
    </w:p>
    <w:p>
      <w:pPr>
        <w:pStyle w:val="PreformattedText"/>
        <w:rPr/>
      </w:pPr>
      <w:r>
        <w:rPr/>
        <w:t xml:space="preserve">     </w:t>
      </w:r>
      <w:r>
        <w:rPr/>
        <w:t>as a result of the breach of this Agreement or any of its provisions shall</w:t>
      </w:r>
    </w:p>
    <w:p>
      <w:pPr>
        <w:pStyle w:val="PreformattedText"/>
        <w:rPr/>
      </w:pPr>
      <w:r>
        <w:rPr/>
        <w:t xml:space="preserve">     </w:t>
      </w:r>
      <w:r>
        <w:rPr/>
        <w:t>include an award of prejudgment interest from the date of the breach at the</w:t>
      </w:r>
    </w:p>
    <w:p>
      <w:pPr>
        <w:pStyle w:val="PreformattedText"/>
        <w:rPr/>
      </w:pPr>
      <w:r>
        <w:rPr/>
        <w:t xml:space="preserve">     </w:t>
      </w:r>
      <w:r>
        <w:rPr/>
        <w:t>maximum amount of interest allowed by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o.  Entire Agreement.  This instrument contains the entire agreement of the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----------------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parties relating to the rights granted and obligations assumed in this</w:t>
      </w:r>
    </w:p>
    <w:p>
      <w:pPr>
        <w:pStyle w:val="PreformattedText"/>
        <w:rPr/>
      </w:pPr>
      <w:r>
        <w:rPr/>
        <w:t xml:space="preserve">     </w:t>
      </w:r>
      <w:r>
        <w:rPr/>
        <w:t>instrument. Any oral representations or modifications concerning this</w:t>
      </w:r>
    </w:p>
    <w:p>
      <w:pPr>
        <w:pStyle w:val="PreformattedText"/>
        <w:rPr/>
      </w:pPr>
      <w:r>
        <w:rPr/>
        <w:t xml:space="preserve">     </w:t>
      </w:r>
      <w:r>
        <w:rPr/>
        <w:t>instrument shall be of no force or effect unless contained in a subsequent</w:t>
      </w:r>
    </w:p>
    <w:p>
      <w:pPr>
        <w:pStyle w:val="PreformattedText"/>
        <w:rPr/>
      </w:pPr>
      <w:r>
        <w:rPr/>
        <w:t xml:space="preserve">     </w:t>
      </w:r>
      <w:r>
        <w:rPr/>
        <w:t>written modification signed by the party to be charged.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p.  Investment Letter.  Each partner hereby represents and warrants to, and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-----------------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covenants with the partnership and each of the other partners, that (1) the</w:t>
      </w:r>
    </w:p>
    <w:p>
      <w:pPr>
        <w:pStyle w:val="PreformattedText"/>
        <w:rPr/>
      </w:pPr>
      <w:r>
        <w:rPr/>
        <w:t xml:space="preserve">     </w:t>
      </w:r>
      <w:r>
        <w:rPr/>
        <w:t>interest in the partnership being acquired by that partner is being</w:t>
      </w:r>
    </w:p>
    <w:p>
      <w:pPr>
        <w:pStyle w:val="PreformattedText"/>
        <w:rPr/>
      </w:pPr>
      <w:r>
        <w:rPr/>
        <w:t xml:space="preserve">     </w:t>
      </w:r>
      <w:r>
        <w:rPr/>
        <w:t>acquired for the partner's own personal account and without a view to a</w:t>
      </w:r>
    </w:p>
    <w:p>
      <w:pPr>
        <w:pStyle w:val="PreformattedText"/>
        <w:rPr/>
      </w:pPr>
      <w:r>
        <w:rPr/>
        <w:t xml:space="preserve">     </w:t>
      </w:r>
      <w:r>
        <w:rPr/>
        <w:t>sale or other transfer in connection with any distribution of that interest</w:t>
      </w:r>
    </w:p>
    <w:p>
      <w:pPr>
        <w:pStyle w:val="PreformattedText"/>
        <w:rPr/>
      </w:pPr>
      <w:r>
        <w:rPr/>
        <w:t xml:space="preserve">     </w:t>
      </w:r>
      <w:r>
        <w:rPr/>
        <w:t>or any portion of it, and (2) the partner has no contract, undertaking, or</w:t>
      </w:r>
    </w:p>
    <w:p>
      <w:pPr>
        <w:pStyle w:val="PreformattedText"/>
        <w:rPr/>
      </w:pPr>
      <w:r>
        <w:rPr/>
        <w:t xml:space="preserve">     </w:t>
      </w:r>
      <w:r>
        <w:rPr/>
        <w:t>arrangement with any person to sell or transfer to such person or to have</w:t>
      </w:r>
    </w:p>
    <w:p>
      <w:pPr>
        <w:pStyle w:val="PreformattedText"/>
        <w:rPr/>
      </w:pPr>
      <w:r>
        <w:rPr/>
        <w:t xml:space="preserve">     </w:t>
      </w:r>
      <w:r>
        <w:rPr/>
        <w:t>any person sell for that partner all or any portion of the partner's</w:t>
      </w:r>
    </w:p>
    <w:p>
      <w:pPr>
        <w:pStyle w:val="PreformattedText"/>
        <w:rPr/>
      </w:pPr>
      <w:r>
        <w:rPr/>
        <w:t xml:space="preserve">     </w:t>
      </w:r>
      <w:r>
        <w:rPr/>
        <w:t>interest in the partnership, or to afford or allow any participation in</w:t>
      </w:r>
    </w:p>
    <w:p>
      <w:pPr>
        <w:pStyle w:val="PreformattedText"/>
        <w:rPr/>
      </w:pPr>
      <w:r>
        <w:rPr/>
        <w:t xml:space="preserve">     </w:t>
      </w:r>
      <w:r>
        <w:rPr/>
        <w:t>that interest by any other person. The foregoing warranties and covenants</w:t>
      </w:r>
    </w:p>
    <w:p>
      <w:pPr>
        <w:pStyle w:val="PreformattedText"/>
        <w:rPr/>
      </w:pPr>
      <w:r>
        <w:rPr/>
        <w:t xml:space="preserve">     </w:t>
      </w:r>
      <w:r>
        <w:rPr/>
        <w:t>do not preclude the existence of such rights, if any, as a partner's spouse</w:t>
      </w:r>
    </w:p>
    <w:p>
      <w:pPr>
        <w:pStyle w:val="PreformattedText"/>
        <w:rPr/>
      </w:pPr>
      <w:r>
        <w:rPr/>
        <w:t xml:space="preserve">     </w:t>
      </w:r>
      <w:r>
        <w:rPr/>
        <w:t>may have as to the partner's partnership interest under community property</w:t>
      </w:r>
    </w:p>
    <w:p>
      <w:pPr>
        <w:pStyle w:val="PreformattedText"/>
        <w:rPr/>
      </w:pPr>
      <w:r>
        <w:rPr/>
        <w:t xml:space="preserve">     </w:t>
      </w:r>
      <w:r>
        <w:rPr/>
        <w:t>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q.  Counting Days.  If a party is required to complete the performance of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an obligation under this agreement by a date certain and such date is a</w:t>
      </w:r>
    </w:p>
    <w:p>
      <w:pPr>
        <w:pStyle w:val="PreformattedText"/>
        <w:rPr/>
      </w:pPr>
      <w:r>
        <w:rPr/>
        <w:t xml:space="preserve">     </w:t>
      </w:r>
      <w:r>
        <w:rPr/>
        <w:t>Saturday, Sunday, or Federal bank holiday (collectively, a Nonbusiness</w:t>
      </w:r>
    </w:p>
    <w:p>
      <w:pPr>
        <w:pStyle w:val="PreformattedText"/>
        <w:rPr/>
      </w:pPr>
      <w:r>
        <w:rPr/>
        <w:t xml:space="preserve">     </w:t>
      </w:r>
      <w:r>
        <w:rPr/>
        <w:t>Day), then the date for the completion of such performance will be the next</w:t>
      </w:r>
    </w:p>
    <w:p>
      <w:pPr>
        <w:pStyle w:val="PreformattedText"/>
        <w:rPr/>
      </w:pPr>
      <w:r>
        <w:rPr/>
        <w:t xml:space="preserve">     </w:t>
      </w:r>
      <w:r>
        <w:rPr/>
        <w:t>succeeding day that is not a Nonbusiness Day.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r.  Execution.  IN WITNESS WHEREOF, the partners of CITADEL AGRICULTURAL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   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PARTNERS NO. 2, a California General Partnership, have executed this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agreement as of the 19th DAY OF December, 1997.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Signatures of Partners</w:t>
      </w:r>
    </w:p>
    <w:p>
      <w:pPr>
        <w:pStyle w:val="PreformattedText"/>
        <w:rPr/>
      </w:pPr>
      <w:r>
        <w:rPr/>
        <w:t xml:space="preserve">            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 xml:space="preserve">CITADEL AGRICULTURE, INC., 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a California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By: /s/ S. Craig Tompkins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S. Craig Tompkins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Title: 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 xml:space="preserve">VISALIA, LLC, a California 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limited liability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By: /s/ James J. Cotter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James J. Cotter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Title: Managing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 xml:space="preserve">BIG 4 RANCH, INC., 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a Delaware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By: /s/ Edward L. Kane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Edward L. Kane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Title: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EXHIBIT "A"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Citadel Agricultural Partners No. 2,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a California General Partnership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partnership's initial capital shall consist of cash to be contributed</w:t>
      </w:r>
    </w:p>
    <w:p>
      <w:pPr>
        <w:pStyle w:val="PreformattedText"/>
        <w:rPr/>
      </w:pPr>
      <w:r>
        <w:rPr/>
        <w:t>by the partners in the following amounts: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</w:t>
      </w:r>
      <w:r>
        <w:rPr/>
        <w:t>Name                        Amount                         Percentage</w:t>
      </w:r>
    </w:p>
    <w:p>
      <w:pPr>
        <w:pStyle w:val="PreformattedText"/>
        <w:rPr/>
      </w:pPr>
      <w:r>
        <w:rPr/>
        <w:t>==================================================================================================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</w:p>
    <w:p>
      <w:pPr>
        <w:pStyle w:val="PreformattedText"/>
        <w:rPr/>
      </w:pPr>
      <w:r>
        <w:rPr/>
        <w:t>Citadel                                                                           40%</w:t>
      </w:r>
    </w:p>
    <w:p>
      <w:pPr>
        <w:pStyle w:val="PreformattedText"/>
        <w:rPr/>
      </w:pPr>
      <w:r>
        <w:rPr/>
        <w:t>- --------------------------------------------------------------------------------------------------</w:t>
      </w:r>
    </w:p>
    <w:p>
      <w:pPr>
        <w:pStyle w:val="PreformattedText"/>
        <w:rPr/>
      </w:pPr>
      <w:r>
        <w:rPr/>
        <w:t>Big 4 Ranch                                                                       40%</w:t>
      </w:r>
    </w:p>
    <w:p>
      <w:pPr>
        <w:pStyle w:val="PreformattedText"/>
        <w:rPr/>
      </w:pPr>
      <w:r>
        <w:rPr/>
        <w:t>- --------------------------------------------------------------------------------------------------</w:t>
      </w:r>
    </w:p>
    <w:p>
      <w:pPr>
        <w:pStyle w:val="PreformattedText"/>
        <w:rPr/>
      </w:pPr>
      <w:r>
        <w:rPr/>
        <w:t>Visalia                                                                           20%</w:t>
      </w:r>
    </w:p>
    <w:p>
      <w:pPr>
        <w:pStyle w:val="PreformattedText"/>
        <w:rPr/>
      </w:pPr>
      <w:r>
        <w:rPr/>
        <w:t>- --------------------------------------------------------------------------------------------------</w:t>
      </w:r>
    </w:p>
    <w:p>
      <w:pPr>
        <w:pStyle w:val="PreformattedText"/>
        <w:rPr/>
      </w:pPr>
      <w:r>
        <w:rPr/>
        <w:t>Total                                                                            100%</w:t>
      </w:r>
    </w:p>
    <w:p>
      <w:pPr>
        <w:pStyle w:val="PreformattedText"/>
        <w:rPr/>
      </w:pPr>
      <w:r>
        <w:rPr/>
        <w:t>- --------------------------------------------------------------------------------------------------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Each partner's contribution shall be paid in full within fifteen (15) days</w:t>
      </w:r>
    </w:p>
    <w:p>
      <w:pPr>
        <w:pStyle w:val="PreformattedText"/>
        <w:rPr/>
      </w:pPr>
      <w:r>
        <w:rPr/>
        <w:t>after the execution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CONTRIBUTIONS TO PARTNERSHIP OF PROPERTY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</w:t>
      </w:r>
      <w:r>
        <w:rPr/>
        <w:t>Page16</w:t>
      </w:r>
      <w:r>
        <w:br w:type="page"/>
      </w:r>
    </w:p>
    <w:p>
      <w:pPr>
        <w:pStyle w:val="PreformattedText"/>
        <w:rPr/>
      </w:pPr>
      <w:r>
        <w:rPr/>
      </w:r>
      <w:bookmarkStart w:id="16" w:name="EX-10.65.txt"/>
      <w:bookmarkStart w:id="17" w:name="ksEX103"/>
      <w:bookmarkStart w:id="18" w:name="EX-10.65.txt"/>
      <w:bookmarkStart w:id="19" w:name="ksEX103"/>
      <w:bookmarkEnd w:id="18"/>
      <w:bookmarkEnd w:id="19"/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PARTNERSHIP AGREEMENT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of</w:t>
      </w:r>
    </w:p>
    <w:p>
      <w:pPr>
        <w:pStyle w:val="PreformattedText"/>
        <w:rPr/>
      </w:pPr>
      <w:r>
        <w:rPr/>
        <w:t xml:space="preserve">                      </w:t>
      </w:r>
      <w:r>
        <w:rPr/>
        <w:t>CITADEL AGRICULTURAL PARTNERS NO. 3,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a California General Partnership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PARTIES:  CITADEL AGRICULTURE, INC., a California corporation ("Citadel"),</w:t>
      </w:r>
    </w:p>
    <w:p>
      <w:pPr>
        <w:pStyle w:val="PreformattedText"/>
        <w:rPr/>
      </w:pPr>
      <w:r>
        <w:rPr/>
        <w:t xml:space="preserve">          </w:t>
      </w:r>
      <w:r>
        <w:rPr/>
        <w:t>VISALIA, LLC, a California limited liability company ("Visalia"), and</w:t>
      </w:r>
    </w:p>
    <w:p>
      <w:pPr>
        <w:pStyle w:val="PreformattedText"/>
        <w:rPr/>
      </w:pPr>
      <w:r>
        <w:rPr/>
        <w:t xml:space="preserve">          </w:t>
      </w:r>
      <w:r>
        <w:rPr/>
        <w:t>BIG 4 RANCH, INC., a Delaware corporation ("Big 4 Ranch"),</w:t>
      </w:r>
    </w:p>
    <w:p>
      <w:pPr>
        <w:pStyle w:val="PreformattedText"/>
        <w:rPr/>
      </w:pPr>
      <w:r>
        <w:rPr/>
        <w:t xml:space="preserve">          </w:t>
      </w:r>
      <w:r>
        <w:rPr/>
        <w:t>(individually "partner" and collectively, the "partners").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RECITALS: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 New Partnership.  The partners desire to form a general partnership under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---------------                                                          </w:t>
      </w:r>
    </w:p>
    <w:p>
      <w:pPr>
        <w:pStyle w:val="PreformattedText"/>
        <w:rPr/>
      </w:pPr>
      <w:r>
        <w:rPr/>
        <w:t>the laws of the State of California for the purposes and on the terms and</w:t>
      </w:r>
    </w:p>
    <w:p>
      <w:pPr>
        <w:pStyle w:val="PreformattedText"/>
        <w:rPr/>
      </w:pPr>
      <w:r>
        <w:rPr/>
        <w:t>conditions stated in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 Name of Partnership.  The name of the partnership is Citadel Agricultural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-------------------                                                      </w:t>
      </w:r>
    </w:p>
    <w:p>
      <w:pPr>
        <w:pStyle w:val="PreformattedText"/>
        <w:rPr/>
      </w:pPr>
      <w:r>
        <w:rPr/>
        <w:t>Partners No. 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 Places of Business.  The partnership's principal office and place of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------------------                                                  </w:t>
      </w:r>
    </w:p>
    <w:p>
      <w:pPr>
        <w:pStyle w:val="PreformattedText"/>
        <w:rPr/>
      </w:pPr>
      <w:r>
        <w:rPr/>
        <w:t>business shall be at 550 So. Hope Street, Suite 1825, Los Angeles, California.</w:t>
      </w:r>
    </w:p>
    <w:p>
      <w:pPr>
        <w:pStyle w:val="PreformattedText"/>
        <w:rPr/>
      </w:pPr>
      <w:r>
        <w:rPr/>
        <w:t>The principal place of business may be changed from time to time, and other</w:t>
      </w:r>
    </w:p>
    <w:p>
      <w:pPr>
        <w:pStyle w:val="PreformattedText"/>
        <w:rPr/>
      </w:pPr>
      <w:r>
        <w:rPr/>
        <w:t>offices may be established by actions taken in accordance with the provisions of</w:t>
      </w:r>
    </w:p>
    <w:p>
      <w:pPr>
        <w:pStyle w:val="PreformattedText"/>
        <w:rPr/>
      </w:pPr>
      <w:r>
        <w:rPr/>
        <w:t>this agreement that govern management of the partnership's business and affairs.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 Definite Term.  The partnership shall begin on the date of this agreement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-------------                                                            </w:t>
      </w:r>
    </w:p>
    <w:p>
      <w:pPr>
        <w:pStyle w:val="PreformattedText"/>
        <w:rPr/>
      </w:pPr>
      <w:r>
        <w:rPr/>
        <w:t>and shall continue until December 31, 2050 unless it is terminated earlier as</w:t>
      </w:r>
    </w:p>
    <w:p>
      <w:pPr>
        <w:pStyle w:val="PreformattedText"/>
        <w:rPr/>
      </w:pPr>
      <w:r>
        <w:rPr/>
        <w:t>provided in this agreement. On the expiration of its term, the partnership shall</w:t>
      </w:r>
    </w:p>
    <w:p>
      <w:pPr>
        <w:pStyle w:val="PreformattedText"/>
        <w:rPr/>
      </w:pPr>
      <w:r>
        <w:rPr/>
        <w:t>be dissolved and its affairs shall be wound up.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 Business Purposes.  The purposes of the partnership are to engage in the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-----------------                                                       </w:t>
      </w:r>
    </w:p>
    <w:p>
      <w:pPr>
        <w:pStyle w:val="PreformattedText"/>
        <w:rPr/>
      </w:pPr>
      <w:r>
        <w:rPr/>
        <w:t>business of acquiring, holding, improving and operating agricultural real</w:t>
      </w:r>
    </w:p>
    <w:p>
      <w:pPr>
        <w:pStyle w:val="PreformattedText"/>
        <w:rPr/>
      </w:pPr>
      <w:r>
        <w:rPr/>
        <w:t>property, including, without limitation, the citrus cultivation business, and to</w:t>
      </w:r>
    </w:p>
    <w:p>
      <w:pPr>
        <w:pStyle w:val="PreformattedText"/>
        <w:rPr/>
      </w:pPr>
      <w:r>
        <w:rPr/>
        <w:t>do all things reasonably incidental to or in furtherance of that business.  In</w:t>
      </w:r>
    </w:p>
    <w:p>
      <w:pPr>
        <w:pStyle w:val="PreformattedText"/>
        <w:rPr/>
      </w:pPr>
      <w:r>
        <w:rPr/>
        <w:t>connection with any disposition of the real property, this partnership may</w:t>
      </w:r>
    </w:p>
    <w:p>
      <w:pPr>
        <w:pStyle w:val="PreformattedText"/>
        <w:rPr/>
      </w:pPr>
      <w:r>
        <w:rPr/>
        <w:t>improve the real property for non-agricultural 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  Powers.  The partnership is empowered to do any and all things necessary,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                                                                   </w:t>
      </w:r>
    </w:p>
    <w:p>
      <w:pPr>
        <w:pStyle w:val="PreformattedText"/>
        <w:rPr/>
      </w:pPr>
      <w:r>
        <w:rPr/>
        <w:t>appropriate, or convenient for the furtherance and accomplishment of its</w:t>
      </w:r>
    </w:p>
    <w:p>
      <w:pPr>
        <w:pStyle w:val="PreformattedText"/>
        <w:rPr/>
      </w:pPr>
      <w:r>
        <w:rPr/>
        <w:t>purposes, and for the protection and benefit of the partnership and its</w:t>
      </w:r>
    </w:p>
    <w:p>
      <w:pPr>
        <w:pStyle w:val="PreformattedText"/>
        <w:rPr/>
      </w:pPr>
      <w:r>
        <w:rPr/>
        <w:t>properties, including but not limited to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Entering into and performing contracts of any kind;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Acquiring, constructing, operating, maintaining, owning, selling,</w:t>
      </w:r>
    </w:p>
    <w:p>
      <w:pPr>
        <w:pStyle w:val="PreformattedText"/>
        <w:rPr/>
      </w:pPr>
      <w:r>
        <w:rPr/>
        <w:t>transferring, renting, or leasing any property, real, personal or mixed;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Borrowing money and issuing evidences of indebtedness, and securing any</w:t>
      </w:r>
    </w:p>
    <w:p>
      <w:pPr>
        <w:pStyle w:val="PreformattedText"/>
        <w:rPr/>
      </w:pPr>
      <w:r>
        <w:rPr/>
        <w:t>such indebtedness by mortgage, deed of trust, pledge, lien, or other security</w:t>
      </w:r>
    </w:p>
    <w:p>
      <w:pPr>
        <w:pStyle w:val="PreformattedText"/>
        <w:rPr/>
      </w:pPr>
      <w:r>
        <w:rPr/>
        <w:t>interest in or on any properties of the partnership;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d.  Applying for and obtaining governmental authorizations and approvals;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e.  Bringing and defending actions at law or equity;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f.  Subject to the express provisions of this agreement, purchasing the</w:t>
      </w:r>
    </w:p>
    <w:p>
      <w:pPr>
        <w:pStyle w:val="PreformattedText"/>
        <w:rPr/>
      </w:pPr>
      <w:r>
        <w:rPr/>
        <w:t>interest of any partner.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7.  Fictitious Business Name Statement.  The partners, or any one of them on the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----------------------------------                                          </w:t>
      </w:r>
    </w:p>
    <w:p>
      <w:pPr>
        <w:pStyle w:val="PreformattedText"/>
        <w:rPr/>
      </w:pPr>
      <w:r>
        <w:rPr/>
        <w:t>partnership's behalf, shall sign and cause to be filed and published an</w:t>
      </w:r>
    </w:p>
    <w:p>
      <w:pPr>
        <w:pStyle w:val="PreformattedText"/>
        <w:rPr/>
      </w:pPr>
      <w:r>
        <w:rPr/>
        <w:t>appropriate fictitious business name statement under the California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Fictitious Business Name Law within 40 days after the partnership begins doing</w:t>
      </w:r>
    </w:p>
    <w:p>
      <w:pPr>
        <w:pStyle w:val="PreformattedText"/>
        <w:rPr/>
      </w:pPr>
      <w:r>
        <w:rPr/>
        <w:t>business, within 40 days after any subsequent change in its membership, and</w:t>
      </w:r>
    </w:p>
    <w:p>
      <w:pPr>
        <w:pStyle w:val="PreformattedText"/>
        <w:rPr/>
      </w:pPr>
      <w:r>
        <w:rPr/>
        <w:t>before the expiration of any previously filed statement. Each partner appoints</w:t>
      </w:r>
    </w:p>
    <w:p>
      <w:pPr>
        <w:pStyle w:val="PreformattedText"/>
        <w:rPr/>
      </w:pPr>
      <w:r>
        <w:rPr/>
        <w:t>Citadel as his or her agent and attorney-in-fact to execute on his or her behalf</w:t>
      </w:r>
    </w:p>
    <w:p>
      <w:pPr>
        <w:pStyle w:val="PreformattedText"/>
        <w:rPr/>
      </w:pPr>
      <w:r>
        <w:rPr/>
        <w:t>any such fictitious business name statement relating to this partnership.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8.  Address and Agent for Service.  The partnership shall execute and file with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-----------------------------                                              </w:t>
      </w:r>
    </w:p>
    <w:p>
      <w:pPr>
        <w:pStyle w:val="PreformattedText"/>
        <w:rPr/>
      </w:pPr>
      <w:r>
        <w:rPr/>
        <w:t>the California Secretary of State a statement pursuant to California</w:t>
      </w:r>
    </w:p>
    <w:p>
      <w:pPr>
        <w:pStyle w:val="PreformattedText"/>
        <w:rPr/>
      </w:pPr>
      <w:r>
        <w:rPr/>
        <w:t>Corporations Code Section 24003 in which the location and complete address of</w:t>
      </w:r>
    </w:p>
    <w:p>
      <w:pPr>
        <w:pStyle w:val="PreformattedText"/>
        <w:rPr/>
      </w:pPr>
      <w:r>
        <w:rPr/>
        <w:t>the partnership's principal office in California, as set forth above, is</w:t>
      </w:r>
    </w:p>
    <w:p>
      <w:pPr>
        <w:pStyle w:val="PreformattedText"/>
        <w:rPr/>
      </w:pPr>
      <w:r>
        <w:rPr/>
        <w:t>designated and in which an agent of the partnership for service of process is</w:t>
      </w:r>
    </w:p>
    <w:p>
      <w:pPr>
        <w:pStyle w:val="PreformattedText"/>
        <w:rPr/>
      </w:pPr>
      <w:r>
        <w:rPr/>
        <w:t>designated.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9.  Statement for Partnership Real Property.  Promptly after the date the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---------------------------------------                              </w:t>
      </w:r>
    </w:p>
    <w:p>
      <w:pPr>
        <w:pStyle w:val="PreformattedText"/>
        <w:rPr/>
      </w:pPr>
      <w:r>
        <w:rPr/>
        <w:t>partnership begins and any subsequent change in its membership, the partners</w:t>
      </w:r>
    </w:p>
    <w:p>
      <w:pPr>
        <w:pStyle w:val="PreformattedText"/>
        <w:rPr/>
      </w:pPr>
      <w:r>
        <w:rPr/>
        <w:t>shall sign, acknowledge, and verify a statement as provided in California</w:t>
      </w:r>
    </w:p>
    <w:p>
      <w:pPr>
        <w:pStyle w:val="PreformattedText"/>
        <w:rPr/>
      </w:pPr>
      <w:r>
        <w:rPr/>
        <w:t>Corporations Code Section 15010.5, and cause it to be recorded in each county in</w:t>
      </w:r>
    </w:p>
    <w:p>
      <w:pPr>
        <w:pStyle w:val="PreformattedText"/>
        <w:rPr/>
      </w:pPr>
      <w:r>
        <w:rPr/>
        <w:t>California in which the partnership owns or contemplates owning real property or</w:t>
      </w:r>
    </w:p>
    <w:p>
      <w:pPr>
        <w:pStyle w:val="PreformattedText"/>
        <w:rPr/>
      </w:pPr>
      <w:r>
        <w:rPr/>
        <w:t>any interest in real property. That statement shall include a statement as</w:t>
      </w:r>
    </w:p>
    <w:p>
      <w:pPr>
        <w:pStyle w:val="PreformattedText"/>
        <w:rPr/>
      </w:pPr>
      <w:r>
        <w:rPr/>
        <w:t>permitted under Section 15010.7 of that Code to the effect that any conveyance,</w:t>
      </w:r>
    </w:p>
    <w:p>
      <w:pPr>
        <w:pStyle w:val="PreformattedText"/>
        <w:rPr/>
      </w:pPr>
      <w:r>
        <w:rPr/>
        <w:t>encumbrance, or transfer of an interest in the partnership's real property must</w:t>
      </w:r>
    </w:p>
    <w:p>
      <w:pPr>
        <w:pStyle w:val="PreformattedText"/>
        <w:rPr/>
      </w:pPr>
      <w:r>
        <w:rPr/>
        <w:t>be signed on behalf of the partnership by any two partners representing a</w:t>
      </w:r>
    </w:p>
    <w:p>
      <w:pPr>
        <w:pStyle w:val="PreformattedText"/>
        <w:rPr/>
      </w:pPr>
      <w:r>
        <w:rPr/>
        <w:t>majority of the capital interest of the partnership.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  Cash and Property.  The partnership's initial capital shall consist of the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                                                         </w:t>
      </w:r>
    </w:p>
    <w:p>
      <w:pPr>
        <w:pStyle w:val="PreformattedText"/>
        <w:rPr/>
      </w:pPr>
      <w:r>
        <w:rPr/>
        <w:t>amounts in cash and in property shown in Exhibit "A" to this agreement. That</w:t>
      </w:r>
    </w:p>
    <w:p>
      <w:pPr>
        <w:pStyle w:val="PreformattedText"/>
        <w:rPr/>
      </w:pPr>
      <w:r>
        <w:rPr/>
        <w:t>exhibit sets forth the capital contributions to be made by the respective</w:t>
      </w:r>
    </w:p>
    <w:p>
      <w:pPr>
        <w:pStyle w:val="PreformattedText"/>
        <w:rPr/>
      </w:pPr>
      <w:r>
        <w:rPr/>
        <w:t>partners, the nature of their respective contributions, and, for contributions</w:t>
      </w:r>
    </w:p>
    <w:p>
      <w:pPr>
        <w:pStyle w:val="PreformattedText"/>
        <w:rPr/>
      </w:pPr>
      <w:r>
        <w:rPr/>
        <w:t>consisting of any property, the amounts that the partners agree are the market</w:t>
      </w:r>
    </w:p>
    <w:p>
      <w:pPr>
        <w:pStyle w:val="PreformattedText"/>
        <w:rPr/>
      </w:pPr>
      <w:r>
        <w:rPr/>
        <w:t>values of the respective items. Each partner's contribution to the partnership</w:t>
      </w:r>
    </w:p>
    <w:p>
      <w:pPr>
        <w:pStyle w:val="PreformattedText"/>
        <w:rPr/>
      </w:pPr>
      <w:r>
        <w:rPr/>
        <w:t>shall be paid in full or conveyed within ninety (90) days after the date of this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11.  Calls for Additional Capital.  Whenever it is determined by the written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                                           </w:t>
      </w:r>
    </w:p>
    <w:p>
      <w:pPr>
        <w:pStyle w:val="PreformattedText"/>
        <w:rPr/>
      </w:pPr>
      <w:r>
        <w:rPr/>
        <w:t>agreement of partners holding more than 80% of the capital interest of the</w:t>
      </w:r>
    </w:p>
    <w:p>
      <w:pPr>
        <w:pStyle w:val="PreformattedText"/>
        <w:rPr/>
      </w:pPr>
      <w:r>
        <w:rPr/>
        <w:t>partnership that the partnership's capital is or is presently likely to become</w:t>
      </w:r>
    </w:p>
    <w:p>
      <w:pPr>
        <w:pStyle w:val="PreformattedText"/>
        <w:rPr/>
      </w:pPr>
      <w:r>
        <w:rPr/>
        <w:t>insufficient for the conduct of its business, those partners may, by written</w:t>
      </w:r>
    </w:p>
    <w:p>
      <w:pPr>
        <w:pStyle w:val="PreformattedText"/>
        <w:rPr/>
      </w:pPr>
      <w:r>
        <w:rPr/>
        <w:t>notice to all partners, call for additional contributions to capital. These</w:t>
      </w:r>
    </w:p>
    <w:p>
      <w:pPr>
        <w:pStyle w:val="PreformattedText"/>
        <w:rPr/>
      </w:pPr>
      <w:r>
        <w:rPr/>
        <w:t>contributions shall be payable in cash no later than the date specified in the</w:t>
      </w:r>
    </w:p>
    <w:p>
      <w:pPr>
        <w:pStyle w:val="PreformattedText"/>
        <w:rPr/>
      </w:pPr>
      <w:r>
        <w:rPr/>
        <w:t>notice, and no sooner than forty-five (45) days after the notice is given. Each</w:t>
      </w:r>
    </w:p>
    <w:p>
      <w:pPr>
        <w:pStyle w:val="PreformattedText"/>
        <w:rPr/>
      </w:pPr>
      <w:r>
        <w:rPr/>
        <w:t>partner shall be liable to the partnership for that partner's share of the</w:t>
      </w:r>
    </w:p>
    <w:p>
      <w:pPr>
        <w:pStyle w:val="PreformattedText"/>
        <w:rPr/>
      </w:pPr>
      <w:r>
        <w:rPr/>
        <w:t>aggregate contributions duly called for under this paragraph.  Each partner's</w:t>
      </w:r>
    </w:p>
    <w:p>
      <w:pPr>
        <w:pStyle w:val="PreformattedText"/>
        <w:rPr/>
      </w:pPr>
      <w:r>
        <w:rPr/>
        <w:t>share shall be in proportion to his or her share of the partnership's profits,</w:t>
      </w:r>
    </w:p>
    <w:p>
      <w:pPr>
        <w:pStyle w:val="PreformattedText"/>
        <w:rPr/>
      </w:pPr>
      <w:r>
        <w:rPr/>
        <w:t>but no partner shall be required in the event of such a call or calls to</w:t>
      </w:r>
    </w:p>
    <w:p>
      <w:pPr>
        <w:pStyle w:val="PreformattedText"/>
        <w:rPr/>
      </w:pPr>
      <w:r>
        <w:rPr/>
        <w:t>contribute more than $100,000.00 in the aggregate unless otherwise agreed.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12.  Pre-emptive Rights.  Any determination by the partnership to sell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                                               </w:t>
      </w:r>
    </w:p>
    <w:p>
      <w:pPr>
        <w:pStyle w:val="PreformattedText"/>
        <w:rPr/>
      </w:pPr>
      <w:r>
        <w:rPr/>
        <w:t>additional equity interests will require the approval of partners holding more</w:t>
      </w:r>
    </w:p>
    <w:p>
      <w:pPr>
        <w:pStyle w:val="PreformattedText"/>
        <w:rPr/>
      </w:pPr>
      <w:r>
        <w:rPr/>
        <w:t>than 80% of the capital interests in the partnership.  In the event that such a</w:t>
      </w:r>
    </w:p>
    <w:p>
      <w:pPr>
        <w:pStyle w:val="PreformattedText"/>
        <w:rPr/>
      </w:pPr>
      <w:r>
        <w:rPr/>
        <w:t>determination is made, the partnership will give notice (the "Capital Notice")</w:t>
      </w:r>
    </w:p>
    <w:p>
      <w:pPr>
        <w:pStyle w:val="PreformattedText"/>
        <w:rPr/>
      </w:pPr>
      <w:r>
        <w:rPr/>
        <w:t>to each partner of the amount of equity to be raised together with a description</w:t>
      </w:r>
    </w:p>
    <w:p>
      <w:pPr>
        <w:pStyle w:val="PreformattedText"/>
        <w:rPr/>
      </w:pPr>
      <w:r>
        <w:rPr/>
        <w:t>of the equity interest to be sold.  Each partner will have 30 days following the</w:t>
      </w:r>
    </w:p>
    <w:p>
      <w:pPr>
        <w:pStyle w:val="PreformattedText"/>
        <w:rPr/>
      </w:pPr>
      <w:r>
        <w:rPr/>
        <w:t>delivery of such Capital Notice to elect to acquire such additional equity</w:t>
      </w:r>
    </w:p>
    <w:p>
      <w:pPr>
        <w:pStyle w:val="PreformattedText"/>
        <w:rPr/>
      </w:pPr>
      <w:r>
        <w:rPr/>
        <w:t>interests, followed by a closing within 120 days of the date of delivery of such</w:t>
      </w:r>
    </w:p>
    <w:p>
      <w:pPr>
        <w:pStyle w:val="PreformattedText"/>
        <w:rPr/>
      </w:pPr>
      <w:r>
        <w:rPr/>
        <w:t>Capital Notice.  If more than one partner elects to participate and as a</w:t>
      </w:r>
    </w:p>
    <w:p>
      <w:pPr>
        <w:pStyle w:val="PreformattedText"/>
        <w:rPr/>
      </w:pPr>
      <w:r>
        <w:rPr/>
        <w:t>consequence partners have subscribed for interests in excess of the amount being</w:t>
      </w:r>
    </w:p>
    <w:p>
      <w:pPr>
        <w:pStyle w:val="PreformattedText"/>
        <w:rPr/>
      </w:pPr>
      <w:r>
        <w:rPr/>
        <w:t>offered, such interests will be allocated among the subscribing partners in</w:t>
      </w:r>
    </w:p>
    <w:p>
      <w:pPr>
        <w:pStyle w:val="PreformattedText"/>
        <w:rPr/>
      </w:pPr>
      <w:r>
        <w:rPr/>
        <w:t>accordance with their respective capital accounts.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13.  Voluntary Contributions.  No partner may make any voluntary contribution of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                                                    </w:t>
      </w:r>
    </w:p>
    <w:p>
      <w:pPr>
        <w:pStyle w:val="PreformattedText"/>
        <w:rPr/>
      </w:pPr>
      <w:r>
        <w:rPr/>
        <w:t>capital to the partnership without the consent of all the partners.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14.  Withdrawals of Capital.  No partner may withdraw capital from the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                                           </w:t>
      </w:r>
    </w:p>
    <w:p>
      <w:pPr>
        <w:pStyle w:val="PreformattedText"/>
        <w:rPr/>
      </w:pPr>
      <w:r>
        <w:rPr/>
        <w:t>partnership without the consent of all the partners.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15.  No Interest To Be Paid.  No partner shall be entitled to receive any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                                              </w:t>
      </w:r>
    </w:p>
    <w:p>
      <w:pPr>
        <w:pStyle w:val="PreformattedText"/>
        <w:rPr/>
      </w:pPr>
      <w:r>
        <w:rPr/>
        <w:t>interest on his or her capital contribution.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16.  Future Loans.  No partner shall lend or advance money to or for the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                                                       </w:t>
      </w:r>
    </w:p>
    <w:p>
      <w:pPr>
        <w:pStyle w:val="PreformattedText"/>
        <w:rPr/>
      </w:pPr>
      <w:r>
        <w:rPr/>
        <w:t>partnership's benefit without the approval of a majority in capital interest of</w:t>
      </w:r>
    </w:p>
    <w:p>
      <w:pPr>
        <w:pStyle w:val="PreformattedText"/>
        <w:rPr/>
      </w:pPr>
      <w:r>
        <w:rPr/>
        <w:t>the partners.  If any partner, with the requisite consent of the other</w:t>
      </w:r>
    </w:p>
    <w:p>
      <w:pPr>
        <w:pStyle w:val="PreformattedText"/>
        <w:rPr/>
      </w:pPr>
      <w:r>
        <w:rPr/>
        <w:t>partners, lends any money to the partnership in addition to its contribution to</w:t>
      </w:r>
    </w:p>
    <w:p>
      <w:pPr>
        <w:pStyle w:val="PreformattedText"/>
        <w:rPr/>
      </w:pPr>
      <w:r>
        <w:rPr/>
        <w:t>its capital, the loan shall be a debt of the partnership to that partner and</w:t>
      </w:r>
    </w:p>
    <w:p>
      <w:pPr>
        <w:pStyle w:val="PreformattedText"/>
        <w:rPr/>
      </w:pPr>
      <w:r>
        <w:rPr/>
        <w:t>shall bear interest at the rate as is agreed on by a majority in capital</w:t>
      </w:r>
    </w:p>
    <w:p>
      <w:pPr>
        <w:pStyle w:val="PreformattedText"/>
        <w:rPr/>
      </w:pPr>
      <w:r>
        <w:rPr/>
        <w:t>interest of the partners.  The liability shall not be regarded as an increase in</w:t>
      </w:r>
    </w:p>
    <w:p>
      <w:pPr>
        <w:pStyle w:val="PreformattedText"/>
        <w:rPr/>
      </w:pPr>
      <w:r>
        <w:rPr/>
        <w:t>the lending partner's capital, and it shall not entitle the lending partner to</w:t>
      </w:r>
    </w:p>
    <w:p>
      <w:pPr>
        <w:pStyle w:val="PreformattedText"/>
        <w:rPr/>
      </w:pPr>
      <w:r>
        <w:rPr/>
        <w:t>any increased share of the partnership's profits.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17.  Voting Based on Capital Interest.  All partnership votes required under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--------------------------------                                       </w:t>
      </w:r>
    </w:p>
    <w:p>
      <w:pPr>
        <w:pStyle w:val="PreformattedText"/>
        <w:rPr/>
      </w:pPr>
      <w:r>
        <w:rPr/>
        <w:t>this Agreement shall be based upon a partner's capital interest.  The capital</w:t>
      </w:r>
    </w:p>
    <w:p>
      <w:pPr>
        <w:pStyle w:val="PreformattedText"/>
        <w:rPr/>
      </w:pPr>
      <w:r>
        <w:rPr/>
        <w:t>interest of each partner shall be adjusted according to the rules contained in</w:t>
      </w:r>
    </w:p>
    <w:p>
      <w:pPr>
        <w:pStyle w:val="PreformattedText"/>
        <w:rPr/>
      </w:pPr>
      <w:r>
        <w:rPr/>
        <w:t>Paragraph 20, below.  If a transferee of a partnership interest has not been</w:t>
      </w:r>
    </w:p>
    <w:p>
      <w:pPr>
        <w:pStyle w:val="PreformattedText"/>
        <w:rPr/>
      </w:pPr>
      <w:r>
        <w:rPr/>
        <w:t>admitted as a partner, such transferee shall not be entitled to vote and its</w:t>
      </w:r>
    </w:p>
    <w:p>
      <w:pPr>
        <w:pStyle w:val="PreformattedText"/>
        <w:rPr/>
      </w:pPr>
      <w:r>
        <w:rPr/>
        <w:t>interest shall not be counted in determining the total capital interest of the</w:t>
      </w:r>
    </w:p>
    <w:p>
      <w:pPr>
        <w:pStyle w:val="PreformattedText"/>
        <w:rPr/>
      </w:pPr>
      <w:r>
        <w:rPr/>
        <w:t>partnership.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18.  Division Based on Initial Capital Contribution.  The partnership's profits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----------------------------------------------                            </w:t>
      </w:r>
    </w:p>
    <w:p>
      <w:pPr>
        <w:pStyle w:val="PreformattedText"/>
        <w:rPr/>
      </w:pPr>
      <w:r>
        <w:rPr/>
        <w:t>and losses shall be shared among the partners in the same proportions as their</w:t>
      </w:r>
    </w:p>
    <w:p>
      <w:pPr>
        <w:pStyle w:val="PreformattedText"/>
        <w:rPr/>
      </w:pPr>
      <w:r>
        <w:rPr/>
        <w:t>initial capital accounts bear to each other.  No other additional share of</w:t>
      </w:r>
    </w:p>
    <w:p>
      <w:pPr>
        <w:pStyle w:val="PreformattedText"/>
        <w:rPr/>
      </w:pPr>
      <w:r>
        <w:rPr/>
        <w:t>profits or losses shall inure to any partner because of fluctuations in the</w:t>
      </w:r>
    </w:p>
    <w:p>
      <w:pPr>
        <w:pStyle w:val="PreformattedText"/>
        <w:rPr/>
      </w:pPr>
      <w:r>
        <w:rPr/>
        <w:t>partners' capital accounts.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19.  Distributions to Partners.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Annual Distributions.  Each year, the partnership shall distribute 45%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--------------------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of its taxable income.  An amount greater than 45% may be distributed upon</w:t>
      </w:r>
    </w:p>
    <w:p>
      <w:pPr>
        <w:pStyle w:val="PreformattedText"/>
        <w:rPr/>
      </w:pPr>
      <w:r>
        <w:rPr/>
        <w:t xml:space="preserve">     </w:t>
      </w:r>
      <w:r>
        <w:rPr/>
        <w:t>the approval of partners holding not less than a majority of the capital</w:t>
      </w:r>
    </w:p>
    <w:p>
      <w:pPr>
        <w:pStyle w:val="PreformattedText"/>
        <w:rPr/>
      </w:pPr>
      <w:r>
        <w:rPr/>
        <w:t xml:space="preserve">     </w:t>
      </w:r>
      <w:r>
        <w:rPr/>
        <w:t>interest in the partnership.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Partners' Drawing Accounts.  Each partner shall be entitled to draw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--------------------------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against profits such amounts as shall from time to time be agreed on by a</w:t>
      </w:r>
    </w:p>
    <w:p>
      <w:pPr>
        <w:pStyle w:val="PreformattedText"/>
        <w:rPr/>
      </w:pPr>
      <w:r>
        <w:rPr/>
        <w:t xml:space="preserve">     </w:t>
      </w:r>
      <w:r>
        <w:rPr/>
        <w:t>majority in interest of the partners. These amounts shall be charged to the</w:t>
      </w:r>
    </w:p>
    <w:p>
      <w:pPr>
        <w:pStyle w:val="PreformattedText"/>
        <w:rPr/>
      </w:pPr>
      <w:r>
        <w:rPr/>
        <w:t xml:space="preserve">     </w:t>
      </w:r>
      <w:r>
        <w:rPr/>
        <w:t>partners' drawing accounts as they are drawn.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Excessive Withdrawals as Loans.  Notwithstanding the provisions of this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------------------------------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agreement governing drawing accounts of partners, to the extent that any</w:t>
      </w:r>
    </w:p>
    <w:p>
      <w:pPr>
        <w:pStyle w:val="PreformattedText"/>
        <w:rPr/>
      </w:pPr>
      <w:r>
        <w:rPr/>
        <w:t xml:space="preserve">     </w:t>
      </w:r>
      <w:r>
        <w:rPr/>
        <w:t>partner's withdrawals under those provisions during any fiscal year of the</w:t>
      </w:r>
    </w:p>
    <w:p>
      <w:pPr>
        <w:pStyle w:val="PreformattedText"/>
        <w:rPr/>
      </w:pPr>
      <w:r>
        <w:rPr/>
        <w:t xml:space="preserve">     </w:t>
      </w:r>
      <w:r>
        <w:rPr/>
        <w:t>partnership exceed that partner's distributive share of the partnership's</w:t>
      </w:r>
    </w:p>
    <w:p>
      <w:pPr>
        <w:pStyle w:val="PreformattedText"/>
        <w:rPr/>
      </w:pPr>
      <w:r>
        <w:rPr/>
        <w:t xml:space="preserve">     </w:t>
      </w:r>
      <w:r>
        <w:rPr/>
        <w:t>profits, the excess shall be regarded as a loan by the partnership that the</w:t>
      </w:r>
    </w:p>
    <w:p>
      <w:pPr>
        <w:pStyle w:val="PreformattedText"/>
        <w:rPr/>
      </w:pPr>
      <w:r>
        <w:rPr/>
        <w:t xml:space="preserve">     </w:t>
      </w:r>
      <w:r>
        <w:rPr/>
        <w:t>partner is obligated to repay within ninety (90) days after the end of that</w:t>
      </w:r>
    </w:p>
    <w:p>
      <w:pPr>
        <w:pStyle w:val="PreformattedText"/>
        <w:rPr/>
      </w:pPr>
      <w:r>
        <w:rPr/>
        <w:t xml:space="preserve">     </w:t>
      </w:r>
      <w:r>
        <w:rPr/>
        <w:t>fiscal year, with interest on the unpaid balance at a rate of eight percent</w:t>
      </w:r>
    </w:p>
    <w:p>
      <w:pPr>
        <w:pStyle w:val="PreformattedText"/>
        <w:rPr/>
      </w:pPr>
      <w:r>
        <w:rPr/>
        <w:t xml:space="preserve">     </w:t>
      </w:r>
      <w:r>
        <w:rPr/>
        <w:t>(8%) per annum from the end of that fiscal year to the date of repayment.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d.  Overall Limit on Distributions.  Notwithstanding anything in this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------------------------------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agreement to the contrary, the aggregate amounts distributed to the</w:t>
      </w:r>
    </w:p>
    <w:p>
      <w:pPr>
        <w:pStyle w:val="PreformattedText"/>
        <w:rPr/>
      </w:pPr>
      <w:r>
        <w:rPr/>
        <w:t xml:space="preserve">     </w:t>
      </w:r>
      <w:r>
        <w:rPr/>
        <w:t>partners from the partnership's profits shall not exceed the amount of cash</w:t>
      </w:r>
    </w:p>
    <w:p>
      <w:pPr>
        <w:pStyle w:val="PreformattedText"/>
        <w:rPr/>
      </w:pPr>
      <w:r>
        <w:rPr/>
        <w:t xml:space="preserve">     </w:t>
      </w:r>
      <w:r>
        <w:rPr/>
        <w:t>available for distribution, taking into account the partnership's</w:t>
      </w:r>
    </w:p>
    <w:p>
      <w:pPr>
        <w:pStyle w:val="PreformattedText"/>
        <w:rPr/>
      </w:pPr>
      <w:r>
        <w:rPr/>
        <w:t xml:space="preserve">     </w:t>
      </w:r>
      <w:r>
        <w:rPr/>
        <w:t>reasonable working capital needs as determined by a majority in capital</w:t>
      </w:r>
    </w:p>
    <w:p>
      <w:pPr>
        <w:pStyle w:val="PreformattedText"/>
        <w:rPr/>
      </w:pPr>
      <w:r>
        <w:rPr/>
        <w:t xml:space="preserve">     </w:t>
      </w:r>
      <w:r>
        <w:rPr/>
        <w:t>interest of the partners.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20.  Accounting.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Fiscal Year of Partnership.  The fiscal year of the partnership shall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--------------------------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be the calendar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Accounting Method.  The partnership books shall be kept on the accrual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-----------------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Capital Accounts.  An individual capital account shall be maintained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----------------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for each partner, and the partner's initial capital contribution in cash or</w:t>
      </w:r>
    </w:p>
    <w:p>
      <w:pPr>
        <w:pStyle w:val="PreformattedText"/>
        <w:rPr/>
      </w:pPr>
      <w:r>
        <w:rPr/>
        <w:t xml:space="preserve">     </w:t>
      </w:r>
      <w:r>
        <w:rPr/>
        <w:t>property shall be credited to that account. Capital accounts shall be</w:t>
      </w:r>
    </w:p>
    <w:p>
      <w:pPr>
        <w:pStyle w:val="PreformattedText"/>
        <w:rPr/>
      </w:pPr>
      <w:r>
        <w:rPr/>
        <w:t xml:space="preserve">     </w:t>
      </w:r>
      <w:r>
        <w:rPr/>
        <w:t>maintained in accordance with Treasury Regulation section 1.704-</w:t>
      </w:r>
    </w:p>
    <w:p>
      <w:pPr>
        <w:pStyle w:val="PreformattedText"/>
        <w:rPr/>
      </w:pPr>
      <w:r>
        <w:rPr/>
        <w:t xml:space="preserve">     </w:t>
      </w:r>
      <w:r>
        <w:rPr/>
        <w:t>1(b)(2)(iv). No additional share of profits or losses shall inure to any</w:t>
      </w:r>
    </w:p>
    <w:p>
      <w:pPr>
        <w:pStyle w:val="PreformattedText"/>
        <w:rPr/>
      </w:pPr>
      <w:r>
        <w:rPr/>
        <w:t xml:space="preserve">     </w:t>
      </w:r>
      <w:r>
        <w:rPr/>
        <w:t>partner because of changes or fluctuations in the partner's capital</w:t>
      </w:r>
    </w:p>
    <w:p>
      <w:pPr>
        <w:pStyle w:val="PreformattedText"/>
        <w:rPr/>
      </w:pPr>
      <w:r>
        <w:rPr/>
        <w:t xml:space="preserve">     </w:t>
      </w:r>
      <w:r>
        <w:rPr/>
        <w:t>account.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d.   Increases in Capital Accounts.  The capital account for each partner</w:t>
      </w:r>
    </w:p>
    <w:p>
      <w:pPr>
        <w:pStyle w:val="PreformattedText"/>
        <w:rPr/>
      </w:pPr>
      <w:r>
        <w:rPr/>
        <w:t xml:space="preserve">          </w:t>
      </w:r>
      <w:r>
        <w:rPr/>
        <w:t xml:space="preserve">-----------------------------                                       </w:t>
      </w:r>
    </w:p>
    <w:p>
      <w:pPr>
        <w:pStyle w:val="PreformattedText"/>
        <w:rPr/>
      </w:pPr>
      <w:r>
        <w:rPr/>
        <w:t xml:space="preserve">          </w:t>
      </w:r>
      <w:r>
        <w:rPr/>
        <w:t>shall be credited with or increased by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(1)  The partner's initial capital contribution to the partnership;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(2)  Any additional capital contributions made by the partner from</w:t>
      </w:r>
    </w:p>
    <w:p>
      <w:pPr>
        <w:pStyle w:val="PreformattedText"/>
        <w:rPr/>
      </w:pPr>
      <w:r>
        <w:rPr/>
        <w:t xml:space="preserve">               </w:t>
      </w:r>
      <w:r>
        <w:rPr/>
        <w:t>time to time as authorized by this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(3)  The partner's share under this agreement of the partnership's</w:t>
      </w:r>
    </w:p>
    <w:p>
      <w:pPr>
        <w:pStyle w:val="PreformattedText"/>
        <w:rPr/>
      </w:pPr>
      <w:r>
        <w:rPr/>
        <w:t xml:space="preserve">               </w:t>
      </w:r>
      <w:r>
        <w:rPr/>
        <w:t>profits;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(4)  On the partnership's dissolution and in its winding up, the</w:t>
      </w:r>
    </w:p>
    <w:p>
      <w:pPr>
        <w:pStyle w:val="PreformattedText"/>
        <w:rPr/>
      </w:pPr>
      <w:r>
        <w:rPr/>
        <w:t xml:space="preserve">               </w:t>
      </w:r>
      <w:r>
        <w:rPr/>
        <w:t>credits authorized by the provisions of this agreement that</w:t>
      </w:r>
    </w:p>
    <w:p>
      <w:pPr>
        <w:pStyle w:val="PreformattedText"/>
        <w:rPr/>
      </w:pPr>
      <w:r>
        <w:rPr/>
        <w:t xml:space="preserve">               </w:t>
      </w:r>
      <w:r>
        <w:rPr/>
        <w:t>relate to adjustments of capital accounts in connection with</w:t>
      </w:r>
    </w:p>
    <w:p>
      <w:pPr>
        <w:pStyle w:val="PreformattedText"/>
        <w:rPr/>
      </w:pPr>
      <w:r>
        <w:rPr/>
        <w:t xml:space="preserve">               </w:t>
      </w:r>
      <w:r>
        <w:rPr/>
        <w:t>liquidation.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e.   Reductions of Capital Accounts.  The capital account for each partner</w:t>
      </w:r>
    </w:p>
    <w:p>
      <w:pPr>
        <w:pStyle w:val="PreformattedText"/>
        <w:rPr/>
      </w:pPr>
      <w:r>
        <w:rPr/>
        <w:t xml:space="preserve">          </w:t>
      </w:r>
      <w:r>
        <w:rPr/>
        <w:t xml:space="preserve">------------------------------                                       </w:t>
      </w:r>
    </w:p>
    <w:p>
      <w:pPr>
        <w:pStyle w:val="PreformattedText"/>
        <w:rPr/>
      </w:pPr>
      <w:r>
        <w:rPr/>
        <w:t xml:space="preserve">          </w:t>
      </w:r>
      <w:r>
        <w:rPr/>
        <w:t>shall be debited with or reduced by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(1)  Distributions to the partner of cash or property, which property</w:t>
      </w:r>
    </w:p>
    <w:p>
      <w:pPr>
        <w:pStyle w:val="PreformattedText"/>
        <w:rPr/>
      </w:pPr>
      <w:r>
        <w:rPr/>
        <w:t xml:space="preserve">               </w:t>
      </w:r>
      <w:r>
        <w:rPr/>
        <w:t>shall be valued for this purpose at its fair market value;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(2)  The partner's share under this agreement of the partnership's</w:t>
      </w:r>
    </w:p>
    <w:p>
      <w:pPr>
        <w:pStyle w:val="PreformattedText"/>
        <w:rPr/>
      </w:pPr>
      <w:r>
        <w:rPr/>
        <w:t xml:space="preserve">               </w:t>
      </w:r>
      <w:r>
        <w:rPr/>
        <w:t>losses and of any items then required under applicable tax laws,</w:t>
      </w:r>
    </w:p>
    <w:p>
      <w:pPr>
        <w:pStyle w:val="PreformattedText"/>
        <w:rPr/>
      </w:pPr>
      <w:r>
        <w:rPr/>
        <w:t xml:space="preserve">               </w:t>
      </w:r>
      <w:r>
        <w:rPr/>
        <w:t>rules, and regulations to be debited to capital accounts of</w:t>
      </w:r>
    </w:p>
    <w:p>
      <w:pPr>
        <w:pStyle w:val="PreformattedText"/>
        <w:rPr/>
      </w:pPr>
      <w:r>
        <w:rPr/>
        <w:t xml:space="preserve">               </w:t>
      </w:r>
      <w:r>
        <w:rPr/>
        <w:t>partners, to the extent and in the manner so required;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(3)  On the partnership's dissolution and in its winding up, the</w:t>
      </w:r>
    </w:p>
    <w:p>
      <w:pPr>
        <w:pStyle w:val="PreformattedText"/>
        <w:rPr/>
      </w:pPr>
      <w:r>
        <w:rPr/>
        <w:t xml:space="preserve">               </w:t>
      </w:r>
      <w:r>
        <w:rPr/>
        <w:t>debits authorized by the provisions of this agreement that relate</w:t>
      </w:r>
    </w:p>
    <w:p>
      <w:pPr>
        <w:pStyle w:val="PreformattedText"/>
        <w:rPr/>
      </w:pPr>
      <w:r>
        <w:rPr/>
        <w:t xml:space="preserve">               </w:t>
      </w:r>
      <w:r>
        <w:rPr/>
        <w:t>to adjustments of capital accounts in connection with</w:t>
      </w:r>
    </w:p>
    <w:p>
      <w:pPr>
        <w:pStyle w:val="PreformattedText"/>
        <w:rPr/>
      </w:pPr>
      <w:r>
        <w:rPr/>
        <w:t xml:space="preserve">               </w:t>
      </w:r>
      <w:r>
        <w:rPr/>
        <w:t>liquidation.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f.   Capital Account Adjustments on Liquidation.  In connection with the</w:t>
      </w:r>
    </w:p>
    <w:p>
      <w:pPr>
        <w:pStyle w:val="PreformattedText"/>
        <w:rPr/>
      </w:pPr>
      <w:r>
        <w:rPr/>
        <w:t xml:space="preserve">          </w:t>
      </w:r>
      <w:r>
        <w:rPr/>
        <w:t xml:space="preserve">------------------------------------------                         </w:t>
      </w:r>
    </w:p>
    <w:p>
      <w:pPr>
        <w:pStyle w:val="PreformattedText"/>
        <w:rPr/>
      </w:pPr>
      <w:r>
        <w:rPr/>
        <w:t xml:space="preserve">          </w:t>
      </w:r>
      <w:r>
        <w:rPr/>
        <w:t>actual liquidation of the properties of the partnership on its</w:t>
      </w:r>
    </w:p>
    <w:p>
      <w:pPr>
        <w:pStyle w:val="PreformattedText"/>
        <w:rPr/>
      </w:pPr>
      <w:r>
        <w:rPr/>
        <w:t xml:space="preserve">          </w:t>
      </w:r>
      <w:r>
        <w:rPr/>
        <w:t>dissolution and winding up, the capital accounts shall be adjusted to</w:t>
      </w:r>
    </w:p>
    <w:p>
      <w:pPr>
        <w:pStyle w:val="PreformattedText"/>
        <w:rPr/>
      </w:pPr>
      <w:r>
        <w:rPr/>
        <w:t xml:space="preserve">          </w:t>
      </w:r>
      <w:r>
        <w:rPr/>
        <w:t>reflect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(1)  The results of operations for the fiscal period then ended.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(2)  The results of transactions in connection with the liquidation.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(3)  Unrealized gain or loss on property of the partnership that is to</w:t>
      </w:r>
    </w:p>
    <w:p>
      <w:pPr>
        <w:pStyle w:val="PreformattedText"/>
        <w:rPr/>
      </w:pPr>
      <w:r>
        <w:rPr/>
        <w:t xml:space="preserve">               </w:t>
      </w:r>
      <w:r>
        <w:rPr/>
        <w:t>be or has been transferred to creditors on account of their</w:t>
      </w:r>
    </w:p>
    <w:p>
      <w:pPr>
        <w:pStyle w:val="PreformattedText"/>
        <w:rPr/>
      </w:pPr>
      <w:r>
        <w:rPr/>
        <w:t xml:space="preserve">               </w:t>
      </w:r>
      <w:r>
        <w:rPr/>
        <w:t>claims or distributed to partners on account of their interests</w:t>
      </w:r>
    </w:p>
    <w:p>
      <w:pPr>
        <w:pStyle w:val="PreformattedText"/>
        <w:rPr/>
      </w:pPr>
      <w:r>
        <w:rPr/>
        <w:t xml:space="preserve">               </w:t>
      </w:r>
      <w:r>
        <w:rPr/>
        <w:t>in the partnership. The amount of such unrealized gain or loss</w:t>
      </w:r>
    </w:p>
    <w:p>
      <w:pPr>
        <w:pStyle w:val="PreformattedText"/>
        <w:rPr/>
      </w:pPr>
      <w:r>
        <w:rPr/>
        <w:t xml:space="preserve">               </w:t>
      </w:r>
      <w:r>
        <w:rPr/>
        <w:t>shall be computed by comparing the fair market value of any such</w:t>
      </w:r>
    </w:p>
    <w:p>
      <w:pPr>
        <w:pStyle w:val="PreformattedText"/>
        <w:rPr/>
      </w:pPr>
      <w:r>
        <w:rPr/>
        <w:t xml:space="preserve">               </w:t>
      </w:r>
      <w:r>
        <w:rPr/>
        <w:t>property to its adjusted basis for federal income tax purposes.</w:t>
      </w:r>
    </w:p>
    <w:p>
      <w:pPr>
        <w:pStyle w:val="PreformattedText"/>
        <w:rPr/>
      </w:pPr>
      <w:r>
        <w:rPr/>
        <w:t xml:space="preserve">               </w:t>
      </w:r>
      <w:r>
        <w:rPr/>
        <w:t>Such unrealized gain or loss shall be allocated to the partners'</w:t>
      </w:r>
    </w:p>
    <w:p>
      <w:pPr>
        <w:pStyle w:val="PreformattedText"/>
        <w:rPr/>
      </w:pPr>
      <w:r>
        <w:rPr/>
        <w:t xml:space="preserve">               </w:t>
      </w:r>
      <w:r>
        <w:rPr/>
        <w:t>capital accounts in the same manner as the gain or loss from the</w:t>
      </w:r>
    </w:p>
    <w:p>
      <w:pPr>
        <w:pStyle w:val="PreformattedText"/>
        <w:rPr/>
      </w:pPr>
      <w:r>
        <w:rPr/>
        <w:t xml:space="preserve">               </w:t>
      </w:r>
      <w:r>
        <w:rPr/>
        <w:t>actual sale of such property would have been allocated.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(4)  The distribution of cash or property to partners made on the</w:t>
      </w:r>
    </w:p>
    <w:p>
      <w:pPr>
        <w:pStyle w:val="PreformattedText"/>
        <w:rPr/>
      </w:pPr>
      <w:r>
        <w:rPr/>
        <w:t xml:space="preserve">               </w:t>
      </w:r>
      <w:r>
        <w:rPr/>
        <w:t>liquidation.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(5)  If there is a deficit in any partner's capital account after the</w:t>
      </w:r>
    </w:p>
    <w:p>
      <w:pPr>
        <w:pStyle w:val="PreformattedText"/>
        <w:rPr/>
      </w:pPr>
      <w:r>
        <w:rPr/>
        <w:t xml:space="preserve">               </w:t>
      </w:r>
      <w:r>
        <w:rPr/>
        <w:t>capital accounts have been adjusted as provided in this agreement</w:t>
      </w:r>
    </w:p>
    <w:p>
      <w:pPr>
        <w:pStyle w:val="PreformattedText"/>
        <w:rPr/>
      </w:pPr>
      <w:r>
        <w:rPr/>
        <w:t xml:space="preserve">               </w:t>
      </w:r>
      <w:r>
        <w:rPr/>
        <w:t>in connection with the liquidation of the properties of the</w:t>
      </w:r>
    </w:p>
    <w:p>
      <w:pPr>
        <w:pStyle w:val="PreformattedText"/>
        <w:rPr/>
      </w:pPr>
      <w:r>
        <w:rPr/>
        <w:t xml:space="preserve">               </w:t>
      </w:r>
      <w:r>
        <w:rPr/>
        <w:t>partnership, that partner (the partner at that time and not any</w:t>
      </w:r>
    </w:p>
    <w:p>
      <w:pPr>
        <w:pStyle w:val="PreformattedText"/>
        <w:rPr/>
      </w:pPr>
      <w:r>
        <w:rPr/>
        <w:t xml:space="preserve">               </w:t>
      </w:r>
      <w:r>
        <w:rPr/>
        <w:t>predecessor) shall contribute the amount of such deficit to the</w:t>
      </w:r>
    </w:p>
    <w:p>
      <w:pPr>
        <w:pStyle w:val="PreformattedText"/>
        <w:rPr/>
      </w:pPr>
      <w:r>
        <w:rPr/>
        <w:t xml:space="preserve">               </w:t>
      </w:r>
      <w:r>
        <w:rPr/>
        <w:t>partnership before the end of the taxable year of the liquidation</w:t>
      </w:r>
    </w:p>
    <w:p>
      <w:pPr>
        <w:pStyle w:val="PreformattedText"/>
        <w:rPr/>
      </w:pPr>
      <w:r>
        <w:rPr/>
        <w:t xml:space="preserve">               </w:t>
      </w:r>
      <w:r>
        <w:rPr/>
        <w:t>or by such earlier date as may be required 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</w:t>
      </w:r>
      <w:r>
        <w:rPr/>
        <w:t>complete the liquidation in accordance with a duly adopted plan</w:t>
      </w:r>
    </w:p>
    <w:p>
      <w:pPr>
        <w:pStyle w:val="PreformattedText"/>
        <w:rPr/>
      </w:pPr>
      <w:r>
        <w:rPr/>
        <w:t xml:space="preserve">               </w:t>
      </w:r>
      <w:r>
        <w:rPr/>
        <w:t>of liquidation. Amounts thus contributed shall be distributed to</w:t>
      </w:r>
    </w:p>
    <w:p>
      <w:pPr>
        <w:pStyle w:val="PreformattedText"/>
        <w:rPr/>
      </w:pPr>
      <w:r>
        <w:rPr/>
        <w:t xml:space="preserve">               </w:t>
      </w:r>
      <w:r>
        <w:rPr/>
        <w:t>or among the creditors and partners in accordance with the then</w:t>
      </w:r>
    </w:p>
    <w:p>
      <w:pPr>
        <w:pStyle w:val="PreformattedText"/>
        <w:rPr/>
      </w:pPr>
      <w:r>
        <w:rPr/>
        <w:t xml:space="preserve">               </w:t>
      </w:r>
      <w:r>
        <w:rPr/>
        <w:t>applicable provisions for distribution of partnership property on</w:t>
      </w:r>
    </w:p>
    <w:p>
      <w:pPr>
        <w:pStyle w:val="PreformattedText"/>
        <w:rPr/>
      </w:pPr>
      <w:r>
        <w:rPr/>
        <w:t xml:space="preserve">               </w:t>
      </w:r>
      <w:r>
        <w:rPr/>
        <w:t>dissolution, winding up, and liquidation.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g.  Determination of Profit and Loss.  The partnership's net profit or net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--------------------------------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loss for each fiscal year shall be determined as soon as practicable after</w:t>
      </w:r>
    </w:p>
    <w:p>
      <w:pPr>
        <w:pStyle w:val="PreformattedText"/>
        <w:rPr/>
      </w:pPr>
      <w:r>
        <w:rPr/>
        <w:t xml:space="preserve">     </w:t>
      </w:r>
      <w:r>
        <w:rPr/>
        <w:t>the close of that fiscal year in accordance with the accounting principles</w:t>
      </w:r>
    </w:p>
    <w:p>
      <w:pPr>
        <w:pStyle w:val="PreformattedText"/>
        <w:rPr/>
      </w:pPr>
      <w:r>
        <w:rPr/>
        <w:t xml:space="preserve">     </w:t>
      </w:r>
      <w:r>
        <w:rPr/>
        <w:t>employed in the preparation of the federal income tax return filed by the</w:t>
      </w:r>
    </w:p>
    <w:p>
      <w:pPr>
        <w:pStyle w:val="PreformattedText"/>
        <w:rPr/>
      </w:pPr>
      <w:r>
        <w:rPr/>
        <w:t xml:space="preserve">     </w:t>
      </w:r>
      <w:r>
        <w:rPr/>
        <w:t>partnership for that year, but without any special provisions for tax</w:t>
      </w:r>
    </w:p>
    <w:p>
      <w:pPr>
        <w:pStyle w:val="PreformattedText"/>
        <w:rPr/>
      </w:pPr>
      <w:r>
        <w:rPr/>
        <w:t xml:space="preserve">     </w:t>
      </w:r>
      <w:r>
        <w:rPr/>
        <w:t>exempt or partially tax exempt income.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h.  Definitions of Profit and Loss.  "Profit" and "loss" for all purposes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------------------------------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of this agreement shall be determined in accordance with the accounting</w:t>
      </w:r>
    </w:p>
    <w:p>
      <w:pPr>
        <w:pStyle w:val="PreformattedText"/>
        <w:rPr/>
      </w:pPr>
      <w:r>
        <w:rPr/>
        <w:t xml:space="preserve">     </w:t>
      </w:r>
      <w:r>
        <w:rPr/>
        <w:t>method followed by the partnership for federal income tax purposes and</w:t>
      </w:r>
    </w:p>
    <w:p>
      <w:pPr>
        <w:pStyle w:val="PreformattedText"/>
        <w:rPr/>
      </w:pPr>
      <w:r>
        <w:rPr/>
        <w:t xml:space="preserve">     </w:t>
      </w:r>
      <w:r>
        <w:rPr/>
        <w:t>otherwise in accordance with generally accepted accounting principles and</w:t>
      </w:r>
    </w:p>
    <w:p>
      <w:pPr>
        <w:pStyle w:val="PreformattedText"/>
        <w:rPr/>
      </w:pPr>
      <w:r>
        <w:rPr/>
        <w:t xml:space="preserve">     </w:t>
      </w:r>
      <w:r>
        <w:rPr/>
        <w:t>procedures applied in a consistent manner. However, the calculation of</w:t>
      </w:r>
    </w:p>
    <w:p>
      <w:pPr>
        <w:pStyle w:val="PreformattedText"/>
        <w:rPr/>
      </w:pPr>
      <w:r>
        <w:rPr/>
        <w:t xml:space="preserve">     </w:t>
      </w:r>
      <w:r>
        <w:rPr/>
        <w:t>profit and loss shall take into account partnership income exempt from</w:t>
      </w:r>
    </w:p>
    <w:p>
      <w:pPr>
        <w:pStyle w:val="PreformattedText"/>
        <w:rPr/>
      </w:pPr>
      <w:r>
        <w:rPr/>
        <w:t xml:space="preserve">     </w:t>
      </w:r>
      <w:r>
        <w:rPr/>
        <w:t>federal income tax and partnership expenses and costs not deductible or</w:t>
      </w:r>
    </w:p>
    <w:p>
      <w:pPr>
        <w:pStyle w:val="PreformattedText"/>
        <w:rPr/>
      </w:pPr>
      <w:r>
        <w:rPr/>
        <w:t xml:space="preserve">     </w:t>
      </w:r>
      <w:r>
        <w:rPr/>
        <w:t>properly chargeable to capital for federal income tax purposes. Every item</w:t>
      </w:r>
    </w:p>
    <w:p>
      <w:pPr>
        <w:pStyle w:val="PreformattedText"/>
        <w:rPr/>
      </w:pPr>
      <w:r>
        <w:rPr/>
        <w:t xml:space="preserve">     </w:t>
      </w:r>
      <w:r>
        <w:rPr/>
        <w:t>of income, gain, loss, deduction, credit, or tax preference entering into</w:t>
      </w:r>
    </w:p>
    <w:p>
      <w:pPr>
        <w:pStyle w:val="PreformattedText"/>
        <w:rPr/>
      </w:pPr>
      <w:r>
        <w:rPr/>
        <w:t xml:space="preserve">     </w:t>
      </w:r>
      <w:r>
        <w:rPr/>
        <w:t>the computation of profit or loss shall be considered as allocated to each</w:t>
      </w:r>
    </w:p>
    <w:p>
      <w:pPr>
        <w:pStyle w:val="PreformattedText"/>
        <w:rPr/>
      </w:pPr>
      <w:r>
        <w:rPr/>
        <w:t xml:space="preserve">     </w:t>
      </w:r>
      <w:r>
        <w:rPr/>
        <w:t>partner in the same proportion as profit is allocated to that partner for</w:t>
      </w:r>
    </w:p>
    <w:p>
      <w:pPr>
        <w:pStyle w:val="PreformattedText"/>
        <w:rPr/>
      </w:pPr>
      <w:r>
        <w:rPr/>
        <w:t xml:space="preserve">     </w:t>
      </w:r>
      <w:r>
        <w:rPr/>
        <w:t>any year in which the partnership operates at a profit, and in the same</w:t>
      </w:r>
    </w:p>
    <w:p>
      <w:pPr>
        <w:pStyle w:val="PreformattedText"/>
        <w:rPr/>
      </w:pPr>
      <w:r>
        <w:rPr/>
        <w:t xml:space="preserve">     </w:t>
      </w:r>
      <w:r>
        <w:rPr/>
        <w:t>proportion as loss is allocated to that partner for any year in which the</w:t>
      </w:r>
    </w:p>
    <w:p>
      <w:pPr>
        <w:pStyle w:val="PreformattedText"/>
        <w:rPr/>
      </w:pPr>
      <w:r>
        <w:rPr/>
        <w:t xml:space="preserve">     </w:t>
      </w:r>
      <w:r>
        <w:rPr/>
        <w:t>partnership operates at a loss. Any increase or reduction in the amount of</w:t>
      </w:r>
    </w:p>
    <w:p>
      <w:pPr>
        <w:pStyle w:val="PreformattedText"/>
        <w:rPr/>
      </w:pPr>
      <w:r>
        <w:rPr/>
        <w:t xml:space="preserve">     </w:t>
      </w:r>
      <w:r>
        <w:rPr/>
        <w:t>any item of income, gain, loss, or deduction attributable to an adjustment</w:t>
      </w:r>
    </w:p>
    <w:p>
      <w:pPr>
        <w:pStyle w:val="PreformattedText"/>
        <w:rPr/>
      </w:pPr>
      <w:r>
        <w:rPr/>
        <w:t xml:space="preserve">     </w:t>
      </w:r>
      <w:r>
        <w:rPr/>
        <w:t>to the basis of partnership property made pursuant to a valid election</w:t>
      </w:r>
    </w:p>
    <w:p>
      <w:pPr>
        <w:pStyle w:val="PreformattedText"/>
        <w:rPr/>
      </w:pPr>
      <w:r>
        <w:rPr/>
        <w:t xml:space="preserve">     </w:t>
      </w:r>
      <w:r>
        <w:rPr/>
        <w:t>under Section 754 of the Internal Revenue Code of 1986, as amended (or any</w:t>
      </w:r>
    </w:p>
    <w:p>
      <w:pPr>
        <w:pStyle w:val="PreformattedText"/>
        <w:rPr/>
      </w:pPr>
      <w:r>
        <w:rPr/>
        <w:t xml:space="preserve">     </w:t>
      </w:r>
      <w:r>
        <w:rPr/>
        <w:t>successor statute corresponding to that Section), and pursuant to the</w:t>
      </w:r>
    </w:p>
    <w:p>
      <w:pPr>
        <w:pStyle w:val="PreformattedText"/>
        <w:rPr/>
      </w:pPr>
      <w:r>
        <w:rPr/>
        <w:t xml:space="preserve">     </w:t>
      </w:r>
      <w:r>
        <w:rPr/>
        <w:t>corresponding provisions of applicable state and local income tax laws,</w:t>
      </w:r>
    </w:p>
    <w:p>
      <w:pPr>
        <w:pStyle w:val="PreformattedText"/>
        <w:rPr/>
      </w:pPr>
      <w:r>
        <w:rPr/>
        <w:t xml:space="preserve">     </w:t>
      </w:r>
      <w:r>
        <w:rPr/>
        <w:t>shall be charged or credited, as the case may be, and any increase or</w:t>
      </w:r>
    </w:p>
    <w:p>
      <w:pPr>
        <w:pStyle w:val="PreformattedText"/>
        <w:rPr/>
      </w:pPr>
      <w:r>
        <w:rPr/>
        <w:t xml:space="preserve">     </w:t>
      </w:r>
      <w:r>
        <w:rPr/>
        <w:t>reduction in the amount of any item of credit or tax preference</w:t>
      </w:r>
    </w:p>
    <w:p>
      <w:pPr>
        <w:pStyle w:val="PreformattedText"/>
        <w:rPr/>
      </w:pPr>
      <w:r>
        <w:rPr/>
        <w:t xml:space="preserve">     </w:t>
      </w:r>
      <w:r>
        <w:rPr/>
        <w:t>attributable to any such adjustment shall be allocated, to the capital</w:t>
      </w:r>
    </w:p>
    <w:p>
      <w:pPr>
        <w:pStyle w:val="PreformattedText"/>
        <w:rPr/>
      </w:pPr>
      <w:r>
        <w:rPr/>
        <w:t xml:space="preserve">     </w:t>
      </w:r>
      <w:r>
        <w:rPr/>
        <w:t>accounts of those partners entitled to them under such code or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21.  Partnership Books.  Proper and complete books of account of the partnership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                                                          </w:t>
      </w:r>
    </w:p>
    <w:p>
      <w:pPr>
        <w:pStyle w:val="PreformattedText"/>
        <w:rPr/>
      </w:pPr>
      <w:r>
        <w:rPr/>
        <w:t>business shall be kept at the partnership's principal place of business and</w:t>
      </w:r>
    </w:p>
    <w:p>
      <w:pPr>
        <w:pStyle w:val="PreformattedText"/>
        <w:rPr/>
      </w:pPr>
      <w:r>
        <w:rPr/>
        <w:t>shall be open to inspection by any of the partners or their authorized</w:t>
      </w:r>
    </w:p>
    <w:p>
      <w:pPr>
        <w:pStyle w:val="PreformattedText"/>
        <w:rPr/>
      </w:pPr>
      <w:r>
        <w:rPr/>
        <w:t>representatives at any reasonable time during business hours. The accounting</w:t>
      </w:r>
    </w:p>
    <w:p>
      <w:pPr>
        <w:pStyle w:val="PreformattedText"/>
        <w:rPr/>
      </w:pPr>
      <w:r>
        <w:rPr/>
        <w:t>records shall be maintained in accordance with generally accepted bookkeeping</w:t>
      </w:r>
    </w:p>
    <w:p>
      <w:pPr>
        <w:pStyle w:val="PreformattedText"/>
        <w:rPr/>
      </w:pPr>
      <w:r>
        <w:rPr/>
        <w:t>practices for this type of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22.  Annual Report to Partners.  Within ninety (90) days after the end of each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                                                </w:t>
      </w:r>
    </w:p>
    <w:p>
      <w:pPr>
        <w:pStyle w:val="PreformattedText"/>
        <w:rPr/>
      </w:pPr>
      <w:r>
        <w:rPr/>
        <w:t>fiscal year, the partnership shall furnish to each partner an annual report</w:t>
      </w:r>
    </w:p>
    <w:p>
      <w:pPr>
        <w:pStyle w:val="PreformattedText"/>
        <w:rPr/>
      </w:pPr>
      <w:r>
        <w:rPr/>
        <w:t>consisting of at least (1) a copy of the partnership's federal income tax</w:t>
      </w:r>
    </w:p>
    <w:p>
      <w:pPr>
        <w:pStyle w:val="PreformattedText"/>
        <w:rPr/>
      </w:pPr>
      <w:r>
        <w:rPr/>
        <w:t>returns for that fiscal year, (2) a supporting statement of income or loss, (3)</w:t>
      </w:r>
    </w:p>
    <w:p>
      <w:pPr>
        <w:pStyle w:val="PreformattedText"/>
        <w:rPr/>
      </w:pPr>
      <w:r>
        <w:rPr/>
        <w:t>a balance sheet showing the partnership's financial position as of the end of</w:t>
      </w:r>
    </w:p>
    <w:p>
      <w:pPr>
        <w:pStyle w:val="PreformattedText"/>
        <w:rPr/>
      </w:pPr>
      <w:r>
        <w:rPr/>
        <w:t>that fiscal year, and (4) any additional information that the partners may</w:t>
      </w:r>
    </w:p>
    <w:p>
      <w:pPr>
        <w:pStyle w:val="PreformattedText"/>
        <w:rPr/>
      </w:pPr>
      <w:r>
        <w:rPr/>
        <w:t>require for the preparation of their individual federal and state income tax</w:t>
      </w:r>
    </w:p>
    <w:p>
      <w:pPr>
        <w:pStyle w:val="PreformattedText"/>
        <w:rPr/>
      </w:pPr>
      <w:r>
        <w:rPr/>
        <w:t>returns.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23.  Control of Business.  Unless reserved to a full partnership vote, each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                                                   </w:t>
      </w:r>
    </w:p>
    <w:p>
      <w:pPr>
        <w:pStyle w:val="PreformattedText"/>
        <w:rPr/>
      </w:pPr>
      <w:r>
        <w:rPr/>
        <w:t>partner shall participate in the control and management of the partnership</w:t>
      </w:r>
    </w:p>
    <w:p>
      <w:pPr>
        <w:pStyle w:val="PreformattedText"/>
        <w:rPr/>
      </w:pPr>
      <w:r>
        <w:rPr/>
        <w:t>through such partner's vote for representatives on a management committee.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24.  Control by Management Committee.  The partners shall nominate and elect a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-------------------------------                                          </w:t>
      </w:r>
    </w:p>
    <w:p>
      <w:pPr>
        <w:pStyle w:val="PreformattedText"/>
        <w:rPr/>
      </w:pPr>
      <w:r>
        <w:rPr/>
        <w:t>total of three (3) members of the Partnership's Management Committee.  The</w:t>
      </w:r>
    </w:p>
    <w:p>
      <w:pPr>
        <w:pStyle w:val="PreformattedText"/>
        <w:rPr/>
      </w:pPr>
      <w:r>
        <w:rPr/>
        <w:t>members of the Management Committee shall serve until replaced.  The Management</w:t>
      </w:r>
    </w:p>
    <w:p>
      <w:pPr>
        <w:pStyle w:val="PreformattedText"/>
        <w:rPr/>
      </w:pPr>
      <w:r>
        <w:rPr/>
        <w:t>Committee or any member thereof may be replaced by partnership vote.  Each</w:t>
      </w:r>
    </w:p>
    <w:p>
      <w:pPr>
        <w:pStyle w:val="PreformattedText"/>
        <w:rPr/>
      </w:pPr>
      <w:r>
        <w:rPr/>
        <w:t>partner's vote shall be in proportion to the partner's interest in the</w:t>
      </w:r>
    </w:p>
    <w:p>
      <w:pPr>
        <w:pStyle w:val="PreformattedText"/>
        <w:rPr/>
      </w:pPr>
      <w:r>
        <w:rPr/>
        <w:t>partnership's capital.  The Management Committee shall have control over the</w:t>
      </w:r>
    </w:p>
    <w:p>
      <w:pPr>
        <w:pStyle w:val="PreformattedText"/>
        <w:rPr/>
      </w:pPr>
      <w:r>
        <w:rPr/>
        <w:t>business of the partnership and assume direction of its business operations. The</w:t>
      </w:r>
    </w:p>
    <w:p>
      <w:pPr>
        <w:pStyle w:val="PreformattedText"/>
        <w:rPr/>
      </w:pPr>
      <w:r>
        <w:rPr/>
        <w:t>Management Committee shall consult and confer as far as practicable with the</w:t>
      </w:r>
    </w:p>
    <w:p>
      <w:pPr>
        <w:pStyle w:val="PreformattedText"/>
        <w:rPr/>
      </w:pPr>
      <w:r>
        <w:rPr/>
        <w:t>nonmanaging partners, but the power of decision shall be vested in the</w:t>
      </w:r>
    </w:p>
    <w:p>
      <w:pPr>
        <w:pStyle w:val="PreformattedText"/>
        <w:rPr/>
      </w:pPr>
      <w:r>
        <w:rPr/>
        <w:t>Management Committee. The Management Committee's duties shall include control</w:t>
      </w:r>
    </w:p>
    <w:p>
      <w:pPr>
        <w:pStyle w:val="PreformattedText"/>
        <w:rPr/>
      </w:pPr>
      <w:r>
        <w:rPr/>
        <w:t>over the partnership's books and records and hiring any independent public</w:t>
      </w:r>
    </w:p>
    <w:p>
      <w:pPr>
        <w:pStyle w:val="PreformattedText"/>
        <w:rPr/>
      </w:pPr>
      <w:r>
        <w:rPr/>
        <w:t>accountants it deems necessary for this purpose. Except as otherwise expressly</w:t>
      </w:r>
    </w:p>
    <w:p>
      <w:pPr>
        <w:pStyle w:val="PreformattedText"/>
        <w:rPr/>
      </w:pPr>
      <w:r>
        <w:rPr/>
        <w:t>provided in this agreement, all things to be done by the partnership shall be</w:t>
      </w:r>
    </w:p>
    <w:p>
      <w:pPr>
        <w:pStyle w:val="PreformattedText"/>
        <w:rPr/>
      </w:pPr>
      <w:r>
        <w:rPr/>
        <w:t>done under the Management Committee's control and supervision.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25.  Acts Requiring More Than 80% Consent.  The following acts may be done only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------------------------------------                                      </w:t>
      </w:r>
    </w:p>
    <w:p>
      <w:pPr>
        <w:pStyle w:val="PreformattedText"/>
        <w:rPr/>
      </w:pPr>
      <w:r>
        <w:rPr/>
        <w:t>with the consent of more than 80% in capital interest of the partners: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Amendment of this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Admission of any new partner;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Sale by the partnership of any additional partnership interest.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26.  Acts Requiring Majority Consent.  The following acts may be done only with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-------------------------------                                           </w:t>
      </w:r>
    </w:p>
    <w:p>
      <w:pPr>
        <w:pStyle w:val="PreformattedText"/>
        <w:rPr/>
      </w:pPr>
      <w:r>
        <w:rPr/>
        <w:t>the consent of a majority in capital interest of the partners: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Borrowing money in the partnership's name, other than in the ordinary</w:t>
      </w:r>
    </w:p>
    <w:p>
      <w:pPr>
        <w:pStyle w:val="PreformattedText"/>
        <w:rPr/>
      </w:pPr>
      <w:r>
        <w:rPr/>
        <w:t xml:space="preserve">     </w:t>
      </w:r>
      <w:r>
        <w:rPr/>
        <w:t>course of the partnership's business or to finance any part of the purchase</w:t>
      </w:r>
    </w:p>
    <w:p>
      <w:pPr>
        <w:pStyle w:val="PreformattedText"/>
        <w:rPr/>
      </w:pPr>
      <w:r>
        <w:rPr/>
        <w:t xml:space="preserve">     </w:t>
      </w:r>
      <w:r>
        <w:rPr/>
        <w:t>price of the partnership's properties;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Transferring, hypothecating, compromising, or releasing any partnership</w:t>
      </w:r>
    </w:p>
    <w:p>
      <w:pPr>
        <w:pStyle w:val="PreformattedText"/>
        <w:rPr/>
      </w:pPr>
      <w:r>
        <w:rPr/>
        <w:t xml:space="preserve">     </w:t>
      </w:r>
      <w:r>
        <w:rPr/>
        <w:t>claim in excess of $25,000 except on payment in full;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Selling, leasing, or hypothecating any partnership property or entering</w:t>
      </w:r>
    </w:p>
    <w:p>
      <w:pPr>
        <w:pStyle w:val="PreformattedText"/>
        <w:rPr/>
      </w:pPr>
      <w:r>
        <w:rPr/>
        <w:t xml:space="preserve">     </w:t>
      </w:r>
      <w:r>
        <w:rPr/>
        <w:t>into any contract for any such purpose, other than in the ordinary course</w:t>
      </w:r>
    </w:p>
    <w:p>
      <w:pPr>
        <w:pStyle w:val="PreformattedText"/>
        <w:rPr/>
      </w:pPr>
      <w:r>
        <w:rPr/>
        <w:t xml:space="preserve">     </w:t>
      </w:r>
      <w:r>
        <w:rPr/>
        <w:t>of the partnership's business and other than any hypothecation of</w:t>
      </w:r>
    </w:p>
    <w:p>
      <w:pPr>
        <w:pStyle w:val="PreformattedText"/>
        <w:rPr/>
      </w:pPr>
      <w:r>
        <w:rPr/>
        <w:t xml:space="preserve">     </w:t>
      </w:r>
      <w:r>
        <w:rPr/>
        <w:t>partnership property to secure a debt resulting from any transaction</w:t>
      </w:r>
    </w:p>
    <w:p>
      <w:pPr>
        <w:pStyle w:val="PreformattedText"/>
        <w:rPr/>
      </w:pPr>
      <w:r>
        <w:rPr/>
        <w:t xml:space="preserve">     </w:t>
      </w:r>
      <w:r>
        <w:rPr/>
        <w:t>permitted under Section 26a;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d.  Knowingly suffering or causing anything to be done whereby partnership</w:t>
      </w:r>
    </w:p>
    <w:p>
      <w:pPr>
        <w:pStyle w:val="PreformattedText"/>
        <w:rPr/>
      </w:pPr>
      <w:r>
        <w:rPr/>
        <w:t xml:space="preserve">     </w:t>
      </w:r>
      <w:r>
        <w:rPr/>
        <w:t>property may be seized or attached or taken in execution, or its ownership</w:t>
      </w:r>
    </w:p>
    <w:p>
      <w:pPr>
        <w:pStyle w:val="PreformattedText"/>
        <w:rPr/>
      </w:pPr>
      <w:r>
        <w:rPr/>
        <w:t xml:space="preserve">     </w:t>
      </w:r>
      <w:r>
        <w:rPr/>
        <w:t>or possession otherwise endangered;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e.  Commencement of any litigation;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f.  Termination of or amending any farm management contract;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g.  Electing or replacing any member of the Management Committee.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h.  The early liquidation and winding-up of the partnership.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27.  Management Committee Handles Funds.  All partnership funds shall be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----------------------------------                                 </w:t>
      </w:r>
    </w:p>
    <w:p>
      <w:pPr>
        <w:pStyle w:val="PreformattedText"/>
        <w:rPr/>
      </w:pPr>
      <w:r>
        <w:rPr/>
        <w:t>deposited into the partnership's name and shall be subject to withdrawal only on</w:t>
      </w:r>
    </w:p>
    <w:p>
      <w:pPr>
        <w:pStyle w:val="PreformattedText"/>
        <w:rPr/>
      </w:pPr>
      <w:r>
        <w:rPr/>
        <w:t>the signature of persons authorized by the Management Committee.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28.  Outside Activities Freely Permitted.  It is understood and agreed that each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-----------------------------------                                        </w:t>
      </w:r>
    </w:p>
    <w:p>
      <w:pPr>
        <w:pStyle w:val="PreformattedText"/>
        <w:rPr/>
      </w:pPr>
      <w:r>
        <w:rPr/>
        <w:t>partner may engage in other enterprises, including enterprises in competition</w:t>
      </w:r>
    </w:p>
    <w:p>
      <w:pPr>
        <w:pStyle w:val="PreformattedText"/>
        <w:rPr/>
      </w:pPr>
      <w:r>
        <w:rPr/>
        <w:t>with the partnership, and that the partners need not offer business</w:t>
      </w:r>
    </w:p>
    <w:p>
      <w:pPr>
        <w:pStyle w:val="PreformattedText"/>
        <w:rPr/>
      </w:pPr>
      <w:r>
        <w:rPr/>
        <w:t>opportunities to the partnership but may take advantage of those opportunities</w:t>
      </w:r>
    </w:p>
    <w:p>
      <w:pPr>
        <w:pStyle w:val="PreformattedText"/>
        <w:rPr/>
      </w:pPr>
      <w:r>
        <w:rPr/>
        <w:t>for their own accounts or for the accounts of other partnerships or enterprises</w:t>
      </w:r>
    </w:p>
    <w:p>
      <w:pPr>
        <w:pStyle w:val="PreformattedText"/>
        <w:rPr/>
      </w:pPr>
      <w:r>
        <w:rPr/>
        <w:t>with which they are associated. Neither the partnership nor any other partner</w:t>
      </w:r>
    </w:p>
    <w:p>
      <w:pPr>
        <w:pStyle w:val="PreformattedText"/>
        <w:rPr/>
      </w:pPr>
      <w:r>
        <w:rPr/>
        <w:t>shall have any right to any income or profit derived by a partner from any</w:t>
      </w:r>
    </w:p>
    <w:p>
      <w:pPr>
        <w:pStyle w:val="PreformattedText"/>
        <w:rPr/>
      </w:pPr>
      <w:r>
        <w:rPr/>
        <w:t>enterprise or opportunity permitted under this Section.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29.  Partners' Salaries.  No partner shall be entitled to any salary.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                                            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30.  Admitting New Partners.  A new partner may be admitted to the partnership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                                                   </w:t>
      </w:r>
    </w:p>
    <w:p>
      <w:pPr>
        <w:pStyle w:val="PreformattedText"/>
        <w:rPr/>
      </w:pPr>
      <w:r>
        <w:rPr/>
        <w:t>but only with the written approval of more than an 80% in capital interest of</w:t>
      </w:r>
    </w:p>
    <w:p>
      <w:pPr>
        <w:pStyle w:val="PreformattedText"/>
        <w:rPr/>
      </w:pPr>
      <w:r>
        <w:rPr/>
        <w:t>the partners. Each new partner shall be admitted only if the new partner shall</w:t>
      </w:r>
    </w:p>
    <w:p>
      <w:pPr>
        <w:pStyle w:val="PreformattedText"/>
        <w:rPr/>
      </w:pPr>
      <w:r>
        <w:rPr/>
        <w:t>have executed this agreement or an appropriate supplement to it in which the new</w:t>
      </w:r>
    </w:p>
    <w:p>
      <w:pPr>
        <w:pStyle w:val="PreformattedText"/>
        <w:rPr/>
      </w:pPr>
      <w:r>
        <w:rPr/>
        <w:t>partner agrees to be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bound by the terms and provisions of this agreement as they may be modified by</w:t>
      </w:r>
    </w:p>
    <w:p>
      <w:pPr>
        <w:pStyle w:val="PreformattedText"/>
        <w:rPr/>
      </w:pPr>
      <w:r>
        <w:rPr/>
        <w:t>that supplement. Admission of a new partner shall not cause dissolution of the</w:t>
      </w:r>
    </w:p>
    <w:p>
      <w:pPr>
        <w:pStyle w:val="PreformattedText"/>
        <w:rPr/>
      </w:pPr>
      <w:r>
        <w:rPr/>
        <w:t>partnership. Furthermore, the right to engage freely in competition with the</w:t>
      </w:r>
    </w:p>
    <w:p>
      <w:pPr>
        <w:pStyle w:val="PreformattedText"/>
        <w:rPr/>
      </w:pPr>
      <w:r>
        <w:rPr/>
        <w:t>partnership as provided in Section 28 hereof shall not apply to any new partner</w:t>
      </w:r>
    </w:p>
    <w:p>
      <w:pPr>
        <w:pStyle w:val="PreformattedText"/>
        <w:rPr/>
      </w:pPr>
      <w:r>
        <w:rPr/>
        <w:t>unless said written approval expressly provides that the new partner has such</w:t>
      </w:r>
    </w:p>
    <w:p>
      <w:pPr>
        <w:pStyle w:val="PreformattedText"/>
        <w:rPr/>
      </w:pPr>
      <w:r>
        <w:rPr/>
        <w:t>rights.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31.  Interest of New Partner.  A newly admitted partner's capital contribution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                                                  </w:t>
      </w:r>
    </w:p>
    <w:p>
      <w:pPr>
        <w:pStyle w:val="PreformattedText"/>
        <w:rPr/>
      </w:pPr>
      <w:r>
        <w:rPr/>
        <w:t>and share of the partnership's profits and losses shall be set forth in the</w:t>
      </w:r>
    </w:p>
    <w:p>
      <w:pPr>
        <w:pStyle w:val="PreformattedText"/>
        <w:rPr/>
      </w:pPr>
      <w:r>
        <w:rPr/>
        <w:t>written consents of the partners consenting to the admission of the new partner.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32.  Partnership Continues.  The partnership shall not dissolve or terminate on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                                                     </w:t>
      </w:r>
    </w:p>
    <w:p>
      <w:pPr>
        <w:pStyle w:val="PreformattedText"/>
        <w:rPr/>
      </w:pPr>
      <w:r>
        <w:rPr/>
        <w:t>any partner's dissolution, liquidation, death, permanent physical or mental</w:t>
      </w:r>
    </w:p>
    <w:p>
      <w:pPr>
        <w:pStyle w:val="PreformattedText"/>
        <w:rPr/>
      </w:pPr>
      <w:r>
        <w:rPr/>
        <w:t>disability, or retirement or voluntary withdrawal from the partnership if,</w:t>
      </w:r>
    </w:p>
    <w:p>
      <w:pPr>
        <w:pStyle w:val="PreformattedText"/>
        <w:rPr/>
      </w:pPr>
      <w:r>
        <w:rPr/>
        <w:t>within one hundred twenty (120) days after the partnership has received notice</w:t>
      </w:r>
    </w:p>
    <w:p>
      <w:pPr>
        <w:pStyle w:val="PreformattedText"/>
        <w:rPr/>
      </w:pPr>
      <w:r>
        <w:rPr/>
        <w:t>of the partner's dissolution, liquidation, death, permanent physical or mental</w:t>
      </w:r>
    </w:p>
    <w:p>
      <w:pPr>
        <w:pStyle w:val="PreformattedText"/>
        <w:rPr/>
      </w:pPr>
      <w:r>
        <w:rPr/>
        <w:t>disability or desire to withdraw, it elects to purchase that partner's interest.</w:t>
      </w:r>
    </w:p>
    <w:p>
      <w:pPr>
        <w:pStyle w:val="PreformattedText"/>
        <w:rPr/>
      </w:pPr>
      <w:r>
        <w:rPr/>
        <w:t>If the partnership so elects, it may purchase that interest and thereafter</w:t>
      </w:r>
    </w:p>
    <w:p>
      <w:pPr>
        <w:pStyle w:val="PreformattedText"/>
        <w:rPr/>
      </w:pPr>
      <w:r>
        <w:rPr/>
        <w:t>continue and it shall not wind up its affairs or liquidate because of the</w:t>
      </w:r>
    </w:p>
    <w:p>
      <w:pPr>
        <w:pStyle w:val="PreformattedText"/>
        <w:rPr/>
      </w:pPr>
      <w:r>
        <w:rPr/>
        <w:t>dissolution, liquidation, death, disability, retirement, or withdrawal.  The</w:t>
      </w:r>
    </w:p>
    <w:p>
      <w:pPr>
        <w:pStyle w:val="PreformattedText"/>
        <w:rPr/>
      </w:pPr>
      <w:r>
        <w:rPr/>
        <w:t>vote of partners holding a majority in capital interest of the partnership</w:t>
      </w:r>
    </w:p>
    <w:p>
      <w:pPr>
        <w:pStyle w:val="PreformattedText"/>
        <w:rPr/>
      </w:pPr>
      <w:r>
        <w:rPr/>
        <w:t>(excluding the interest of the dissolved, liquidated, deceased, disabled,</w:t>
      </w:r>
    </w:p>
    <w:p>
      <w:pPr>
        <w:pStyle w:val="PreformattedText"/>
        <w:rPr/>
      </w:pPr>
      <w:r>
        <w:rPr/>
        <w:t>retired, or withdrawing partner) shall be sufficient to make the election to</w:t>
      </w:r>
    </w:p>
    <w:p>
      <w:pPr>
        <w:pStyle w:val="PreformattedText"/>
        <w:rPr/>
      </w:pPr>
      <w:r>
        <w:rPr/>
        <w:t>purchase.  The price to be paid for the interest of the dissolved, liquidated,</w:t>
      </w:r>
    </w:p>
    <w:p>
      <w:pPr>
        <w:pStyle w:val="PreformattedText"/>
        <w:rPr/>
      </w:pPr>
      <w:r>
        <w:rPr/>
        <w:t>deceased, disabled, retired, or withdrawing partner shall be equal to the value</w:t>
      </w:r>
    </w:p>
    <w:p>
      <w:pPr>
        <w:pStyle w:val="PreformattedText"/>
        <w:rPr/>
      </w:pPr>
      <w:r>
        <w:rPr/>
        <w:t>of that interest as determined under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33.  Partner's Bankruptcy or Insolvency.  A partner shall cease to be a partner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----------------------------------                                        </w:t>
      </w:r>
    </w:p>
    <w:p>
      <w:pPr>
        <w:pStyle w:val="PreformattedText"/>
        <w:rPr/>
      </w:pPr>
      <w:r>
        <w:rPr/>
        <w:t>and shall have no interest in common with the remaining partners or in</w:t>
      </w:r>
    </w:p>
    <w:p>
      <w:pPr>
        <w:pStyle w:val="PreformattedText"/>
        <w:rPr/>
      </w:pPr>
      <w:r>
        <w:rPr/>
        <w:t>partnership property when the partner does any of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Obtains or becomes subject to an order for relief under the Bankruptcy</w:t>
      </w:r>
    </w:p>
    <w:p>
      <w:pPr>
        <w:pStyle w:val="PreformattedText"/>
        <w:rPr/>
      </w:pPr>
      <w:r>
        <w:rPr/>
        <w:t xml:space="preserve">     </w:t>
      </w:r>
      <w:r>
        <w:rPr/>
        <w:t>Code;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Obtains or becomes subject to an order or decree of insolvency under</w:t>
      </w:r>
    </w:p>
    <w:p>
      <w:pPr>
        <w:pStyle w:val="PreformattedText"/>
        <w:rPr/>
      </w:pPr>
      <w:r>
        <w:rPr/>
        <w:t xml:space="preserve">     </w:t>
      </w:r>
      <w:r>
        <w:rPr/>
        <w:t>state law;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Makes an assignment for the benefit of creditors;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d.  Consents to or suffers the appointment of a receiver or trustee to any</w:t>
      </w:r>
    </w:p>
    <w:p>
      <w:pPr>
        <w:pStyle w:val="PreformattedText"/>
        <w:rPr/>
      </w:pPr>
      <w:r>
        <w:rPr/>
        <w:t xml:space="preserve">     </w:t>
      </w:r>
      <w:r>
        <w:rPr/>
        <w:t>substantial part of the partner's assets that is not vacated within One</w:t>
      </w:r>
    </w:p>
    <w:p>
      <w:pPr>
        <w:pStyle w:val="PreformattedText"/>
        <w:rPr/>
      </w:pPr>
      <w:r>
        <w:rPr/>
        <w:t xml:space="preserve">     </w:t>
      </w:r>
      <w:r>
        <w:rPr/>
        <w:t>Hundred Twenty (120) days;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e.  Consents to or suffers an attachment or execution on any substantial</w:t>
      </w:r>
    </w:p>
    <w:p>
      <w:pPr>
        <w:pStyle w:val="PreformattedText"/>
        <w:rPr/>
      </w:pPr>
      <w:r>
        <w:rPr/>
        <w:t xml:space="preserve">     </w:t>
      </w:r>
      <w:r>
        <w:rPr/>
        <w:t>part of the partner's assets that is not released within One Hundred Twenty</w:t>
      </w:r>
    </w:p>
    <w:p>
      <w:pPr>
        <w:pStyle w:val="PreformattedText"/>
        <w:rPr/>
      </w:pPr>
      <w:r>
        <w:rPr/>
        <w:t xml:space="preserve">     </w:t>
      </w:r>
      <w:r>
        <w:rPr/>
        <w:t>(120) days;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f.  Consents to or suffers a charging order against the partner's interest</w:t>
      </w:r>
    </w:p>
    <w:p>
      <w:pPr>
        <w:pStyle w:val="PreformattedText"/>
        <w:rPr/>
      </w:pPr>
      <w:r>
        <w:rPr/>
        <w:t xml:space="preserve">     </w:t>
      </w:r>
      <w:r>
        <w:rPr/>
        <w:t>in the partnership that is not released or satisfied within One Hundred</w:t>
      </w:r>
    </w:p>
    <w:p>
      <w:pPr>
        <w:pStyle w:val="PreformattedText"/>
        <w:rPr/>
      </w:pPr>
      <w:r>
        <w:rPr/>
        <w:t xml:space="preserve">     </w:t>
      </w:r>
      <w:r>
        <w:rPr/>
        <w:t>Twenty (120) days.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From the date of that event, the former partner shall be considered a</w:t>
      </w:r>
    </w:p>
    <w:p>
      <w:pPr>
        <w:pStyle w:val="PreformattedText"/>
        <w:rPr/>
      </w:pPr>
      <w:r>
        <w:rPr/>
        <w:t>transferee pursuant to Sections 16502 and 16503 of the Corporations Code.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34.  Limited Transferability.  Except in the case of a transfer of the stock of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                                                   </w:t>
      </w:r>
    </w:p>
    <w:p>
      <w:pPr>
        <w:pStyle w:val="PreformattedText"/>
        <w:rPr/>
      </w:pPr>
      <w:r>
        <w:rPr/>
        <w:t>Big 4 Ranch to shareholders of Citadel Holding Corporation, which transfer is</w:t>
      </w:r>
    </w:p>
    <w:p>
      <w:pPr>
        <w:pStyle w:val="PreformattedText"/>
        <w:rPr/>
      </w:pPr>
      <w:r>
        <w:rPr/>
        <w:t>hereby approved by the partnership and partners, a partner may transfer all or</w:t>
      </w:r>
    </w:p>
    <w:p>
      <w:pPr>
        <w:pStyle w:val="PreformattedText"/>
        <w:rPr/>
      </w:pPr>
      <w:r>
        <w:rPr/>
        <w:t>part of his or her interest in the partnership only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To the partnership or to any other partner;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To an entity, if, immediately after the transfer, the partner making</w:t>
      </w:r>
    </w:p>
    <w:p>
      <w:pPr>
        <w:pStyle w:val="PreformattedText"/>
        <w:rPr/>
      </w:pPr>
      <w:r>
        <w:rPr/>
        <w:t xml:space="preserve">     </w:t>
      </w:r>
      <w:r>
        <w:rPr/>
        <w:t>the transfer owns (and thereafter continues to own) all of that entity's</w:t>
      </w:r>
    </w:p>
    <w:p>
      <w:pPr>
        <w:pStyle w:val="PreformattedText"/>
        <w:rPr/>
      </w:pPr>
      <w:r>
        <w:rPr/>
        <w:t xml:space="preserve">     </w:t>
      </w:r>
      <w:r>
        <w:rPr/>
        <w:t>voting equity;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c.  In the case of Visalia, transfers to James J. Cotter, and/or any one or</w:t>
      </w:r>
    </w:p>
    <w:p>
      <w:pPr>
        <w:pStyle w:val="PreformattedText"/>
        <w:rPr/>
      </w:pPr>
      <w:r>
        <w:rPr/>
        <w:t xml:space="preserve">     </w:t>
      </w:r>
      <w:r>
        <w:rPr/>
        <w:t>more members of his family, and /or to any entity controlled (and</w:t>
      </w:r>
    </w:p>
    <w:p>
      <w:pPr>
        <w:pStyle w:val="PreformattedText"/>
        <w:rPr/>
      </w:pPr>
      <w:r>
        <w:rPr/>
        <w:t xml:space="preserve">     </w:t>
      </w:r>
      <w:r>
        <w:rPr/>
        <w:t>thereafter continues to be controlled) by any one or more such persons,</w:t>
      </w:r>
    </w:p>
    <w:p>
      <w:pPr>
        <w:pStyle w:val="PreformattedText"/>
        <w:rPr/>
      </w:pPr>
      <w:r>
        <w:rPr/>
        <w:t xml:space="preserve">     </w:t>
      </w:r>
      <w:r>
        <w:rPr/>
        <w:t>and/or to any trust of which Mr. Cotter is the trustee or of which Mr.</w:t>
      </w:r>
    </w:p>
    <w:p>
      <w:pPr>
        <w:pStyle w:val="PreformattedText"/>
        <w:rPr/>
      </w:pPr>
      <w:r>
        <w:rPr/>
        <w:t xml:space="preserve">     </w:t>
      </w:r>
      <w:r>
        <w:rPr/>
        <w:t>Cotter and/or any one or more members of his family are the principal</w:t>
      </w:r>
    </w:p>
    <w:p>
      <w:pPr>
        <w:pStyle w:val="PreformattedText"/>
        <w:rPr/>
      </w:pPr>
      <w:r>
        <w:rPr/>
        <w:t xml:space="preserve">     </w:t>
      </w:r>
      <w:r>
        <w:rPr/>
        <w:t>beneficiaries.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d.  To any person after the partner making the transfer has first offered</w:t>
      </w:r>
    </w:p>
    <w:p>
      <w:pPr>
        <w:pStyle w:val="PreformattedText"/>
        <w:rPr/>
      </w:pPr>
      <w:r>
        <w:rPr/>
        <w:t xml:space="preserve">     </w:t>
      </w:r>
      <w:r>
        <w:rPr/>
        <w:t>the other partners their rights of first refusal in accordance with the</w:t>
      </w:r>
    </w:p>
    <w:p>
      <w:pPr>
        <w:pStyle w:val="PreformattedText"/>
        <w:rPr/>
      </w:pPr>
      <w:r>
        <w:rPr/>
        <w:t xml:space="preserve">     </w:t>
      </w:r>
      <w:r>
        <w:rPr/>
        <w:t>provisions of this agreement dealing with those rights of first refusal.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 such transfer shall make the transferee a partner or entitle the</w:t>
      </w:r>
    </w:p>
    <w:p>
      <w:pPr>
        <w:pStyle w:val="PreformattedText"/>
        <w:rPr/>
      </w:pPr>
      <w:r>
        <w:rPr/>
        <w:t>transferee to any of the rights of a partner, other than the right to receive as</w:t>
      </w:r>
    </w:p>
    <w:p>
      <w:pPr>
        <w:pStyle w:val="PreformattedText"/>
        <w:rPr/>
      </w:pPr>
      <w:r>
        <w:rPr/>
        <w:t>much of the transferor's share of partnership distributions as is transferred to</w:t>
      </w:r>
    </w:p>
    <w:p>
      <w:pPr>
        <w:pStyle w:val="PreformattedText"/>
        <w:rPr/>
      </w:pPr>
      <w:r>
        <w:rPr/>
        <w:t>the transferee. Until the transferee is admitted to the partnership in</w:t>
      </w:r>
    </w:p>
    <w:p>
      <w:pPr>
        <w:pStyle w:val="PreformattedText"/>
        <w:rPr/>
      </w:pPr>
      <w:r>
        <w:rPr/>
        <w:t>substitution for the transferor under the provisions of this agreement for</w:t>
      </w:r>
    </w:p>
    <w:p>
      <w:pPr>
        <w:pStyle w:val="PreformattedText"/>
        <w:rPr/>
      </w:pPr>
      <w:r>
        <w:rPr/>
        <w:t>admitting new partners, such a transfer shall not terminate any of the</w:t>
      </w:r>
    </w:p>
    <w:p>
      <w:pPr>
        <w:pStyle w:val="PreformattedText"/>
        <w:rPr/>
      </w:pPr>
      <w:r>
        <w:rPr/>
        <w:t>transferor's obligations.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NOTWITHSTANDING ANY OTHER PROVISION OF THIS AGREEMENT, IT SHALL BE</w:t>
      </w:r>
    </w:p>
    <w:p>
      <w:pPr>
        <w:pStyle w:val="PreformattedText"/>
        <w:rPr/>
      </w:pPr>
      <w:r>
        <w:rPr/>
        <w:t>IMPERMISSIBLE UNDER THIS PARTNERSHIP AGREEMENT TO TRANSFER ANY PARTNERSHIP</w:t>
      </w:r>
    </w:p>
    <w:p>
      <w:pPr>
        <w:pStyle w:val="PreformattedText"/>
        <w:rPr/>
      </w:pPr>
      <w:r>
        <w:rPr/>
        <w:t>INTEREST IF, AS A RESULT OF SUCH TRANSFER, THE TRANSFEREE (OR ANY OF ITS DIRECT</w:t>
      </w:r>
    </w:p>
    <w:p>
      <w:pPr>
        <w:pStyle w:val="PreformattedText"/>
        <w:rPr/>
      </w:pPr>
      <w:r>
        <w:rPr/>
        <w:t>OR INDIRECT BENEFICIAL OWNERS) WOULD HAVE BENEFICIAL OWNERSHIP OF MORE LAND THAN</w:t>
      </w:r>
    </w:p>
    <w:p>
      <w:pPr>
        <w:pStyle w:val="PreformattedText"/>
        <w:rPr/>
      </w:pPr>
      <w:r>
        <w:rPr/>
        <w:t>WOULD QUALIFY FOR FEDERAL WATER.  AS A CONDITION TO ANY TRANSFER OF ANY</w:t>
      </w:r>
    </w:p>
    <w:p>
      <w:pPr>
        <w:pStyle w:val="PreformattedText"/>
        <w:rPr/>
      </w:pPr>
      <w:r>
        <w:rPr/>
        <w:t>PARTNERSHIP INTEREST, PRIOR TO THE EFFECTIVE DATE OF ANY SUCH TRANSFER, THE</w:t>
      </w:r>
    </w:p>
    <w:p>
      <w:pPr>
        <w:pStyle w:val="PreformattedText"/>
        <w:rPr/>
      </w:pPr>
      <w:r>
        <w:rPr/>
        <w:t>PROPOSED TRANSFEREE SHALL DELIVER TO THE PARTNERSHIP AND EACH PARTNER A</w:t>
      </w:r>
    </w:p>
    <w:p>
      <w:pPr>
        <w:pStyle w:val="PreformattedText"/>
        <w:rPr/>
      </w:pPr>
      <w:r>
        <w:rPr/>
        <w:t>CERTIFICATE INDEMNIFYING THE PARTNERSHIP AND EACH PARTNER BY BOTH THE TRANSFEREE</w:t>
      </w:r>
    </w:p>
    <w:p>
      <w:pPr>
        <w:pStyle w:val="PreformattedText"/>
        <w:rPr/>
      </w:pPr>
      <w:r>
        <w:rPr/>
        <w:t>AND TRANSFEROR AGAINST ANY LOSS IN THE EVENT FEDERAL WATER IS LIMITED TO THE</w:t>
      </w:r>
    </w:p>
    <w:p>
      <w:pPr>
        <w:pStyle w:val="PreformattedText"/>
        <w:rPr/>
      </w:pPr>
      <w:r>
        <w:rPr/>
        <w:t>PARTNERSHIP OR ANY PARTNER AS A RESULT OF SUCH TRANSFER.  SUCH CERTIFICATE MUST</w:t>
      </w:r>
    </w:p>
    <w:p>
      <w:pPr>
        <w:pStyle w:val="PreformattedText"/>
        <w:rPr/>
      </w:pPr>
      <w:r>
        <w:rPr/>
        <w:t>BE IN A FORM ACCEPTABLE TO PARTNERS HOLDING MORE THAN 80% OF THE CAPITAL</w:t>
      </w:r>
    </w:p>
    <w:p>
      <w:pPr>
        <w:pStyle w:val="PreformattedText"/>
        <w:rPr/>
      </w:pPr>
      <w:r>
        <w:rPr/>
        <w:t>INTEREST OF THE PARTNERSHIP.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35.  Right of First Refusal.  Partners or parties that are non-admitted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                                            </w:t>
      </w:r>
    </w:p>
    <w:p>
      <w:pPr>
        <w:pStyle w:val="PreformattedText"/>
        <w:rPr/>
      </w:pPr>
      <w:r>
        <w:rPr/>
        <w:t>transferees (collectively "Holders") may transfer their interest in the</w:t>
      </w:r>
    </w:p>
    <w:p>
      <w:pPr>
        <w:pStyle w:val="PreformattedText"/>
        <w:rPr/>
      </w:pPr>
      <w:r>
        <w:rPr/>
        <w:t>partnership pursuant to this paragraph to a party not described in paragraph 34</w:t>
      </w:r>
    </w:p>
    <w:p>
      <w:pPr>
        <w:pStyle w:val="PreformattedText"/>
        <w:rPr/>
      </w:pPr>
      <w:r>
        <w:rPr/>
        <w:t>pursuant to this paragraph and for cash or cash plus a purchase money note only.</w:t>
      </w:r>
    </w:p>
    <w:p>
      <w:pPr>
        <w:pStyle w:val="PreformattedText"/>
        <w:rPr/>
      </w:pPr>
      <w:r>
        <w:rPr/>
        <w:t>In cases where any Holder receives an offer, whether or not solicited by that</w:t>
      </w:r>
    </w:p>
    <w:p>
      <w:pPr>
        <w:pStyle w:val="PreformattedText"/>
        <w:rPr/>
      </w:pPr>
      <w:r>
        <w:rPr/>
        <w:t>Holder, from a person not then a partner to purchase all or any portion of the</w:t>
      </w:r>
    </w:p>
    <w:p>
      <w:pPr>
        <w:pStyle w:val="PreformattedText"/>
        <w:rPr/>
      </w:pPr>
      <w:r>
        <w:rPr/>
        <w:t>partner's interest in the partnership, and if the Holder receiving the offer is</w:t>
      </w:r>
    </w:p>
    <w:p>
      <w:pPr>
        <w:pStyle w:val="PreformattedText"/>
        <w:rPr/>
      </w:pPr>
      <w:r>
        <w:rPr/>
        <w:t>willing to accept it, and, in cases where there has been no solicitation of an</w:t>
      </w:r>
    </w:p>
    <w:p>
      <w:pPr>
        <w:pStyle w:val="PreformattedText"/>
        <w:rPr/>
      </w:pPr>
      <w:r>
        <w:rPr/>
        <w:t>offer but the Holder desires to sell all or a portion of its interest, the</w:t>
      </w:r>
    </w:p>
    <w:p>
      <w:pPr>
        <w:pStyle w:val="PreformattedText"/>
        <w:rPr/>
      </w:pPr>
      <w:r>
        <w:rPr/>
        <w:t>Holder may transfer the interest or portion specified in the offer only after he</w:t>
      </w:r>
    </w:p>
    <w:p>
      <w:pPr>
        <w:pStyle w:val="PreformattedText"/>
        <w:rPr/>
      </w:pPr>
      <w:r>
        <w:rPr/>
        <w:t>or she has afforded the partnership and the other partners the following rights</w:t>
      </w:r>
    </w:p>
    <w:p>
      <w:pPr>
        <w:pStyle w:val="PreformattedText"/>
        <w:rPr/>
      </w:pPr>
      <w:r>
        <w:rPr/>
        <w:t>of first refusal: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The Holder desiring to make the transfer must first notify the</w:t>
      </w:r>
    </w:p>
    <w:p>
      <w:pPr>
        <w:pStyle w:val="PreformattedText"/>
        <w:rPr/>
      </w:pPr>
      <w:r>
        <w:rPr/>
        <w:t xml:space="preserve">     </w:t>
      </w:r>
      <w:r>
        <w:rPr/>
        <w:t>partnership itself and each of the other partners in writing of the</w:t>
      </w:r>
    </w:p>
    <w:p>
      <w:pPr>
        <w:pStyle w:val="PreformattedText"/>
        <w:rPr/>
      </w:pPr>
      <w:r>
        <w:rPr/>
        <w:t xml:space="preserve">     </w:t>
      </w:r>
      <w:r>
        <w:rPr/>
        <w:t>interest or portion the partner proposes to transfer, the price and terms</w:t>
      </w:r>
    </w:p>
    <w:p>
      <w:pPr>
        <w:pStyle w:val="PreformattedText"/>
        <w:rPr/>
      </w:pPr>
      <w:r>
        <w:rPr/>
        <w:t xml:space="preserve">     </w:t>
      </w:r>
      <w:r>
        <w:rPr/>
        <w:t>on which it is proposed to be transferred, the identity of any proposed</w:t>
      </w:r>
    </w:p>
    <w:p>
      <w:pPr>
        <w:pStyle w:val="PreformattedText"/>
        <w:rPr/>
      </w:pPr>
      <w:r>
        <w:rPr/>
        <w:t xml:space="preserve">     </w:t>
      </w:r>
      <w:r>
        <w:rPr/>
        <w:t>transferee, a contact person of any proposed transferee and a recent</w:t>
      </w:r>
    </w:p>
    <w:p>
      <w:pPr>
        <w:pStyle w:val="PreformattedText"/>
        <w:rPr/>
      </w:pPr>
      <w:r>
        <w:rPr/>
        <w:t xml:space="preserve">     </w:t>
      </w:r>
      <w:r>
        <w:rPr/>
        <w:t>audited financial statement of any proposed transferee.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The partnership, upon the vote of a majority in capital interest</w:t>
      </w:r>
    </w:p>
    <w:p>
      <w:pPr>
        <w:pStyle w:val="PreformattedText"/>
        <w:rPr/>
      </w:pPr>
      <w:r>
        <w:rPr/>
        <w:t xml:space="preserve">     </w:t>
      </w:r>
      <w:r>
        <w:rPr/>
        <w:t>(excluding the Holder's interest), shall have the option to purchase that</w:t>
      </w:r>
    </w:p>
    <w:p>
      <w:pPr>
        <w:pStyle w:val="PreformattedText"/>
        <w:rPr/>
      </w:pPr>
      <w:r>
        <w:rPr/>
        <w:t xml:space="preserve">     </w:t>
      </w:r>
      <w:r>
        <w:rPr/>
        <w:t>interest or portion from the partner at the same price and, subject to the</w:t>
      </w:r>
    </w:p>
    <w:p>
      <w:pPr>
        <w:pStyle w:val="PreformattedText"/>
        <w:rPr/>
      </w:pPr>
      <w:r>
        <w:rPr/>
        <w:t xml:space="preserve">     </w:t>
      </w:r>
      <w:r>
        <w:rPr/>
        <w:t>option in Section 39, same terms as those specified in the notice of the</w:t>
      </w:r>
    </w:p>
    <w:p>
      <w:pPr>
        <w:pStyle w:val="PreformattedText"/>
        <w:rPr/>
      </w:pPr>
      <w:r>
        <w:rPr/>
        <w:t xml:space="preserve">     </w:t>
      </w:r>
      <w:r>
        <w:rPr/>
        <w:t>proposed transfer.  The Partnership also may elect to transfer said option</w:t>
      </w:r>
    </w:p>
    <w:p>
      <w:pPr>
        <w:pStyle w:val="PreformattedText"/>
        <w:rPr/>
      </w:pPr>
      <w:r>
        <w:rPr/>
        <w:t xml:space="preserve">     </w:t>
      </w:r>
      <w:r>
        <w:rPr/>
        <w:t>to any party (including partners), provided (i) more than 80% in capital</w:t>
      </w:r>
    </w:p>
    <w:p>
      <w:pPr>
        <w:pStyle w:val="PreformattedText"/>
        <w:rPr/>
      </w:pPr>
      <w:r>
        <w:rPr/>
        <w:t xml:space="preserve">     </w:t>
      </w:r>
      <w:r>
        <w:rPr/>
        <w:t>interest of the partners approves the transfer (whether the proposed</w:t>
      </w:r>
    </w:p>
    <w:p>
      <w:pPr>
        <w:pStyle w:val="PreformattedText"/>
        <w:rPr/>
      </w:pPr>
      <w:r>
        <w:rPr/>
        <w:t xml:space="preserve">     </w:t>
      </w:r>
      <w:r>
        <w:rPr/>
        <w:t>transferee is a third party or an existing partner) and (ii) the transferee</w:t>
      </w:r>
    </w:p>
    <w:p>
      <w:pPr>
        <w:pStyle w:val="PreformattedText"/>
        <w:rPr/>
      </w:pPr>
      <w:r>
        <w:rPr/>
        <w:t xml:space="preserve">     </w:t>
      </w:r>
      <w:r>
        <w:rPr/>
        <w:t>complies with the requirements of paragraph 30. The partnership's option to</w:t>
      </w:r>
    </w:p>
    <w:p>
      <w:pPr>
        <w:pStyle w:val="PreformattedText"/>
        <w:rPr/>
      </w:pPr>
      <w:r>
        <w:rPr/>
        <w:t xml:space="preserve">     </w:t>
      </w:r>
      <w:r>
        <w:rPr/>
        <w:t>purchase the interest or portion or to transfer said option to another</w:t>
      </w:r>
    </w:p>
    <w:p>
      <w:pPr>
        <w:pStyle w:val="PreformattedText"/>
        <w:rPr/>
      </w:pPr>
      <w:r>
        <w:rPr/>
        <w:t xml:space="preserve">     </w:t>
      </w:r>
      <w:r>
        <w:rPr/>
        <w:t>party shall be exercised by written notice from the partnership to the</w:t>
      </w:r>
    </w:p>
    <w:p>
      <w:pPr>
        <w:pStyle w:val="PreformattedText"/>
        <w:rPr/>
      </w:pPr>
      <w:r>
        <w:rPr/>
        <w:t xml:space="preserve">     </w:t>
      </w:r>
      <w:r>
        <w:rPr/>
        <w:t>partner, given within six (6) months after receipt by the partnership of</w:t>
      </w:r>
    </w:p>
    <w:p>
      <w:pPr>
        <w:pStyle w:val="PreformattedText"/>
        <w:rPr/>
      </w:pPr>
      <w:r>
        <w:rPr/>
        <w:t xml:space="preserve">     </w:t>
      </w:r>
      <w:r>
        <w:rPr/>
        <w:t>the Holder's notice of his or her desire to transfer.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c.  If the partnership does not exercise its option to purchase the</w:t>
      </w:r>
    </w:p>
    <w:p>
      <w:pPr>
        <w:pStyle w:val="PreformattedText"/>
        <w:rPr/>
      </w:pPr>
      <w:r>
        <w:rPr/>
        <w:t xml:space="preserve">     </w:t>
      </w:r>
      <w:r>
        <w:rPr/>
        <w:t>interest or portion within the time provided, then, within six (6) months</w:t>
      </w:r>
    </w:p>
    <w:p>
      <w:pPr>
        <w:pStyle w:val="PreformattedText"/>
        <w:rPr/>
      </w:pPr>
      <w:r>
        <w:rPr/>
        <w:t xml:space="preserve">     </w:t>
      </w:r>
      <w:r>
        <w:rPr/>
        <w:t>after receipt by the partnership of the Holder's notice of the proposed</w:t>
      </w:r>
    </w:p>
    <w:p>
      <w:pPr>
        <w:pStyle w:val="PreformattedText"/>
        <w:rPr/>
      </w:pPr>
      <w:r>
        <w:rPr/>
        <w:t xml:space="preserve">     </w:t>
      </w:r>
      <w:r>
        <w:rPr/>
        <w:t>transfer, any of the other partners desiring to purchase all or any part of</w:t>
      </w:r>
    </w:p>
    <w:p>
      <w:pPr>
        <w:pStyle w:val="PreformattedText"/>
        <w:rPr/>
      </w:pPr>
      <w:r>
        <w:rPr/>
        <w:t xml:space="preserve">     </w:t>
      </w:r>
      <w:r>
        <w:rPr/>
        <w:t>that interest or portion may deliver to the Holder who proposed to make the</w:t>
      </w:r>
    </w:p>
    <w:p>
      <w:pPr>
        <w:pStyle w:val="PreformattedText"/>
        <w:rPr/>
      </w:pPr>
      <w:r>
        <w:rPr/>
        <w:t xml:space="preserve">     </w:t>
      </w:r>
      <w:r>
        <w:rPr/>
        <w:t>transfer and to each of the other partners written notice of election to</w:t>
      </w:r>
    </w:p>
    <w:p>
      <w:pPr>
        <w:pStyle w:val="PreformattedText"/>
        <w:rPr/>
      </w:pPr>
      <w:r>
        <w:rPr/>
        <w:t xml:space="preserve">     </w:t>
      </w:r>
      <w:r>
        <w:rPr/>
        <w:t>purchase all or a specified part of the interest or portion.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d.  If the aggregate parts of the interest or portion specified in notices</w:t>
      </w:r>
    </w:p>
    <w:p>
      <w:pPr>
        <w:pStyle w:val="PreformattedText"/>
        <w:rPr/>
      </w:pPr>
      <w:r>
        <w:rPr/>
        <w:t xml:space="preserve">     </w:t>
      </w:r>
      <w:r>
        <w:rPr/>
        <w:t>of election timely made by other partners equal or exceed the entire</w:t>
      </w:r>
    </w:p>
    <w:p>
      <w:pPr>
        <w:pStyle w:val="PreformattedText"/>
        <w:rPr/>
      </w:pPr>
      <w:r>
        <w:rPr/>
        <w:t xml:space="preserve">     </w:t>
      </w:r>
      <w:r>
        <w:rPr/>
        <w:t>offered interest or portion, the Holder desiring to transfer his or her</w:t>
      </w:r>
    </w:p>
    <w:p>
      <w:pPr>
        <w:pStyle w:val="PreformattedText"/>
        <w:rPr/>
      </w:pPr>
      <w:r>
        <w:rPr/>
        <w:t xml:space="preserve">     </w:t>
      </w:r>
      <w:r>
        <w:rPr/>
        <w:t>interest or portion shall sell, and the partners electing to purchase shall</w:t>
      </w:r>
    </w:p>
    <w:p>
      <w:pPr>
        <w:pStyle w:val="PreformattedText"/>
        <w:rPr/>
      </w:pPr>
      <w:r>
        <w:rPr/>
        <w:t xml:space="preserve">     </w:t>
      </w:r>
      <w:r>
        <w:rPr/>
        <w:t>purchase, the interest or portion at a price equal to the same price and on</w:t>
      </w:r>
    </w:p>
    <w:p>
      <w:pPr>
        <w:pStyle w:val="PreformattedText"/>
        <w:rPr/>
      </w:pPr>
      <w:r>
        <w:rPr/>
        <w:t xml:space="preserve">     </w:t>
      </w:r>
      <w:r>
        <w:rPr/>
        <w:t>the same terms as those specified in the notice of the proposed transfer;</w:t>
      </w:r>
    </w:p>
    <w:p>
      <w:pPr>
        <w:pStyle w:val="PreformattedText"/>
        <w:rPr/>
      </w:pPr>
      <w:r>
        <w:rPr/>
        <w:t xml:space="preserve">     </w:t>
      </w:r>
      <w:r>
        <w:rPr/>
        <w:t>provided that, if the aggregate parts of the interest specified in the</w:t>
      </w:r>
    </w:p>
    <w:p>
      <w:pPr>
        <w:pStyle w:val="PreformattedText"/>
        <w:rPr/>
      </w:pPr>
      <w:r>
        <w:rPr/>
        <w:t xml:space="preserve">     </w:t>
      </w:r>
      <w:r>
        <w:rPr/>
        <w:t>notices of election timely made exceed the entire interest or portion</w:t>
      </w:r>
    </w:p>
    <w:p>
      <w:pPr>
        <w:pStyle w:val="PreformattedText"/>
        <w:rPr/>
      </w:pPr>
      <w:r>
        <w:rPr/>
        <w:t xml:space="preserve">     </w:t>
      </w:r>
      <w:r>
        <w:rPr/>
        <w:t>proposed to be transferred, each partner making this election shall</w:t>
      </w:r>
    </w:p>
    <w:p>
      <w:pPr>
        <w:pStyle w:val="PreformattedText"/>
        <w:rPr/>
      </w:pPr>
      <w:r>
        <w:rPr/>
        <w:t xml:space="preserve">     </w:t>
      </w:r>
      <w:r>
        <w:rPr/>
        <w:t>purchase such part of the offered interest allocable in the same</w:t>
      </w:r>
    </w:p>
    <w:p>
      <w:pPr>
        <w:pStyle w:val="PreformattedText"/>
        <w:rPr/>
      </w:pPr>
      <w:r>
        <w:rPr/>
        <w:t xml:space="preserve">     </w:t>
      </w:r>
      <w:r>
        <w:rPr/>
        <w:t>proportions as such partners' capital accounts bear to each other,</w:t>
      </w:r>
    </w:p>
    <w:p>
      <w:pPr>
        <w:pStyle w:val="PreformattedText"/>
        <w:rPr/>
      </w:pPr>
      <w:r>
        <w:rPr/>
        <w:t xml:space="preserve">     </w:t>
      </w:r>
      <w:r>
        <w:rPr/>
        <w:t>excluding Holder's capital account.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e.  If the partnership does not exercise or assign its option to purchase</w:t>
      </w:r>
    </w:p>
    <w:p>
      <w:pPr>
        <w:pStyle w:val="PreformattedText"/>
        <w:rPr/>
      </w:pPr>
      <w:r>
        <w:rPr/>
        <w:t xml:space="preserve">     </w:t>
      </w:r>
      <w:r>
        <w:rPr/>
        <w:t>the interest within the time provided, and if the aggregate parts of the</w:t>
      </w:r>
    </w:p>
    <w:p>
      <w:pPr>
        <w:pStyle w:val="PreformattedText"/>
        <w:rPr/>
      </w:pPr>
      <w:r>
        <w:rPr/>
        <w:t xml:space="preserve">     </w:t>
      </w:r>
      <w:r>
        <w:rPr/>
        <w:t>interest or portion specified in the notices of election timely made by</w:t>
      </w:r>
    </w:p>
    <w:p>
      <w:pPr>
        <w:pStyle w:val="PreformattedText"/>
        <w:rPr/>
      </w:pPr>
      <w:r>
        <w:rPr/>
        <w:t xml:space="preserve">     </w:t>
      </w:r>
      <w:r>
        <w:rPr/>
        <w:t>partners are less than the entire interest or portion proposed to be</w:t>
      </w:r>
    </w:p>
    <w:p>
      <w:pPr>
        <w:pStyle w:val="PreformattedText"/>
        <w:rPr/>
      </w:pPr>
      <w:r>
        <w:rPr/>
        <w:t xml:space="preserve">     </w:t>
      </w:r>
      <w:r>
        <w:rPr/>
        <w:t>transferred, all of these elections shall be ineffective, and the Holder</w:t>
      </w:r>
    </w:p>
    <w:p>
      <w:pPr>
        <w:pStyle w:val="PreformattedText"/>
        <w:rPr/>
      </w:pPr>
      <w:r>
        <w:rPr/>
        <w:t xml:space="preserve">     </w:t>
      </w:r>
      <w:r>
        <w:rPr/>
        <w:t>proposing to make the transfer shall not be obligated to sell, nor shall</w:t>
      </w:r>
    </w:p>
    <w:p>
      <w:pPr>
        <w:pStyle w:val="PreformattedText"/>
        <w:rPr/>
      </w:pPr>
      <w:r>
        <w:rPr/>
        <w:t xml:space="preserve">     </w:t>
      </w:r>
      <w:r>
        <w:rPr/>
        <w:t>any of the other partners electing to purchase be entitled or obligated to</w:t>
      </w:r>
    </w:p>
    <w:p>
      <w:pPr>
        <w:pStyle w:val="PreformattedText"/>
        <w:rPr/>
      </w:pPr>
      <w:r>
        <w:rPr/>
        <w:t xml:space="preserve">     </w:t>
      </w:r>
      <w:r>
        <w:rPr/>
        <w:t>purchase, all or any part of the offered interest or portion. In cases</w:t>
      </w:r>
    </w:p>
    <w:p>
      <w:pPr>
        <w:pStyle w:val="PreformattedText"/>
        <w:rPr/>
      </w:pPr>
      <w:r>
        <w:rPr/>
        <w:t xml:space="preserve">     </w:t>
      </w:r>
      <w:r>
        <w:rPr/>
        <w:t>where the Holder has received an offer, the Holder proposing to transfer an</w:t>
      </w:r>
    </w:p>
    <w:p>
      <w:pPr>
        <w:pStyle w:val="PreformattedText"/>
        <w:rPr/>
      </w:pPr>
      <w:r>
        <w:rPr/>
        <w:t xml:space="preserve">     </w:t>
      </w:r>
      <w:r>
        <w:rPr/>
        <w:t>interest or portion may then, at any time within thirty (30) days following</w:t>
      </w:r>
    </w:p>
    <w:p>
      <w:pPr>
        <w:pStyle w:val="PreformattedText"/>
        <w:rPr/>
      </w:pPr>
      <w:r>
        <w:rPr/>
        <w:t xml:space="preserve">     </w:t>
      </w:r>
      <w:r>
        <w:rPr/>
        <w:t>the expiration of the six (6) month period referred to in paragraph 35(c),</w:t>
      </w:r>
    </w:p>
    <w:p>
      <w:pPr>
        <w:pStyle w:val="PreformattedText"/>
        <w:rPr/>
      </w:pPr>
      <w:r>
        <w:rPr/>
        <w:t xml:space="preserve">     </w:t>
      </w:r>
      <w:r>
        <w:rPr/>
        <w:t>transfer the specified interest or portion to the transferee specified in</w:t>
      </w:r>
    </w:p>
    <w:p>
      <w:pPr>
        <w:pStyle w:val="PreformattedText"/>
        <w:rPr/>
      </w:pPr>
      <w:r>
        <w:rPr/>
        <w:t xml:space="preserve">     </w:t>
      </w:r>
      <w:r>
        <w:rPr/>
        <w:t>the notice on terms no more favorable to the purchaser than the terms</w:t>
      </w:r>
    </w:p>
    <w:p>
      <w:pPr>
        <w:pStyle w:val="PreformattedText"/>
        <w:rPr/>
      </w:pPr>
      <w:r>
        <w:rPr/>
        <w:t xml:space="preserve">     </w:t>
      </w:r>
      <w:r>
        <w:rPr/>
        <w:t>stated in the notice and at no lower a price than the price stated in the</w:t>
      </w:r>
    </w:p>
    <w:p>
      <w:pPr>
        <w:pStyle w:val="PreformattedText"/>
        <w:rPr/>
      </w:pPr>
      <w:r>
        <w:rPr/>
        <w:t xml:space="preserve">     </w:t>
      </w:r>
      <w:r>
        <w:rPr/>
        <w:t>notice.  In cases where there has been no solicitation of an offer but the</w:t>
      </w:r>
    </w:p>
    <w:p>
      <w:pPr>
        <w:pStyle w:val="PreformattedText"/>
        <w:rPr/>
      </w:pPr>
      <w:r>
        <w:rPr/>
        <w:t xml:space="preserve">     </w:t>
      </w:r>
      <w:r>
        <w:rPr/>
        <w:t>Holder desires to sell all or a portion of its interest, Holder shall have</w:t>
      </w:r>
    </w:p>
    <w:p>
      <w:pPr>
        <w:pStyle w:val="PreformattedText"/>
        <w:rPr/>
      </w:pPr>
      <w:r>
        <w:rPr/>
        <w:t xml:space="preserve">     </w:t>
      </w:r>
      <w:r>
        <w:rPr/>
        <w:t>a period of 1 year following the expiration of the 6 month period referred</w:t>
      </w:r>
    </w:p>
    <w:p>
      <w:pPr>
        <w:pStyle w:val="PreformattedText"/>
        <w:rPr/>
      </w:pPr>
      <w:r>
        <w:rPr/>
        <w:t xml:space="preserve">     </w:t>
      </w:r>
      <w:r>
        <w:rPr/>
        <w:t>to in paragraph 35(c) in which to attempt to market its interest.  If</w:t>
      </w:r>
    </w:p>
    <w:p>
      <w:pPr>
        <w:pStyle w:val="PreformattedText"/>
        <w:rPr/>
      </w:pPr>
      <w:r>
        <w:rPr/>
        <w:t xml:space="preserve">     </w:t>
      </w:r>
      <w:r>
        <w:rPr/>
        <w:t>Holder finds a buyer and the terms are less favorable than those offered to</w:t>
      </w:r>
    </w:p>
    <w:p>
      <w:pPr>
        <w:pStyle w:val="PreformattedText"/>
        <w:rPr/>
      </w:pPr>
      <w:r>
        <w:rPr/>
        <w:t xml:space="preserve">     </w:t>
      </w:r>
      <w:r>
        <w:rPr/>
        <w:t>the partnership pursuant to paragraph 35(a), then the Holder must given</w:t>
      </w:r>
    </w:p>
    <w:p>
      <w:pPr>
        <w:pStyle w:val="PreformattedText"/>
        <w:rPr/>
      </w:pPr>
      <w:r>
        <w:rPr/>
        <w:t xml:space="preserve">     </w:t>
      </w:r>
      <w:r>
        <w:rPr/>
        <w:t>notice of the actual terms to the partnership and the partnership and</w:t>
      </w:r>
    </w:p>
    <w:p>
      <w:pPr>
        <w:pStyle w:val="PreformattedText"/>
        <w:rPr/>
      </w:pPr>
      <w:r>
        <w:rPr/>
        <w:t xml:space="preserve">     </w:t>
      </w:r>
      <w:r>
        <w:rPr/>
        <w:t>partners shall have the same rights described in paragraphs 35(b), (c) and</w:t>
      </w:r>
    </w:p>
    <w:p>
      <w:pPr>
        <w:pStyle w:val="PreformattedText"/>
        <w:rPr/>
      </w:pPr>
      <w:r>
        <w:rPr/>
        <w:t xml:space="preserve">     </w:t>
      </w:r>
      <w:r>
        <w:rPr/>
        <w:t>(d) with respect to such revised terms of sale, provided, however, the time</w:t>
      </w:r>
    </w:p>
    <w:p>
      <w:pPr>
        <w:pStyle w:val="PreformattedText"/>
        <w:rPr/>
      </w:pPr>
      <w:r>
        <w:rPr/>
        <w:t xml:space="preserve">     </w:t>
      </w:r>
      <w:r>
        <w:rPr/>
        <w:t>periods contained in paragraphs 35(b) and 35(c) shall be changed from 6</w:t>
      </w:r>
    </w:p>
    <w:p>
      <w:pPr>
        <w:pStyle w:val="PreformattedText"/>
        <w:rPr/>
      </w:pPr>
      <w:r>
        <w:rPr/>
        <w:t xml:space="preserve">     </w:t>
      </w:r>
      <w:r>
        <w:rPr/>
        <w:t>months to 30 days.  If the partnership or partners elect to purchase</w:t>
      </w:r>
    </w:p>
    <w:p>
      <w:pPr>
        <w:pStyle w:val="PreformattedText"/>
        <w:rPr/>
      </w:pPr>
      <w:r>
        <w:rPr/>
        <w:t xml:space="preserve">     </w:t>
      </w:r>
      <w:r>
        <w:rPr/>
        <w:t>Holder's interest or any portion thereof, it must give notice to the Holder</w:t>
      </w:r>
    </w:p>
    <w:p>
      <w:pPr>
        <w:pStyle w:val="PreformattedText"/>
        <w:rPr/>
      </w:pPr>
      <w:r>
        <w:rPr/>
        <w:t xml:space="preserve">     </w:t>
      </w:r>
      <w:r>
        <w:rPr/>
        <w:t>within the 30 day period and may have 120 days (measured from the date of</w:t>
      </w:r>
    </w:p>
    <w:p>
      <w:pPr>
        <w:pStyle w:val="PreformattedText"/>
        <w:rPr/>
      </w:pPr>
      <w:r>
        <w:rPr/>
        <w:t xml:space="preserve">     </w:t>
      </w:r>
      <w:r>
        <w:rPr/>
        <w:t>notice given by the holder) in which to close the acquisition.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f.  Notwithstanding any other provision contained in this agreement, if a</w:t>
      </w:r>
    </w:p>
    <w:p>
      <w:pPr>
        <w:pStyle w:val="PreformattedText"/>
        <w:rPr/>
      </w:pPr>
      <w:r>
        <w:rPr/>
        <w:t xml:space="preserve">     </w:t>
      </w:r>
      <w:r>
        <w:rPr/>
        <w:t>Holder or Holders representing a majority of the capital interests of this</w:t>
      </w:r>
    </w:p>
    <w:p>
      <w:pPr>
        <w:pStyle w:val="PreformattedText"/>
        <w:rPr/>
      </w:pPr>
      <w:r>
        <w:rPr/>
        <w:t xml:space="preserve">     </w:t>
      </w:r>
      <w:r>
        <w:rPr/>
        <w:t>partnership elect to sell their partnership interests to a buyer or buyers</w:t>
      </w:r>
    </w:p>
    <w:p>
      <w:pPr>
        <w:pStyle w:val="PreformattedText"/>
        <w:rPr/>
      </w:pPr>
      <w:r>
        <w:rPr/>
        <w:t xml:space="preserve">     </w:t>
      </w:r>
      <w:r>
        <w:rPr/>
        <w:t>in a single or related transaction, the buyer or buyers must agree that the</w:t>
      </w:r>
    </w:p>
    <w:p>
      <w:pPr>
        <w:pStyle w:val="PreformattedText"/>
        <w:rPr/>
      </w:pPr>
      <w:r>
        <w:rPr/>
        <w:t xml:space="preserve">     </w:t>
      </w:r>
      <w:r>
        <w:rPr/>
        <w:t>remaining partners may elect to sell  and the buyer or buyers must agree to</w:t>
      </w:r>
    </w:p>
    <w:p>
      <w:pPr>
        <w:pStyle w:val="PreformattedText"/>
        <w:rPr/>
      </w:pPr>
      <w:r>
        <w:rPr/>
        <w:t xml:space="preserve">     </w:t>
      </w:r>
      <w:r>
        <w:rPr/>
        <w:t>purchase the partnership interest of the remaining partners at the same</w:t>
      </w:r>
    </w:p>
    <w:p>
      <w:pPr>
        <w:pStyle w:val="PreformattedText"/>
        <w:rPr/>
      </w:pPr>
      <w:r>
        <w:rPr/>
        <w:t xml:space="preserve">     </w:t>
      </w:r>
      <w:r>
        <w:rPr/>
        <w:t>proportionate  price and on the same terms as the Holder or 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g.  The provisions of this Section, and Section 34, will apply to indirect</w:t>
      </w:r>
    </w:p>
    <w:p>
      <w:pPr>
        <w:pStyle w:val="PreformattedText"/>
        <w:rPr/>
      </w:pPr>
      <w:r>
        <w:rPr/>
        <w:t xml:space="preserve">     </w:t>
      </w:r>
      <w:r>
        <w:rPr/>
        <w:t>as well as to direct transfers.  Accordingly, in the event of a transfer</w:t>
      </w:r>
    </w:p>
    <w:p>
      <w:pPr>
        <w:pStyle w:val="PreformattedText"/>
        <w:rPr/>
      </w:pPr>
      <w:r>
        <w:rPr/>
        <w:t xml:space="preserve">     </w:t>
      </w:r>
      <w:r>
        <w:rPr/>
        <w:t>(whether as the result of one or of a group of related transactions) of a</w:t>
      </w:r>
    </w:p>
    <w:p>
      <w:pPr>
        <w:pStyle w:val="PreformattedText"/>
        <w:rPr/>
      </w:pPr>
      <w:r>
        <w:rPr/>
        <w:t xml:space="preserve">     </w:t>
      </w:r>
      <w:r>
        <w:rPr/>
        <w:t>majority interest (either voting or in underlying equity ownership) in any</w:t>
      </w:r>
    </w:p>
    <w:p>
      <w:pPr>
        <w:pStyle w:val="PreformattedText"/>
        <w:rPr/>
      </w:pPr>
      <w:r>
        <w:rPr/>
        <w:t xml:space="preserve">     </w:t>
      </w:r>
      <w:r>
        <w:rPr/>
        <w:t>holder which is not a publicly traded company or in any parent of such</w:t>
      </w:r>
    </w:p>
    <w:p>
      <w:pPr>
        <w:pStyle w:val="PreformattedText"/>
        <w:rPr/>
      </w:pPr>
      <w:r>
        <w:rPr/>
        <w:t xml:space="preserve">     </w:t>
      </w:r>
      <w:r>
        <w:rPr/>
        <w:t>Holder (again other than a parent which is a publicly traded company), the</w:t>
      </w:r>
    </w:p>
    <w:p>
      <w:pPr>
        <w:pStyle w:val="PreformattedText"/>
        <w:rPr/>
      </w:pPr>
      <w:r>
        <w:rPr/>
        <w:t xml:space="preserve">     </w:t>
      </w:r>
      <w:r>
        <w:rPr/>
        <w:t>transfer of such majority interest shall be deemed to be a transfer subject</w:t>
      </w:r>
    </w:p>
    <w:p>
      <w:pPr>
        <w:pStyle w:val="PreformattedText"/>
        <w:rPr/>
      </w:pPr>
      <w:r>
        <w:rPr/>
        <w:t xml:space="preserve">     </w:t>
      </w:r>
      <w:r>
        <w:rPr/>
        <w:t>to this agreement.  In such event, the partnership will have an assignable</w:t>
      </w:r>
    </w:p>
    <w:p>
      <w:pPr>
        <w:pStyle w:val="PreformattedText"/>
        <w:rPr/>
      </w:pPr>
      <w:r>
        <w:rPr/>
        <w:t xml:space="preserve">     </w:t>
      </w:r>
      <w:r>
        <w:rPr/>
        <w:t>right to purchase the interest of such Holder, subject to the requirements</w:t>
      </w:r>
    </w:p>
    <w:p>
      <w:pPr>
        <w:pStyle w:val="PreformattedText"/>
        <w:rPr/>
      </w:pPr>
      <w:r>
        <w:rPr/>
        <w:t xml:space="preserve">     </w:t>
      </w:r>
      <w:r>
        <w:rPr/>
        <w:t>of paragraph 35b, for the fair market value of such interest, as determined</w:t>
      </w:r>
    </w:p>
    <w:p>
      <w:pPr>
        <w:pStyle w:val="PreformattedText"/>
        <w:rPr/>
      </w:pPr>
      <w:r>
        <w:rPr/>
        <w:t xml:space="preserve">     </w:t>
      </w:r>
      <w:r>
        <w:rPr/>
        <w:t>pursuant to Section 37 below, and, in the event that it does not elect to</w:t>
      </w:r>
    </w:p>
    <w:p>
      <w:pPr>
        <w:pStyle w:val="PreformattedText"/>
        <w:rPr/>
      </w:pPr>
      <w:r>
        <w:rPr/>
        <w:t xml:space="preserve">     </w:t>
      </w:r>
      <w:r>
        <w:rPr/>
        <w:t>purchase such interest, to approve the admission or readmission of such</w:t>
      </w:r>
    </w:p>
    <w:p>
      <w:pPr>
        <w:pStyle w:val="PreformattedText"/>
        <w:rPr/>
      </w:pPr>
      <w:r>
        <w:rPr/>
        <w:t xml:space="preserve">     </w:t>
      </w:r>
      <w:r>
        <w:rPr/>
        <w:t>Holder as a partner.  In the case of a Holder which is a publicly traded</w:t>
      </w:r>
    </w:p>
    <w:p>
      <w:pPr>
        <w:pStyle w:val="PreformattedText"/>
        <w:rPr/>
      </w:pPr>
      <w:r>
        <w:rPr/>
        <w:t xml:space="preserve">     </w:t>
      </w:r>
      <w:r>
        <w:rPr/>
        <w:t>company,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which is a subsidiary of a publicly traded company, the election or</w:t>
      </w:r>
    </w:p>
    <w:p>
      <w:pPr>
        <w:pStyle w:val="PreformattedText"/>
        <w:rPr/>
      </w:pPr>
      <w:r>
        <w:rPr/>
        <w:t xml:space="preserve">     </w:t>
      </w:r>
      <w:r>
        <w:rPr/>
        <w:t>appointment of individuals representing a majority of the directors of such</w:t>
      </w:r>
    </w:p>
    <w:p>
      <w:pPr>
        <w:pStyle w:val="PreformattedText"/>
        <w:rPr/>
      </w:pPr>
      <w:r>
        <w:rPr/>
        <w:t xml:space="preserve">     </w:t>
      </w:r>
      <w:r>
        <w:rPr/>
        <w:t>company shall also be deemed to be a transfer subject to this agreement. In</w:t>
      </w:r>
    </w:p>
    <w:p>
      <w:pPr>
        <w:pStyle w:val="PreformattedText"/>
        <w:rPr/>
      </w:pPr>
      <w:r>
        <w:rPr/>
        <w:t xml:space="preserve">     </w:t>
      </w:r>
      <w:r>
        <w:rPr/>
        <w:t>such event, the partnership will likewise have an assignable right to</w:t>
      </w:r>
    </w:p>
    <w:p>
      <w:pPr>
        <w:pStyle w:val="PreformattedText"/>
        <w:rPr/>
      </w:pPr>
      <w:r>
        <w:rPr/>
        <w:t xml:space="preserve">     </w:t>
      </w:r>
      <w:r>
        <w:rPr/>
        <w:t>purchase the interests of such Holder, subject to the requirements of</w:t>
      </w:r>
    </w:p>
    <w:p>
      <w:pPr>
        <w:pStyle w:val="PreformattedText"/>
        <w:rPr/>
      </w:pPr>
      <w:r>
        <w:rPr/>
        <w:t xml:space="preserve">     </w:t>
      </w:r>
      <w:r>
        <w:rPr/>
        <w:t>paragraph 35b, for its fair market value as determined pursuant to Section</w:t>
      </w:r>
    </w:p>
    <w:p>
      <w:pPr>
        <w:pStyle w:val="PreformattedText"/>
        <w:rPr/>
      </w:pPr>
      <w:r>
        <w:rPr/>
        <w:t xml:space="preserve">     </w:t>
      </w:r>
      <w:r>
        <w:rPr/>
        <w:t>37, below, and, in the event that it does not elect to purchase such</w:t>
      </w:r>
    </w:p>
    <w:p>
      <w:pPr>
        <w:pStyle w:val="PreformattedText"/>
        <w:rPr/>
      </w:pPr>
      <w:r>
        <w:rPr/>
        <w:t xml:space="preserve">     </w:t>
      </w:r>
      <w:r>
        <w:rPr/>
        <w:t>interest, to approve the readmission of such holder as partner who shall be</w:t>
      </w:r>
    </w:p>
    <w:p>
      <w:pPr>
        <w:pStyle w:val="PreformattedText"/>
        <w:rPr/>
      </w:pPr>
      <w:r>
        <w:rPr/>
        <w:t xml:space="preserve">     </w:t>
      </w:r>
      <w:r>
        <w:rPr/>
        <w:t>deemed a proposed "new partner" requiring compliance with paragraph 30.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h.  In the case of a proposed transfer, the option of the partnership to</w:t>
      </w:r>
    </w:p>
    <w:p>
      <w:pPr>
        <w:pStyle w:val="PreformattedText"/>
        <w:rPr/>
      </w:pPr>
      <w:r>
        <w:rPr/>
        <w:t xml:space="preserve">     </w:t>
      </w:r>
      <w:r>
        <w:rPr/>
        <w:t>purchase pursuant to paragraph 35(b) and the options of the other partners</w:t>
      </w:r>
    </w:p>
    <w:p>
      <w:pPr>
        <w:pStyle w:val="PreformattedText"/>
        <w:rPr/>
      </w:pPr>
      <w:r>
        <w:rPr/>
        <w:t xml:space="preserve">     </w:t>
      </w:r>
      <w:r>
        <w:rPr/>
        <w:t>to purchase pursuant to paragraph 35(c) may be assigned by the owners of</w:t>
      </w:r>
    </w:p>
    <w:p>
      <w:pPr>
        <w:pStyle w:val="PreformattedText"/>
        <w:rPr/>
      </w:pPr>
      <w:r>
        <w:rPr/>
        <w:t xml:space="preserve">     </w:t>
      </w:r>
      <w:r>
        <w:rPr/>
        <w:t>such options ("Option Owner") to one or more third parties or, if not so</w:t>
      </w:r>
    </w:p>
    <w:p>
      <w:pPr>
        <w:pStyle w:val="PreformattedText"/>
        <w:rPr/>
      </w:pPr>
      <w:r>
        <w:rPr/>
        <w:t xml:space="preserve">     </w:t>
      </w:r>
      <w:r>
        <w:rPr/>
        <w:t>assigned, after execution of their respective options, such Option Owners</w:t>
      </w:r>
    </w:p>
    <w:p>
      <w:pPr>
        <w:pStyle w:val="PreformattedText"/>
        <w:rPr/>
      </w:pPr>
      <w:r>
        <w:rPr/>
        <w:t xml:space="preserve">     </w:t>
      </w:r>
      <w:r>
        <w:rPr/>
        <w:t>may name one or more third party nominees to take title to the purchased</w:t>
      </w:r>
    </w:p>
    <w:p>
      <w:pPr>
        <w:pStyle w:val="PreformattedText"/>
        <w:rPr/>
      </w:pPr>
      <w:r>
        <w:rPr/>
        <w:t xml:space="preserve">     </w:t>
      </w:r>
      <w:r>
        <w:rPr/>
        <w:t>partnership interests.  Provided, however, the Option Owner shall remain</w:t>
      </w:r>
    </w:p>
    <w:p>
      <w:pPr>
        <w:pStyle w:val="PreformattedText"/>
        <w:rPr/>
      </w:pPr>
      <w:r>
        <w:rPr/>
        <w:t xml:space="preserve">     </w:t>
      </w:r>
      <w:r>
        <w:rPr/>
        <w:t>secondarily liable after the assignee or nominee to the Holder (i.e.,</w:t>
      </w:r>
    </w:p>
    <w:p>
      <w:pPr>
        <w:pStyle w:val="PreformattedText"/>
        <w:rPr/>
      </w:pPr>
      <w:r>
        <w:rPr/>
        <w:t xml:space="preserve">     </w:t>
      </w:r>
      <w:r>
        <w:rPr/>
        <w:t>selling partner) for all amounts that remain unpaid for the purchased</w:t>
      </w:r>
    </w:p>
    <w:p>
      <w:pPr>
        <w:pStyle w:val="PreformattedText"/>
        <w:rPr/>
      </w:pPr>
      <w:r>
        <w:rPr/>
        <w:t xml:space="preserve">     </w:t>
      </w:r>
      <w:r>
        <w:rPr/>
        <w:t>partnership interest, including without limitation, attorneys fees incurred</w:t>
      </w:r>
    </w:p>
    <w:p>
      <w:pPr>
        <w:pStyle w:val="PreformattedText"/>
        <w:rPr/>
      </w:pPr>
      <w:r>
        <w:rPr/>
        <w:t xml:space="preserve">     </w:t>
      </w:r>
      <w:r>
        <w:rPr/>
        <w:t>for collection, after the Holder has exhausted his, her or its remedies of</w:t>
      </w:r>
    </w:p>
    <w:p>
      <w:pPr>
        <w:pStyle w:val="PreformattedText"/>
        <w:rPr/>
      </w:pPr>
      <w:r>
        <w:rPr/>
        <w:t xml:space="preserve">     </w:t>
      </w:r>
      <w:r>
        <w:rPr/>
        <w:t>recovery against the assignee or nominee.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36.  Tax Matters Partner.  The partners shall nominate and elect a Tax Matters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                                                      </w:t>
      </w:r>
    </w:p>
    <w:p>
      <w:pPr>
        <w:pStyle w:val="PreformattedText"/>
        <w:rPr/>
      </w:pPr>
      <w:r>
        <w:rPr/>
        <w:t>Partner.  The Tax Matters Partner shall be a member of the Management Committee</w:t>
      </w:r>
    </w:p>
    <w:p>
      <w:pPr>
        <w:pStyle w:val="PreformattedText"/>
        <w:rPr/>
      </w:pPr>
      <w:r>
        <w:rPr/>
        <w:t>and shall remain the partnership's Tax Matters Partner until replaced.  The Tax</w:t>
      </w:r>
    </w:p>
    <w:p>
      <w:pPr>
        <w:pStyle w:val="PreformattedText"/>
        <w:rPr/>
      </w:pPr>
      <w:r>
        <w:rPr/>
        <w:t>Matters Partner shall be elected or replaced by an approval of partners holding</w:t>
      </w:r>
    </w:p>
    <w:p>
      <w:pPr>
        <w:pStyle w:val="PreformattedText"/>
        <w:rPr/>
      </w:pPr>
      <w:r>
        <w:rPr/>
        <w:t>more than an 80% of the capital interests in the partnership.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37.  Valuation of Interest.  The value of a partner's interest in the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                                           </w:t>
      </w:r>
    </w:p>
    <w:p>
      <w:pPr>
        <w:pStyle w:val="PreformattedText"/>
        <w:rPr/>
      </w:pPr>
      <w:r>
        <w:rPr/>
        <w:t>partnership for purposes of this agreement shall be determined by appraisal as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Within thirty (30) days after the event described in paragraph 35(g), the</w:t>
      </w:r>
    </w:p>
    <w:p>
      <w:pPr>
        <w:pStyle w:val="PreformattedText"/>
        <w:rPr/>
      </w:pPr>
      <w:r>
        <w:rPr/>
        <w:t>partnership and Holder either (1) shall jointly appoint an appraiser for this</w:t>
      </w:r>
    </w:p>
    <w:p>
      <w:pPr>
        <w:pStyle w:val="PreformattedText"/>
        <w:rPr/>
      </w:pPr>
      <w:r>
        <w:rPr/>
        <w:t>purpose, or (2) failing this joint action, shall each separately designate an</w:t>
      </w:r>
    </w:p>
    <w:p>
      <w:pPr>
        <w:pStyle w:val="PreformattedText"/>
        <w:rPr/>
      </w:pPr>
      <w:r>
        <w:rPr/>
        <w:t>appraiser and, within thirty (30) days after their appointment, the two</w:t>
      </w:r>
    </w:p>
    <w:p>
      <w:pPr>
        <w:pStyle w:val="PreformattedText"/>
        <w:rPr/>
      </w:pPr>
      <w:r>
        <w:rPr/>
        <w:t>designated appraisers shall jointly designate a third appraiser. The failure of</w:t>
      </w:r>
    </w:p>
    <w:p>
      <w:pPr>
        <w:pStyle w:val="PreformattedText"/>
        <w:rPr/>
      </w:pPr>
      <w:r>
        <w:rPr/>
        <w:t>either the partnership or the Holder whose interest is being appraised to</w:t>
      </w:r>
    </w:p>
    <w:p>
      <w:pPr>
        <w:pStyle w:val="PreformattedText"/>
        <w:rPr/>
      </w:pPr>
      <w:r>
        <w:rPr/>
        <w:t>appoint an appraiser within the time allowed shall be deemed equivalent to</w:t>
      </w:r>
    </w:p>
    <w:p>
      <w:pPr>
        <w:pStyle w:val="PreformattedText"/>
        <w:rPr/>
      </w:pPr>
      <w:r>
        <w:rPr/>
        <w:t>appointment of the appraiser appointed by the other party. No person shall be</w:t>
      </w:r>
    </w:p>
    <w:p>
      <w:pPr>
        <w:pStyle w:val="PreformattedText"/>
        <w:rPr/>
      </w:pPr>
      <w:r>
        <w:rPr/>
        <w:t>appointed or designated an appraiser unless that person is then a member of</w:t>
      </w:r>
    </w:p>
    <w:p>
      <w:pPr>
        <w:pStyle w:val="PreformattedText"/>
        <w:rPr/>
      </w:pPr>
      <w:r>
        <w:rPr/>
        <w:t>American Society of Farm Managers and Rural Appraisers.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If, within thirty (30) days after the appointment of all appraisers, a</w:t>
      </w:r>
    </w:p>
    <w:p>
      <w:pPr>
        <w:pStyle w:val="PreformattedText"/>
        <w:rPr/>
      </w:pPr>
      <w:r>
        <w:rPr/>
        <w:t>majority of the appraisers concur on the value of the interest being appraised,</w:t>
      </w:r>
    </w:p>
    <w:p>
      <w:pPr>
        <w:pStyle w:val="PreformattedText"/>
        <w:rPr/>
      </w:pPr>
      <w:r>
        <w:rPr/>
        <w:t>that appraisal shall be binding and conclusive. If a majority of the appraisers</w:t>
      </w:r>
    </w:p>
    <w:p>
      <w:pPr>
        <w:pStyle w:val="PreformattedText"/>
        <w:rPr/>
      </w:pPr>
      <w:r>
        <w:rPr/>
        <w:t>do not concur within that period, the determination of the appraiser whose</w:t>
      </w:r>
    </w:p>
    <w:p>
      <w:pPr>
        <w:pStyle w:val="PreformattedText"/>
        <w:rPr/>
      </w:pPr>
      <w:r>
        <w:rPr/>
        <w:t>appraisal is neither highest nor lowest shall be binding and conclusive. The</w:t>
      </w:r>
    </w:p>
    <w:p>
      <w:pPr>
        <w:pStyle w:val="PreformattedText"/>
        <w:rPr/>
      </w:pPr>
      <w:r>
        <w:rPr/>
        <w:t>partnership and the Holder whose interest is to be appraised, shall share the</w:t>
      </w:r>
    </w:p>
    <w:p>
      <w:pPr>
        <w:pStyle w:val="PreformattedText"/>
        <w:rPr/>
      </w:pPr>
      <w:r>
        <w:rPr/>
        <w:t>appraisal expenses equally.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 Holder's interest in the partnership so appraised shall be based on that</w:t>
      </w:r>
    </w:p>
    <w:p>
      <w:pPr>
        <w:pStyle w:val="PreformattedText"/>
        <w:rPr/>
      </w:pPr>
      <w:r>
        <w:rPr/>
        <w:t>Holder's proportional interest in the partnership's aggregate capital.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38.  Standards of Appraisal.  In arriving at a valuation figure, the appraisers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                                                    </w:t>
      </w:r>
    </w:p>
    <w:p>
      <w:pPr>
        <w:pStyle w:val="PreformattedText"/>
        <w:rPr/>
      </w:pPr>
      <w:r>
        <w:rPr/>
        <w:t>shall use the going-concern concept, and observe the following bases for</w:t>
      </w:r>
    </w:p>
    <w:p>
      <w:pPr>
        <w:pStyle w:val="PreformattedText"/>
        <w:rPr/>
      </w:pPr>
      <w:r>
        <w:rPr/>
        <w:t>valuation, but not be limited to them in computing the partnership's value: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Inventory shall be valued at the lower of cost or fair market value.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Buildings and land shall be valued at fair market value.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c.  Machinery and equipment shall be valued at replacement cost for</w:t>
      </w:r>
    </w:p>
    <w:p>
      <w:pPr>
        <w:pStyle w:val="PreformattedText"/>
        <w:rPr/>
      </w:pPr>
      <w:r>
        <w:rPr/>
        <w:t xml:space="preserve">     </w:t>
      </w:r>
      <w:r>
        <w:rPr/>
        <w:t>replacements of similar age and condition.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d.  In determining fair market value, the existence of a willing purchaser</w:t>
      </w:r>
    </w:p>
    <w:p>
      <w:pPr>
        <w:pStyle w:val="PreformattedText"/>
        <w:rPr/>
      </w:pPr>
      <w:r>
        <w:rPr/>
        <w:t xml:space="preserve">     </w:t>
      </w:r>
      <w:r>
        <w:rPr/>
        <w:t>shall be assumed.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e.  A valuation shall be placed on items of substantial value not carried</w:t>
      </w:r>
    </w:p>
    <w:p>
      <w:pPr>
        <w:pStyle w:val="PreformattedText"/>
        <w:rPr/>
      </w:pPr>
      <w:r>
        <w:rPr/>
        <w:t xml:space="preserve">     </w:t>
      </w:r>
      <w:r>
        <w:rPr/>
        <w:t>on the partnership's books.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f.  Investment securities owned by the partnership for which there is an</w:t>
      </w:r>
    </w:p>
    <w:p>
      <w:pPr>
        <w:pStyle w:val="PreformattedText"/>
        <w:rPr/>
      </w:pPr>
      <w:r>
        <w:rPr/>
        <w:t xml:space="preserve">     </w:t>
      </w:r>
      <w:r>
        <w:rPr/>
        <w:t>established trading market shall be valued at the market price on the</w:t>
      </w:r>
    </w:p>
    <w:p>
      <w:pPr>
        <w:pStyle w:val="PreformattedText"/>
        <w:rPr/>
      </w:pPr>
      <w:r>
        <w:rPr/>
        <w:t xml:space="preserve">     </w:t>
      </w:r>
      <w:r>
        <w:rPr/>
        <w:t>effective date of valuation. For this purpose, market price means (a) for</w:t>
      </w:r>
    </w:p>
    <w:p>
      <w:pPr>
        <w:pStyle w:val="PreformattedText"/>
        <w:rPr/>
      </w:pPr>
      <w:r>
        <w:rPr/>
        <w:t xml:space="preserve">     </w:t>
      </w:r>
      <w:r>
        <w:rPr/>
        <w:t>securities listed on any national securities exchange or for which sales</w:t>
      </w:r>
    </w:p>
    <w:p>
      <w:pPr>
        <w:pStyle w:val="PreformattedText"/>
        <w:rPr/>
      </w:pPr>
      <w:r>
        <w:rPr/>
        <w:t xml:space="preserve">     </w:t>
      </w:r>
      <w:r>
        <w:rPr/>
        <w:t>are reported on NASDAQ, the last reported sales price on that date (or, if</w:t>
      </w:r>
    </w:p>
    <w:p>
      <w:pPr>
        <w:pStyle w:val="PreformattedText"/>
        <w:rPr/>
      </w:pPr>
      <w:r>
        <w:rPr/>
        <w:t xml:space="preserve">     </w:t>
      </w:r>
      <w:r>
        <w:rPr/>
        <w:t>no sales on that date are reported, on the next preceding day for which</w:t>
      </w:r>
    </w:p>
    <w:p>
      <w:pPr>
        <w:pStyle w:val="PreformattedText"/>
        <w:rPr/>
      </w:pPr>
      <w:r>
        <w:rPr/>
        <w:t xml:space="preserve">     </w:t>
      </w:r>
      <w:r>
        <w:rPr/>
        <w:t>sales were reported), and (b) for other publicly traded securities, the</w:t>
      </w:r>
    </w:p>
    <w:p>
      <w:pPr>
        <w:pStyle w:val="PreformattedText"/>
        <w:rPr/>
      </w:pPr>
      <w:r>
        <w:rPr/>
        <w:t xml:space="preserve">     </w:t>
      </w:r>
      <w:r>
        <w:rPr/>
        <w:t>mean between the highest bid and lowest asked prices reported for these</w:t>
      </w:r>
    </w:p>
    <w:p>
      <w:pPr>
        <w:pStyle w:val="PreformattedText"/>
        <w:rPr/>
      </w:pPr>
      <w:r>
        <w:rPr/>
        <w:t xml:space="preserve">     </w:t>
      </w:r>
      <w:r>
        <w:rPr/>
        <w:t>securities on that date (or, if no such prices are reported on that date,</w:t>
      </w:r>
    </w:p>
    <w:p>
      <w:pPr>
        <w:pStyle w:val="PreformattedText"/>
        <w:rPr/>
      </w:pPr>
      <w:r>
        <w:rPr/>
        <w:t xml:space="preserve">     </w:t>
      </w:r>
      <w:r>
        <w:rPr/>
        <w:t>on the next preceding day for which such prices were reported).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g. Investment securities owned by the partnership for which there is no</w:t>
      </w:r>
    </w:p>
    <w:p>
      <w:pPr>
        <w:pStyle w:val="PreformattedText"/>
        <w:rPr/>
      </w:pPr>
      <w:r>
        <w:rPr/>
        <w:t xml:space="preserve">     </w:t>
      </w:r>
      <w:r>
        <w:rPr/>
        <w:t>established trading market shall be valued at the amounts at which they are</w:t>
      </w:r>
    </w:p>
    <w:p>
      <w:pPr>
        <w:pStyle w:val="PreformattedText"/>
        <w:rPr/>
      </w:pPr>
      <w:r>
        <w:rPr/>
        <w:t xml:space="preserve">     </w:t>
      </w:r>
      <w:r>
        <w:rPr/>
        <w:t>carried on the partnership's books in accordance with generally accepted</w:t>
      </w:r>
    </w:p>
    <w:p>
      <w:pPr>
        <w:pStyle w:val="PreformattedText"/>
        <w:rPr/>
      </w:pPr>
      <w:r>
        <w:rPr/>
        <w:t xml:space="preserve">     </w:t>
      </w:r>
      <w:r>
        <w:rPr/>
        <w:t>accounting principles, including the equity method under Opinion 18 of the</w:t>
      </w:r>
    </w:p>
    <w:p>
      <w:pPr>
        <w:pStyle w:val="PreformattedText"/>
        <w:rPr/>
      </w:pPr>
      <w:r>
        <w:rPr/>
        <w:t xml:space="preserve">     </w:t>
      </w:r>
      <w:r>
        <w:rPr/>
        <w:t>Accounting Principles Board to the extent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h.  Contingent items shall not be specifically deducted from the valuation</w:t>
      </w:r>
    </w:p>
    <w:p>
      <w:pPr>
        <w:pStyle w:val="PreformattedText"/>
        <w:rPr/>
      </w:pPr>
      <w:r>
        <w:rPr/>
        <w:t xml:space="preserve">     </w:t>
      </w:r>
      <w:r>
        <w:rPr/>
        <w:t>figure, but they shall be considered in assessing the value of the</w:t>
      </w:r>
    </w:p>
    <w:p>
      <w:pPr>
        <w:pStyle w:val="PreformattedText"/>
        <w:rPr/>
      </w:pPr>
      <w:r>
        <w:rPr/>
        <w:t xml:space="preserve">     </w:t>
      </w:r>
      <w:r>
        <w:rPr/>
        <w:t>partnership's goodwill.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i.  Goodwill, including trademarks, trade names, and other intangibles of</w:t>
      </w:r>
    </w:p>
    <w:p>
      <w:pPr>
        <w:pStyle w:val="PreformattedText"/>
        <w:rPr/>
      </w:pPr>
      <w:r>
        <w:rPr/>
        <w:t xml:space="preserve">     </w:t>
      </w:r>
      <w:r>
        <w:rPr/>
        <w:t>commercial value such as patents, shall be considered in arriving at a</w:t>
      </w:r>
    </w:p>
    <w:p>
      <w:pPr>
        <w:pStyle w:val="PreformattedText"/>
        <w:rPr/>
      </w:pPr>
      <w:r>
        <w:rPr/>
        <w:t xml:space="preserve">     </w:t>
      </w:r>
      <w:r>
        <w:rPr/>
        <w:t>valuation figure.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j.  Past, present, and prospective earnings, including the existing and</w:t>
      </w:r>
    </w:p>
    <w:p>
      <w:pPr>
        <w:pStyle w:val="PreformattedText"/>
        <w:rPr/>
      </w:pPr>
      <w:r>
        <w:rPr/>
        <w:t xml:space="preserve">     </w:t>
      </w:r>
      <w:r>
        <w:rPr/>
        <w:t>prospective economic condition of the industry, shall be considered in</w:t>
      </w:r>
    </w:p>
    <w:p>
      <w:pPr>
        <w:pStyle w:val="PreformattedText"/>
        <w:rPr/>
      </w:pPr>
      <w:r>
        <w:rPr/>
        <w:t xml:space="preserve">     </w:t>
      </w:r>
      <w:r>
        <w:rPr/>
        <w:t>arriving at a valuation figure.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k.  Adjustments shall be made for the federal and state income tax effect</w:t>
      </w:r>
    </w:p>
    <w:p>
      <w:pPr>
        <w:pStyle w:val="PreformattedText"/>
        <w:rPr/>
      </w:pPr>
      <w:r>
        <w:rPr/>
        <w:t xml:space="preserve">     </w:t>
      </w:r>
      <w:r>
        <w:rPr/>
        <w:t>on the differences between tax bases and the market values determined by</w:t>
      </w:r>
    </w:p>
    <w:p>
      <w:pPr>
        <w:pStyle w:val="PreformattedText"/>
        <w:rPr/>
      </w:pPr>
      <w:r>
        <w:rPr/>
        <w:t xml:space="preserve">     </w:t>
      </w:r>
      <w:r>
        <w:rPr/>
        <w:t>the appraisers.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39.  Payment of Purchase Price.  Except as otherwise provided, whenever the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                                             </w:t>
      </w:r>
    </w:p>
    <w:p>
      <w:pPr>
        <w:pStyle w:val="PreformattedText"/>
        <w:rPr/>
      </w:pPr>
      <w:r>
        <w:rPr/>
        <w:t>partnership or its assignee of its option to purchase pursuant to paragraph</w:t>
      </w:r>
    </w:p>
    <w:p>
      <w:pPr>
        <w:pStyle w:val="PreformattedText"/>
        <w:rPr/>
      </w:pPr>
      <w:r>
        <w:rPr/>
        <w:t>35(b) is obligated or, having the right to do so, chooses to purchase a</w:t>
      </w:r>
    </w:p>
    <w:p>
      <w:pPr>
        <w:pStyle w:val="PreformattedText"/>
        <w:rPr/>
      </w:pPr>
      <w:r>
        <w:rPr/>
        <w:t>partner's interest, it shall pay for that interest, at its option, in cash or by</w:t>
      </w:r>
    </w:p>
    <w:p>
      <w:pPr>
        <w:pStyle w:val="PreformattedText"/>
        <w:rPr/>
      </w:pPr>
      <w:r>
        <w:rPr/>
        <w:t>promissory note of the partnership, or partly in cash and partly by note. Any</w:t>
      </w:r>
    </w:p>
    <w:p>
      <w:pPr>
        <w:pStyle w:val="PreformattedText"/>
        <w:rPr/>
      </w:pPr>
      <w:r>
        <w:rPr/>
        <w:t>promissory note shall be dated as of the effective date of the purchase, shall</w:t>
      </w:r>
    </w:p>
    <w:p>
      <w:pPr>
        <w:pStyle w:val="PreformattedText"/>
        <w:rPr/>
      </w:pPr>
      <w:r>
        <w:rPr/>
        <w:t>mature in not more than four (4) years, shall be payable in installments that</w:t>
      </w:r>
    </w:p>
    <w:p>
      <w:pPr>
        <w:pStyle w:val="PreformattedText"/>
        <w:rPr/>
      </w:pPr>
      <w:r>
        <w:rPr/>
        <w:t>come due not less frequently than annually, shall bear interest at the rate of</w:t>
      </w:r>
    </w:p>
    <w:p>
      <w:pPr>
        <w:pStyle w:val="PreformattedText"/>
        <w:rPr/>
      </w:pPr>
      <w:r>
        <w:rPr/>
        <w:t>the lesser of:  (1) the maximum amount allowed by California law, or (2) the</w:t>
      </w:r>
    </w:p>
    <w:p>
      <w:pPr>
        <w:pStyle w:val="PreformattedText"/>
        <w:rPr/>
      </w:pPr>
      <w:r>
        <w:rPr/>
        <w:t>prime rate, as published on the day the obligation to pay the purchase price</w:t>
      </w:r>
    </w:p>
    <w:p>
      <w:pPr>
        <w:pStyle w:val="PreformattedText"/>
        <w:rPr/>
      </w:pPr>
      <w:r>
        <w:rPr/>
        <w:t>originally arises, as published by the Wall Street Journal, and may, at the</w:t>
      </w:r>
    </w:p>
    <w:p>
      <w:pPr>
        <w:pStyle w:val="PreformattedText"/>
        <w:rPr/>
      </w:pPr>
      <w:r>
        <w:rPr/>
        <w:t>partnership's option, be subordinated to existing and future debts to banks and</w:t>
      </w:r>
    </w:p>
    <w:p>
      <w:pPr>
        <w:pStyle w:val="PreformattedText"/>
        <w:rPr/>
      </w:pPr>
      <w:r>
        <w:rPr/>
        <w:t>other institutional lenders for money borrowed.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40.  Assumption of Outstanding Partnership Liabilities.  Except as otherwise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-------------------------------------------------                      </w:t>
      </w:r>
    </w:p>
    <w:p>
      <w:pPr>
        <w:pStyle w:val="PreformattedText"/>
        <w:rPr/>
      </w:pPr>
      <w:r>
        <w:rPr/>
        <w:t>provided, the continuing partnership shall pay, as they mature, all partnership</w:t>
      </w:r>
    </w:p>
    <w:p>
      <w:pPr>
        <w:pStyle w:val="PreformattedText"/>
        <w:rPr/>
      </w:pPr>
      <w:r>
        <w:rPr/>
        <w:t>obligations and liabilities that exist on the effective date of a partner's</w:t>
      </w:r>
    </w:p>
    <w:p>
      <w:pPr>
        <w:pStyle w:val="PreformattedText"/>
        <w:rPr/>
      </w:pPr>
      <w:r>
        <w:rPr/>
        <w:t>termination and shall hold the terminating partner harmless from any action or</w:t>
      </w:r>
    </w:p>
    <w:p>
      <w:pPr>
        <w:pStyle w:val="PreformattedText"/>
        <w:rPr/>
      </w:pPr>
      <w:r>
        <w:rPr/>
        <w:t>claim arising or alleged to arise from those obligations or from liabilities</w:t>
      </w:r>
    </w:p>
    <w:p>
      <w:pPr>
        <w:pStyle w:val="PreformattedText"/>
        <w:rPr/>
      </w:pPr>
      <w:r>
        <w:rPr/>
        <w:t>accruing after that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41.  Disposition of Insurance Policies.  On the withdrawal or termination of any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---------------------------------                                          </w:t>
      </w:r>
    </w:p>
    <w:p>
      <w:pPr>
        <w:pStyle w:val="PreformattedText"/>
        <w:rPr/>
      </w:pPr>
      <w:r>
        <w:rPr/>
        <w:t>partner for any reason other than his or her death, any insurance policies on</w:t>
      </w:r>
    </w:p>
    <w:p>
      <w:pPr>
        <w:pStyle w:val="PreformattedText"/>
        <w:rPr/>
      </w:pPr>
      <w:r>
        <w:rPr/>
        <w:t>that partner's life for which the partnership paid the premiums shall be</w:t>
      </w:r>
    </w:p>
    <w:p>
      <w:pPr>
        <w:pStyle w:val="PreformattedText"/>
        <w:rPr/>
      </w:pPr>
      <w:r>
        <w:rPr/>
        <w:t>delivered to that partner in specie and become his or her sole and separate</w:t>
      </w:r>
    </w:p>
    <w:p>
      <w:pPr>
        <w:pStyle w:val="PreformattedText"/>
        <w:rPr/>
      </w:pPr>
      <w:r>
        <w:rPr/>
        <w:t>property. If the policy has a cash surrender value, that amount shall be paid to</w:t>
      </w:r>
    </w:p>
    <w:p>
      <w:pPr>
        <w:pStyle w:val="PreformattedText"/>
        <w:rPr/>
      </w:pPr>
      <w:r>
        <w:rPr/>
        <w:t>the partnership by the withdrawing or terminating partner, or offset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against the partnership's obligations to the withdrawing or terminating partner.</w:t>
      </w:r>
    </w:p>
    <w:p>
      <w:pPr>
        <w:pStyle w:val="PreformattedText"/>
        <w:rPr/>
      </w:pPr>
      <w:r>
        <w:rPr/>
        <w:t>An adjustment shall be made in the distributive share of the withdrawn or</w:t>
      </w:r>
    </w:p>
    <w:p>
      <w:pPr>
        <w:pStyle w:val="PreformattedText"/>
        <w:rPr/>
      </w:pPr>
      <w:r>
        <w:rPr/>
        <w:t>terminated partner's interest, reflecting the difference between the premium</w:t>
      </w:r>
    </w:p>
    <w:p>
      <w:pPr>
        <w:pStyle w:val="PreformattedText"/>
        <w:rPr/>
      </w:pPr>
      <w:r>
        <w:rPr/>
        <w:t>rates previously paid on the policies insuring the withdrawn or terminated</w:t>
      </w:r>
    </w:p>
    <w:p>
      <w:pPr>
        <w:pStyle w:val="PreformattedText"/>
        <w:rPr/>
      </w:pPr>
      <w:r>
        <w:rPr/>
        <w:t>partner's life and the premium rates previously paid on the policies insuring</w:t>
      </w:r>
    </w:p>
    <w:p>
      <w:pPr>
        <w:pStyle w:val="PreformattedText"/>
        <w:rPr/>
      </w:pPr>
      <w:r>
        <w:rPr/>
        <w:t>the continuing partners' lives.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42.  Dissolution.  On any dissolution of the partnership under this agreement or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                                                                </w:t>
      </w:r>
    </w:p>
    <w:p>
      <w:pPr>
        <w:pStyle w:val="PreformattedText"/>
        <w:rPr/>
      </w:pPr>
      <w:r>
        <w:rPr/>
        <w:t>applicable law, except as otherwise provided in this agreement, the continuing</w:t>
      </w:r>
    </w:p>
    <w:p>
      <w:pPr>
        <w:pStyle w:val="PreformattedText"/>
        <w:rPr/>
      </w:pPr>
      <w:r>
        <w:rPr/>
        <w:t>operation of the partnership's business shall be confined to those activities</w:t>
      </w:r>
    </w:p>
    <w:p>
      <w:pPr>
        <w:pStyle w:val="PreformattedText"/>
        <w:rPr/>
      </w:pPr>
      <w:r>
        <w:rPr/>
        <w:t>reasonably necessary to wind up the partnership's affairs, discharge its</w:t>
      </w:r>
    </w:p>
    <w:p>
      <w:pPr>
        <w:pStyle w:val="PreformattedText"/>
        <w:rPr/>
      </w:pPr>
      <w:r>
        <w:rPr/>
        <w:t>obligations, and preserve and distribute its assets. Promptly on dissolution, a</w:t>
      </w:r>
    </w:p>
    <w:p>
      <w:pPr>
        <w:pStyle w:val="PreformattedText"/>
        <w:rPr/>
      </w:pPr>
      <w:r>
        <w:rPr/>
        <w:t>notice of dissolution shall be published under California Corporations Code</w:t>
      </w:r>
    </w:p>
    <w:p>
      <w:pPr>
        <w:pStyle w:val="PreformattedText"/>
        <w:rPr/>
      </w:pPr>
      <w:r>
        <w:rPr/>
        <w:t>Section 15035.5 or any equivalent successor statute then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43.  Distributions on Liquidation.  On the dissolution of the partnership, its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                                             </w:t>
      </w:r>
    </w:p>
    <w:p>
      <w:pPr>
        <w:pStyle w:val="PreformattedText"/>
        <w:rPr/>
      </w:pPr>
      <w:r>
        <w:rPr/>
        <w:t>business shall be wound up and its properties liquidated, and the net proceeds</w:t>
      </w:r>
    </w:p>
    <w:p>
      <w:pPr>
        <w:pStyle w:val="PreformattedText"/>
        <w:rPr/>
      </w:pPr>
      <w:r>
        <w:rPr/>
        <w:t>of the liquidation, together with any property to be distributed in kind, shall</w:t>
      </w:r>
    </w:p>
    <w:p>
      <w:pPr>
        <w:pStyle w:val="PreformattedText"/>
        <w:rPr/>
      </w:pPr>
      <w:r>
        <w:rPr/>
        <w:t>be distributed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First, to the payment of the partnership's debts and obligations that</w:t>
      </w:r>
    </w:p>
    <w:p>
      <w:pPr>
        <w:pStyle w:val="PreformattedText"/>
        <w:rPr/>
      </w:pPr>
      <w:r>
        <w:rPr/>
        <w:t xml:space="preserve">     </w:t>
      </w:r>
      <w:r>
        <w:rPr/>
        <w:t>are then due, including any loans or advances that may have been made by</w:t>
      </w:r>
    </w:p>
    <w:p>
      <w:pPr>
        <w:pStyle w:val="PreformattedText"/>
        <w:rPr/>
      </w:pPr>
      <w:r>
        <w:rPr/>
        <w:t xml:space="preserve">     </w:t>
      </w:r>
      <w:r>
        <w:rPr/>
        <w:t>any of the partners (such debts and obligations to creditors other than</w:t>
      </w:r>
    </w:p>
    <w:p>
      <w:pPr>
        <w:pStyle w:val="PreformattedText"/>
        <w:rPr/>
      </w:pPr>
      <w:r>
        <w:rPr/>
        <w:t xml:space="preserve">     </w:t>
      </w:r>
      <w:r>
        <w:rPr/>
        <w:t>partners having priority over debts and obligations to partners) and the</w:t>
      </w:r>
    </w:p>
    <w:p>
      <w:pPr>
        <w:pStyle w:val="PreformattedText"/>
        <w:rPr/>
      </w:pPr>
      <w:r>
        <w:rPr/>
        <w:t xml:space="preserve">     </w:t>
      </w:r>
      <w:r>
        <w:rPr/>
        <w:t>expenses of winding up and liquidation;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Secondly, to the establishment of any reserves that the partners may</w:t>
      </w:r>
    </w:p>
    <w:p>
      <w:pPr>
        <w:pStyle w:val="PreformattedText"/>
        <w:rPr/>
      </w:pPr>
      <w:r>
        <w:rPr/>
        <w:t xml:space="preserve">     </w:t>
      </w:r>
      <w:r>
        <w:rPr/>
        <w:t>consider necessary, appropriate, or desirable for any future, contingent,</w:t>
      </w:r>
    </w:p>
    <w:p>
      <w:pPr>
        <w:pStyle w:val="PreformattedText"/>
        <w:rPr/>
      </w:pPr>
      <w:r>
        <w:rPr/>
        <w:t xml:space="preserve">     </w:t>
      </w:r>
      <w:r>
        <w:rPr/>
        <w:t>or unforeseen liabilities, obligations, or debts of the partnership, which</w:t>
      </w:r>
    </w:p>
    <w:p>
      <w:pPr>
        <w:pStyle w:val="PreformattedText"/>
        <w:rPr/>
      </w:pPr>
      <w:r>
        <w:rPr/>
        <w:t xml:space="preserve">     </w:t>
      </w:r>
      <w:r>
        <w:rPr/>
        <w:t>reserves may but need not be deposited with an independent escrow holder</w:t>
      </w:r>
    </w:p>
    <w:p>
      <w:pPr>
        <w:pStyle w:val="PreformattedText"/>
        <w:rPr/>
      </w:pPr>
      <w:r>
        <w:rPr/>
        <w:t xml:space="preserve">     </w:t>
      </w:r>
      <w:r>
        <w:rPr/>
        <w:t>with instructions to disburse them in payment of those liabilities,</w:t>
      </w:r>
    </w:p>
    <w:p>
      <w:pPr>
        <w:pStyle w:val="PreformattedText"/>
        <w:rPr/>
      </w:pPr>
      <w:r>
        <w:rPr/>
        <w:t xml:space="preserve">     </w:t>
      </w:r>
      <w:r>
        <w:rPr/>
        <w:t>obligations, and debts and, at the expiration of such period as the</w:t>
      </w:r>
    </w:p>
    <w:p>
      <w:pPr>
        <w:pStyle w:val="PreformattedText"/>
        <w:rPr/>
      </w:pPr>
      <w:r>
        <w:rPr/>
        <w:t xml:space="preserve">     </w:t>
      </w:r>
      <w:r>
        <w:rPr/>
        <w:t>partners may have specified, to distribute the balance remaining as</w:t>
      </w:r>
    </w:p>
    <w:p>
      <w:pPr>
        <w:pStyle w:val="PreformattedText"/>
        <w:rPr/>
      </w:pPr>
      <w:r>
        <w:rPr/>
        <w:t xml:space="preserve">     </w:t>
      </w:r>
      <w:r>
        <w:rPr/>
        <w:t>provided in this agreement;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Thirdly, to the partners in proportion to the balances in their</w:t>
      </w:r>
    </w:p>
    <w:p>
      <w:pPr>
        <w:pStyle w:val="PreformattedText"/>
        <w:rPr/>
      </w:pPr>
      <w:r>
        <w:rPr/>
        <w:t xml:space="preserve">     </w:t>
      </w:r>
      <w:r>
        <w:rPr/>
        <w:t>respective capital accounts after giving effect to the adjustments of</w:t>
      </w:r>
    </w:p>
    <w:p>
      <w:pPr>
        <w:pStyle w:val="PreformattedText"/>
        <w:rPr/>
      </w:pPr>
      <w:r>
        <w:rPr/>
        <w:t xml:space="preserve">     </w:t>
      </w:r>
      <w:r>
        <w:rPr/>
        <w:t>capital accounts in connection with liquidation authorized by this</w:t>
      </w:r>
    </w:p>
    <w:p>
      <w:pPr>
        <w:pStyle w:val="PreformattedText"/>
        <w:rPr/>
      </w:pPr>
      <w:r>
        <w:rPr/>
        <w:t xml:space="preserve">     </w:t>
      </w:r>
      <w:r>
        <w:rPr/>
        <w:t>agreement, but if all capital accounts then have zero balances such</w:t>
      </w:r>
    </w:p>
    <w:p>
      <w:pPr>
        <w:pStyle w:val="PreformattedText"/>
        <w:rPr/>
      </w:pPr>
      <w:r>
        <w:rPr/>
        <w:t xml:space="preserve">     </w:t>
      </w:r>
      <w:r>
        <w:rPr/>
        <w:t>distributions to partners shall be made in proportion to the allocation of</w:t>
      </w:r>
    </w:p>
    <w:p>
      <w:pPr>
        <w:pStyle w:val="PreformattedText"/>
        <w:rPr/>
      </w:pPr>
      <w:r>
        <w:rPr/>
        <w:t xml:space="preserve">     </w:t>
      </w:r>
      <w:r>
        <w:rPr/>
        <w:t>profit from the sale of partnership property applicable under this</w:t>
      </w:r>
    </w:p>
    <w:p>
      <w:pPr>
        <w:pStyle w:val="PreformattedText"/>
        <w:rPr/>
      </w:pPr>
      <w:r>
        <w:rPr/>
        <w:t xml:space="preserve">     </w:t>
      </w:r>
      <w:r>
        <w:rPr/>
        <w:t>agreement as of the date of such distributions.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44.  Miscellaneous Provisions.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Indemnification.  Each partner shall indemnify and hold harmless the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---------------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partnership and each of the other partners from any and all expense and</w:t>
      </w:r>
    </w:p>
    <w:p>
      <w:pPr>
        <w:pStyle w:val="PreformattedText"/>
        <w:rPr/>
      </w:pPr>
      <w:r>
        <w:rPr/>
        <w:t xml:space="preserve">     </w:t>
      </w:r>
      <w:r>
        <w:rPr/>
        <w:t>liability resulting from or arising out of any negligence or misconduct on</w:t>
      </w:r>
    </w:p>
    <w:p>
      <w:pPr>
        <w:pStyle w:val="PreformattedText"/>
        <w:rPr/>
      </w:pPr>
      <w:r>
        <w:rPr/>
        <w:t xml:space="preserve">     </w:t>
      </w:r>
      <w:r>
        <w:rPr/>
        <w:t>his or her part to the extent that the amount is not covered by the</w:t>
      </w:r>
    </w:p>
    <w:p>
      <w:pPr>
        <w:pStyle w:val="PreformattedText"/>
        <w:rPr/>
      </w:pPr>
      <w:r>
        <w:rPr/>
        <w:t xml:space="preserve">     </w:t>
      </w:r>
      <w:r>
        <w:rPr/>
        <w:t>applicable insurance carried by the partnership.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Notices.  All notices, requests, demands, and other communications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   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required to or permitted to be given under this Agreement shall be in</w:t>
      </w:r>
    </w:p>
    <w:p>
      <w:pPr>
        <w:pStyle w:val="PreformattedText"/>
        <w:rPr/>
      </w:pPr>
      <w:r>
        <w:rPr/>
        <w:t xml:space="preserve">     </w:t>
      </w:r>
      <w:r>
        <w:rPr/>
        <w:t>writing and shall be conclusively deemed to have been duly given (1) when</w:t>
      </w:r>
    </w:p>
    <w:p>
      <w:pPr>
        <w:pStyle w:val="PreformattedText"/>
        <w:rPr/>
      </w:pPr>
      <w:r>
        <w:rPr/>
        <w:t xml:space="preserve">     </w:t>
      </w:r>
      <w:r>
        <w:rPr/>
        <w:t>hand delivered to the other party; or (2) when received when sent by</w:t>
      </w:r>
    </w:p>
    <w:p>
      <w:pPr>
        <w:pStyle w:val="PreformattedText"/>
        <w:rPr/>
      </w:pPr>
      <w:r>
        <w:rPr/>
        <w:t xml:space="preserve">     </w:t>
      </w:r>
      <w:r>
        <w:rPr/>
        <w:t>facsimile to the address and number set forth below (provided, however,</w:t>
      </w:r>
    </w:p>
    <w:p>
      <w:pPr>
        <w:pStyle w:val="PreformattedText"/>
        <w:rPr/>
      </w:pPr>
      <w:r>
        <w:rPr/>
        <w:t xml:space="preserve">     </w:t>
      </w:r>
      <w:r>
        <w:rPr/>
        <w:t>that notices given by facsimile shall not be effective unless either (a) a</w:t>
      </w:r>
    </w:p>
    <w:p>
      <w:pPr>
        <w:pStyle w:val="PreformattedText"/>
        <w:rPr/>
      </w:pPr>
      <w:r>
        <w:rPr/>
        <w:t xml:space="preserve">     </w:t>
      </w:r>
      <w:r>
        <w:rPr/>
        <w:t>duplicate copy of such facsimile notice is promptly sent by depositing same</w:t>
      </w:r>
    </w:p>
    <w:p>
      <w:pPr>
        <w:pStyle w:val="PreformattedText"/>
        <w:rPr/>
      </w:pPr>
      <w:r>
        <w:rPr/>
        <w:t xml:space="preserve">     </w:t>
      </w:r>
      <w:r>
        <w:rPr/>
        <w:t>in a United States post office with first-class postage prepaid and</w:t>
      </w:r>
    </w:p>
    <w:p>
      <w:pPr>
        <w:pStyle w:val="PreformattedText"/>
        <w:rPr/>
      </w:pPr>
      <w:r>
        <w:rPr/>
        <w:t xml:space="preserve">     </w:t>
      </w:r>
      <w:r>
        <w:rPr/>
        <w:t>addressed to the parties as set forth below, or (b) the receiving party</w:t>
      </w:r>
    </w:p>
    <w:p>
      <w:pPr>
        <w:pStyle w:val="PreformattedText"/>
        <w:rPr/>
      </w:pPr>
      <w:r>
        <w:rPr/>
        <w:t xml:space="preserve">     </w:t>
      </w:r>
      <w:r>
        <w:rPr/>
        <w:t>delivers a written confirmation of receipt for such notice either by</w:t>
      </w:r>
    </w:p>
    <w:p>
      <w:pPr>
        <w:pStyle w:val="PreformattedText"/>
        <w:rPr/>
      </w:pPr>
      <w:r>
        <w:rPr/>
        <w:t xml:space="preserve">     </w:t>
      </w:r>
      <w:r>
        <w:rPr/>
        <w:t>facsimile or any other method permitted under this paragraph; additionally,</w:t>
      </w:r>
    </w:p>
    <w:p>
      <w:pPr>
        <w:pStyle w:val="PreformattedText"/>
        <w:rPr/>
      </w:pPr>
      <w:r>
        <w:rPr/>
        <w:t xml:space="preserve">     </w:t>
      </w:r>
      <w:r>
        <w:rPr/>
        <w:t>any notice given by facsimile shall be deemed received on the next business</w:t>
      </w:r>
    </w:p>
    <w:p>
      <w:pPr>
        <w:pStyle w:val="PreformattedText"/>
        <w:rPr/>
      </w:pPr>
      <w:r>
        <w:rPr/>
        <w:t xml:space="preserve">     </w:t>
      </w:r>
      <w:r>
        <w:rPr/>
        <w:t>day if such notice is received after 5:00 p.m. (recipient's time) or on a</w:t>
      </w:r>
    </w:p>
    <w:p>
      <w:pPr>
        <w:pStyle w:val="PreformattedText"/>
        <w:rPr/>
      </w:pPr>
      <w:r>
        <w:rPr/>
        <w:t xml:space="preserve">     </w:t>
      </w:r>
      <w:r>
        <w:rPr/>
        <w:t>nonbusiness day); or (3) three business days after the same have been</w:t>
      </w:r>
    </w:p>
    <w:p>
      <w:pPr>
        <w:pStyle w:val="PreformattedText"/>
        <w:rPr/>
      </w:pPr>
      <w:r>
        <w:rPr/>
        <w:t xml:space="preserve">     </w:t>
      </w:r>
      <w:r>
        <w:rPr/>
        <w:t>deposited in a United States post office with first class or certified mail</w:t>
      </w:r>
    </w:p>
    <w:p>
      <w:pPr>
        <w:pStyle w:val="PreformattedText"/>
        <w:rPr/>
      </w:pPr>
      <w:r>
        <w:rPr/>
        <w:t xml:space="preserve">     </w:t>
      </w:r>
      <w:r>
        <w:rPr/>
        <w:t>return receipt requested postage prepaid and addressed to the parties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as set forth below; or (4) the next business day after same have been</w:t>
      </w:r>
    </w:p>
    <w:p>
      <w:pPr>
        <w:pStyle w:val="PreformattedText"/>
        <w:rPr/>
      </w:pPr>
      <w:r>
        <w:rPr/>
        <w:t xml:space="preserve">     </w:t>
      </w:r>
      <w:r>
        <w:rPr/>
        <w:t>deposited with a national overnight delivery service, postage prepaid,</w:t>
      </w:r>
    </w:p>
    <w:p>
      <w:pPr>
        <w:pStyle w:val="PreformattedText"/>
        <w:rPr/>
      </w:pPr>
      <w:r>
        <w:rPr/>
        <w:t xml:space="preserve">     </w:t>
      </w:r>
      <w:r>
        <w:rPr/>
        <w:t>addressed to the parties as set forth below with next-business-day delivery</w:t>
      </w:r>
    </w:p>
    <w:p>
      <w:pPr>
        <w:pStyle w:val="PreformattedText"/>
        <w:rPr/>
      </w:pPr>
      <w:r>
        <w:rPr/>
        <w:t xml:space="preserve">     </w:t>
      </w:r>
      <w:r>
        <w:rPr/>
        <w:t>guaranteed, provided that the sending party receives a confirmation of</w:t>
      </w:r>
    </w:p>
    <w:p>
      <w:pPr>
        <w:pStyle w:val="PreformattedText"/>
        <w:rPr/>
      </w:pPr>
      <w:r>
        <w:rPr/>
        <w:t xml:space="preserve">     </w:t>
      </w:r>
      <w:r>
        <w:rPr/>
        <w:t>delivery from the delivery service provider.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To:  Citadel Agriculture, Inc.</w:t>
      </w:r>
    </w:p>
    <w:p>
      <w:pPr>
        <w:pStyle w:val="PreformattedText"/>
        <w:rPr/>
      </w:pPr>
      <w:r>
        <w:rPr/>
        <w:t xml:space="preserve">               </w:t>
      </w:r>
      <w:r>
        <w:rPr/>
        <w:t>550 So. Hope Street - Suite 1825</w:t>
      </w:r>
    </w:p>
    <w:p>
      <w:pPr>
        <w:pStyle w:val="PreformattedText"/>
        <w:rPr/>
      </w:pPr>
      <w:r>
        <w:rPr/>
        <w:t xml:space="preserve">               </w:t>
      </w:r>
      <w:r>
        <w:rPr/>
        <w:t>Los Angeles, CA 90071</w:t>
      </w:r>
    </w:p>
    <w:p>
      <w:pPr>
        <w:pStyle w:val="PreformattedText"/>
        <w:rPr/>
      </w:pPr>
      <w:r>
        <w:rPr/>
        <w:t xml:space="preserve">               </w:t>
      </w:r>
      <w:r>
        <w:rPr/>
        <w:t>Attn.  President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</w:t>
      </w:r>
      <w:r>
        <w:rPr/>
        <w:t>To:  Visalia LLC</w:t>
      </w:r>
    </w:p>
    <w:p>
      <w:pPr>
        <w:pStyle w:val="PreformattedText"/>
        <w:rPr/>
      </w:pPr>
      <w:r>
        <w:rPr/>
        <w:t xml:space="preserve">               </w:t>
      </w:r>
      <w:r>
        <w:rPr/>
        <w:t>550 So. Hope Street - Suite 1825</w:t>
      </w:r>
    </w:p>
    <w:p>
      <w:pPr>
        <w:pStyle w:val="PreformattedText"/>
        <w:rPr/>
      </w:pPr>
      <w:r>
        <w:rPr/>
        <w:t xml:space="preserve">               </w:t>
      </w:r>
      <w:r>
        <w:rPr/>
        <w:t>Los Angeles, CA 90071</w:t>
      </w:r>
    </w:p>
    <w:p>
      <w:pPr>
        <w:pStyle w:val="PreformattedText"/>
        <w:rPr/>
      </w:pPr>
      <w:r>
        <w:rPr/>
        <w:t xml:space="preserve">               </w:t>
      </w:r>
      <w:r>
        <w:rPr/>
        <w:t>Attn.  Managing Director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</w:t>
      </w:r>
      <w:r>
        <w:rPr/>
        <w:t>To:  Big 4 Ranch, Inc.</w:t>
      </w:r>
    </w:p>
    <w:p>
      <w:pPr>
        <w:pStyle w:val="PreformattedText"/>
        <w:rPr/>
      </w:pPr>
      <w:r>
        <w:rPr/>
        <w:t xml:space="preserve">               </w:t>
      </w:r>
      <w:r>
        <w:rPr/>
        <w:t>550 So. Hope Street - Suite 1825</w:t>
      </w:r>
    </w:p>
    <w:p>
      <w:pPr>
        <w:pStyle w:val="PreformattedText"/>
        <w:rPr/>
      </w:pPr>
      <w:r>
        <w:rPr/>
        <w:t xml:space="preserve">               </w:t>
      </w:r>
      <w:r>
        <w:rPr/>
        <w:t>Los Angeles, CA 90071</w:t>
      </w:r>
    </w:p>
    <w:p>
      <w:pPr>
        <w:pStyle w:val="PreformattedText"/>
        <w:rPr/>
      </w:pPr>
      <w:r>
        <w:rPr/>
        <w:t xml:space="preserve">               </w:t>
      </w:r>
      <w:r>
        <w:rPr/>
        <w:t>Attn.  President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</w:t>
      </w:r>
      <w:r>
        <w:rPr/>
        <w:t>Each party shall make an ordinary, good faith effort to ensure that it</w:t>
      </w:r>
    </w:p>
    <w:p>
      <w:pPr>
        <w:pStyle w:val="PreformattedText"/>
        <w:rPr/>
      </w:pPr>
      <w:r>
        <w:rPr/>
        <w:t xml:space="preserve">     </w:t>
      </w:r>
      <w:r>
        <w:rPr/>
        <w:t>will accept or receive notices that are given in accordance with this</w:t>
      </w:r>
    </w:p>
    <w:p>
      <w:pPr>
        <w:pStyle w:val="PreformattedText"/>
        <w:rPr/>
      </w:pPr>
      <w:r>
        <w:rPr/>
        <w:t xml:space="preserve">     </w:t>
      </w:r>
      <w:r>
        <w:rPr/>
        <w:t>paragraph and that any person to be given notice actually receives such</w:t>
      </w:r>
    </w:p>
    <w:p>
      <w:pPr>
        <w:pStyle w:val="PreformattedText"/>
        <w:rPr/>
      </w:pPr>
      <w:r>
        <w:rPr/>
        <w:t xml:space="preserve">     </w:t>
      </w:r>
      <w:r>
        <w:rPr/>
        <w:t>notice.  A party may change or supplement the addresses given above, or</w:t>
      </w:r>
    </w:p>
    <w:p>
      <w:pPr>
        <w:pStyle w:val="PreformattedText"/>
        <w:rPr/>
      </w:pPr>
      <w:r>
        <w:rPr/>
        <w:t xml:space="preserve">     </w:t>
      </w:r>
      <w:r>
        <w:rPr/>
        <w:t>designate additional addresses, for purposes of this Section by giving the</w:t>
      </w:r>
    </w:p>
    <w:p>
      <w:pPr>
        <w:pStyle w:val="PreformattedText"/>
        <w:rPr/>
      </w:pPr>
      <w:r>
        <w:rPr/>
        <w:t xml:space="preserve">     </w:t>
      </w:r>
      <w:r>
        <w:rPr/>
        <w:t>other party written notice of the new address in the manner set forth</w:t>
      </w:r>
    </w:p>
    <w:p>
      <w:pPr>
        <w:pStyle w:val="PreformattedText"/>
        <w:rPr/>
      </w:pPr>
      <w:r>
        <w:rPr/>
        <w:t xml:space="preserve">     </w:t>
      </w:r>
      <w:r>
        <w:rPr/>
        <w:t>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Counterparts.  The parties may execute this agreement in two or more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counterparts, which shall, in the aggregate, be signed by all the parties;</w:t>
      </w:r>
    </w:p>
    <w:p>
      <w:pPr>
        <w:pStyle w:val="PreformattedText"/>
        <w:rPr/>
      </w:pPr>
      <w:r>
        <w:rPr/>
        <w:t xml:space="preserve">     </w:t>
      </w:r>
      <w:r>
        <w:rPr/>
        <w:t>each counterpart shall be deemed an original instrument as against any</w:t>
      </w:r>
    </w:p>
    <w:p>
      <w:pPr>
        <w:pStyle w:val="PreformattedText"/>
        <w:rPr/>
      </w:pPr>
      <w:r>
        <w:rPr/>
        <w:t xml:space="preserve">     </w:t>
      </w:r>
      <w:r>
        <w:rPr/>
        <w:t>party who has signed 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d.  Governing Law.  This agreement is executed in and intended to be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performed in the State of California, and the laws of that state (other</w:t>
      </w:r>
    </w:p>
    <w:p>
      <w:pPr>
        <w:pStyle w:val="PreformattedText"/>
        <w:rPr/>
      </w:pPr>
      <w:r>
        <w:rPr/>
        <w:t xml:space="preserve">     </w:t>
      </w:r>
      <w:r>
        <w:rPr/>
        <w:t>than as to choice of laws) shall govern its interpretation and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e.  Successors.  This agreement shall be binding upon and inure to the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benefit of the respective successors, assigns, and personal representatives</w:t>
      </w:r>
    </w:p>
    <w:p>
      <w:pPr>
        <w:pStyle w:val="PreformattedText"/>
        <w:rPr/>
      </w:pPr>
      <w:r>
        <w:rPr/>
        <w:t xml:space="preserve">     </w:t>
      </w:r>
      <w:r>
        <w:rPr/>
        <w:t>of the parties, except to the extent of any contrary provision in this</w:t>
      </w:r>
    </w:p>
    <w:p>
      <w:pPr>
        <w:pStyle w:val="PreformattedText"/>
        <w:rPr/>
      </w:pPr>
      <w:r>
        <w:rPr/>
        <w:t xml:space="preserve">     </w:t>
      </w: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f.  Severability.  If any term, provision, covenant, or condition of this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 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agreement is held by a court of competent jurisdiction to be invalid, void,</w:t>
      </w:r>
    </w:p>
    <w:p>
      <w:pPr>
        <w:pStyle w:val="PreformattedText"/>
        <w:rPr/>
      </w:pPr>
      <w:r>
        <w:rPr/>
        <w:t xml:space="preserve">     </w:t>
      </w:r>
      <w:r>
        <w:rPr/>
        <w:t>or unenforceable, the rest of the agreement shall remain in full force and</w:t>
      </w:r>
    </w:p>
    <w:p>
      <w:pPr>
        <w:pStyle w:val="PreformattedText"/>
        <w:rPr/>
      </w:pPr>
      <w:r>
        <w:rPr/>
        <w:t xml:space="preserve">     </w:t>
      </w:r>
      <w:r>
        <w:rPr/>
        <w:t>effect and shall in no way be affected, impaired, or invalidated.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g.  Further Action.  Each partner shall execute and deliver such papers,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--------------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documents, and instruments, and perform such acts as are necessary or</w:t>
      </w:r>
    </w:p>
    <w:p>
      <w:pPr>
        <w:pStyle w:val="PreformattedText"/>
        <w:rPr/>
      </w:pPr>
      <w:r>
        <w:rPr/>
        <w:t xml:space="preserve">     </w:t>
      </w:r>
      <w:r>
        <w:rPr/>
        <w:t>appropriate, to implement the terms of the agreement and the intent of the</w:t>
      </w:r>
    </w:p>
    <w:p>
      <w:pPr>
        <w:pStyle w:val="PreformattedText"/>
        <w:rPr/>
      </w:pPr>
      <w:r>
        <w:rPr/>
        <w:t xml:space="preserve">     </w:t>
      </w:r>
      <w:r>
        <w:rPr/>
        <w:t>parties to the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h.  Waiver of Action for Partition.  Each of the parties to the agreement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------------------------------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irrevocably waives, during the term of the partnership, any right that it</w:t>
      </w:r>
    </w:p>
    <w:p>
      <w:pPr>
        <w:pStyle w:val="PreformattedText"/>
        <w:rPr/>
      </w:pPr>
      <w:r>
        <w:rPr/>
        <w:t xml:space="preserve">     </w:t>
      </w:r>
      <w:r>
        <w:rPr/>
        <w:t>may have to maintain any action for partition with respect to the</w:t>
      </w:r>
    </w:p>
    <w:p>
      <w:pPr>
        <w:pStyle w:val="PreformattedText"/>
        <w:rPr/>
      </w:pPr>
      <w:r>
        <w:rPr/>
        <w:t xml:space="preserve">     </w:t>
      </w:r>
      <w:r>
        <w:rPr/>
        <w:t>partnership properties.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i.  Construction.  In construing this agreement, no consideration shall be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  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given to the fact or presumption that any party had a greater or lesser</w:t>
      </w:r>
    </w:p>
    <w:p>
      <w:pPr>
        <w:pStyle w:val="PreformattedText"/>
        <w:rPr/>
      </w:pPr>
      <w:r>
        <w:rPr/>
        <w:t xml:space="preserve">     </w:t>
      </w:r>
      <w:r>
        <w:rPr/>
        <w:t>hand in the drafting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j.  Gender.  In construing this agreement, pronouns of any gender shall be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        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deemed to include the other gender.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k.  Nonrecourse Loans.  If the partnership borrows monies on a nonrecourse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-----------------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basis, a creditor who makes such a loan to the partnership will not have or</w:t>
      </w:r>
    </w:p>
    <w:p>
      <w:pPr>
        <w:pStyle w:val="PreformattedText"/>
        <w:rPr/>
      </w:pPr>
      <w:r>
        <w:rPr/>
        <w:t xml:space="preserve">     </w:t>
      </w:r>
      <w:r>
        <w:rPr/>
        <w:t>acquire at any time as a result of making the loan, any direct or indirect</w:t>
      </w:r>
    </w:p>
    <w:p>
      <w:pPr>
        <w:pStyle w:val="PreformattedText"/>
        <w:rPr/>
      </w:pPr>
      <w:r>
        <w:rPr/>
        <w:t xml:space="preserve">     </w:t>
      </w:r>
      <w:r>
        <w:rPr/>
        <w:t>interest in the profits, capital, or property of the partnership other than</w:t>
      </w:r>
    </w:p>
    <w:p>
      <w:pPr>
        <w:pStyle w:val="PreformattedText"/>
        <w:rPr/>
      </w:pPr>
      <w:r>
        <w:rPr/>
        <w:t xml:space="preserve">     </w:t>
      </w:r>
      <w:r>
        <w:rPr/>
        <w:t>as a secured creditor.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l.  No Election.  No election shall be made by the partnership or any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partner, for the partnership to be excluded from the application of the</w:t>
      </w:r>
    </w:p>
    <w:p>
      <w:pPr>
        <w:pStyle w:val="PreformattedText"/>
        <w:rPr/>
      </w:pPr>
      <w:r>
        <w:rPr/>
        <w:t xml:space="preserve">     </w:t>
      </w:r>
      <w:r>
        <w:rPr/>
        <w:t>provisions of Subchapter K of the Internal Revenue Code.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m.  Incorporation by Reference.  Every exhibit, schedule, and other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--------------------------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appendix attached to and referred to in this agreement is incorporated in</w:t>
      </w:r>
    </w:p>
    <w:p>
      <w:pPr>
        <w:pStyle w:val="PreformattedText"/>
        <w:rPr/>
      </w:pPr>
      <w:r>
        <w:rPr/>
        <w:t xml:space="preserve">     </w:t>
      </w:r>
      <w:r>
        <w:rPr/>
        <w:t>this agreement by reference.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n.  Attorney Fees.  If the services of an attorney are required by any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party to secure the performance of this Agreement or otherwise upon the</w:t>
      </w:r>
    </w:p>
    <w:p>
      <w:pPr>
        <w:pStyle w:val="PreformattedText"/>
        <w:rPr/>
      </w:pPr>
      <w:r>
        <w:rPr/>
        <w:t xml:space="preserve">     </w:t>
      </w:r>
      <w:r>
        <w:rPr/>
        <w:t>breach or default of another party to this Agreement, or if any judicial</w:t>
      </w:r>
    </w:p>
    <w:p>
      <w:pPr>
        <w:pStyle w:val="PreformattedText"/>
        <w:rPr/>
      </w:pPr>
      <w:r>
        <w:rPr/>
        <w:t xml:space="preserve">     </w:t>
      </w:r>
      <w:r>
        <w:rPr/>
        <w:t>remedy or arbitration is necessary to enforce or interpret any provision of</w:t>
      </w:r>
    </w:p>
    <w:p>
      <w:pPr>
        <w:pStyle w:val="PreformattedText"/>
        <w:rPr/>
      </w:pPr>
      <w:r>
        <w:rPr/>
        <w:t xml:space="preserve">     </w:t>
      </w:r>
      <w:r>
        <w:rPr/>
        <w:t>this Agreement or the rights and duties of any person in relation thereto,</w:t>
      </w:r>
    </w:p>
    <w:p>
      <w:pPr>
        <w:pStyle w:val="PreformattedText"/>
        <w:rPr/>
      </w:pPr>
      <w:r>
        <w:rPr/>
        <w:t xml:space="preserve">     </w:t>
      </w:r>
      <w:r>
        <w:rPr/>
        <w:t>the prevailing party shall be entitled to reasonable attorney fees, costs</w:t>
      </w:r>
    </w:p>
    <w:p>
      <w:pPr>
        <w:pStyle w:val="PreformattedText"/>
        <w:rPr/>
      </w:pPr>
      <w:r>
        <w:rPr/>
        <w:t xml:space="preserve">     </w:t>
      </w:r>
      <w:r>
        <w:rPr/>
        <w:t>and other expenses, in addition to any other relief to which such party may</w:t>
      </w:r>
    </w:p>
    <w:p>
      <w:pPr>
        <w:pStyle w:val="PreformattedText"/>
        <w:rPr/>
      </w:pPr>
      <w:r>
        <w:rPr/>
        <w:t xml:space="preserve">     </w:t>
      </w:r>
      <w:r>
        <w:rPr/>
        <w:t>be entitled. Any award of damages following judicial remedy or arbitration</w:t>
      </w:r>
    </w:p>
    <w:p>
      <w:pPr>
        <w:pStyle w:val="PreformattedText"/>
        <w:rPr/>
      </w:pPr>
      <w:r>
        <w:rPr/>
        <w:t xml:space="preserve">     </w:t>
      </w:r>
      <w:r>
        <w:rPr/>
        <w:t>as a result of the breach of this Agreement or any of its provisions shall</w:t>
      </w:r>
    </w:p>
    <w:p>
      <w:pPr>
        <w:pStyle w:val="PreformattedText"/>
        <w:rPr/>
      </w:pPr>
      <w:r>
        <w:rPr/>
        <w:t xml:space="preserve">     </w:t>
      </w:r>
      <w:r>
        <w:rPr/>
        <w:t>include an award of prejudgment interest from the date of the breach at the</w:t>
      </w:r>
    </w:p>
    <w:p>
      <w:pPr>
        <w:pStyle w:val="PreformattedText"/>
        <w:rPr/>
      </w:pPr>
      <w:r>
        <w:rPr/>
        <w:t xml:space="preserve">     </w:t>
      </w:r>
      <w:r>
        <w:rPr/>
        <w:t>maximum amount of interest allowed by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o.  Entire Agreement.  This instrument contains the entire agreement of the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----------------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parties relating to the rights granted and obligations assumed in this</w:t>
      </w:r>
    </w:p>
    <w:p>
      <w:pPr>
        <w:pStyle w:val="PreformattedText"/>
        <w:rPr/>
      </w:pPr>
      <w:r>
        <w:rPr/>
        <w:t xml:space="preserve">     </w:t>
      </w:r>
      <w:r>
        <w:rPr/>
        <w:t>instrument. Any oral representations or modifications concerning this</w:t>
      </w:r>
    </w:p>
    <w:p>
      <w:pPr>
        <w:pStyle w:val="PreformattedText"/>
        <w:rPr/>
      </w:pPr>
      <w:r>
        <w:rPr/>
        <w:t xml:space="preserve">     </w:t>
      </w:r>
      <w:r>
        <w:rPr/>
        <w:t>instrument shall be of no force or effect unless contained in a subsequent</w:t>
      </w:r>
    </w:p>
    <w:p>
      <w:pPr>
        <w:pStyle w:val="PreformattedText"/>
        <w:rPr/>
      </w:pPr>
      <w:r>
        <w:rPr/>
        <w:t xml:space="preserve">     </w:t>
      </w:r>
      <w:r>
        <w:rPr/>
        <w:t>written modification signed by the party to be charged.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p.  Investment Letter.  Each partner hereby represents and warrants to, and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-----------------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covenants with the partnership and each of the other partners, that (1) the</w:t>
      </w:r>
    </w:p>
    <w:p>
      <w:pPr>
        <w:pStyle w:val="PreformattedText"/>
        <w:rPr/>
      </w:pPr>
      <w:r>
        <w:rPr/>
        <w:t xml:space="preserve">     </w:t>
      </w:r>
      <w:r>
        <w:rPr/>
        <w:t>interest in the partnership being acquired by that partner is being</w:t>
      </w:r>
    </w:p>
    <w:p>
      <w:pPr>
        <w:pStyle w:val="PreformattedText"/>
        <w:rPr/>
      </w:pPr>
      <w:r>
        <w:rPr/>
        <w:t xml:space="preserve">     </w:t>
      </w:r>
      <w:r>
        <w:rPr/>
        <w:t>acquired for the partner's own personal account and without a view to a</w:t>
      </w:r>
    </w:p>
    <w:p>
      <w:pPr>
        <w:pStyle w:val="PreformattedText"/>
        <w:rPr/>
      </w:pPr>
      <w:r>
        <w:rPr/>
        <w:t xml:space="preserve">     </w:t>
      </w:r>
      <w:r>
        <w:rPr/>
        <w:t>sale or other transfer in connection with any distribution of that interest</w:t>
      </w:r>
    </w:p>
    <w:p>
      <w:pPr>
        <w:pStyle w:val="PreformattedText"/>
        <w:rPr/>
      </w:pPr>
      <w:r>
        <w:rPr/>
        <w:t xml:space="preserve">     </w:t>
      </w:r>
      <w:r>
        <w:rPr/>
        <w:t>or any portion of it, and (2) the partner has no contract, undertaking, or</w:t>
      </w:r>
    </w:p>
    <w:p>
      <w:pPr>
        <w:pStyle w:val="PreformattedText"/>
        <w:rPr/>
      </w:pPr>
      <w:r>
        <w:rPr/>
        <w:t xml:space="preserve">     </w:t>
      </w:r>
      <w:r>
        <w:rPr/>
        <w:t>arrangement with any person to sell or transfer to such person or to have</w:t>
      </w:r>
    </w:p>
    <w:p>
      <w:pPr>
        <w:pStyle w:val="PreformattedText"/>
        <w:rPr/>
      </w:pPr>
      <w:r>
        <w:rPr/>
        <w:t xml:space="preserve">     </w:t>
      </w:r>
      <w:r>
        <w:rPr/>
        <w:t>any person sell for that partner all or any portion of the partner's</w:t>
      </w:r>
    </w:p>
    <w:p>
      <w:pPr>
        <w:pStyle w:val="PreformattedText"/>
        <w:rPr/>
      </w:pPr>
      <w:r>
        <w:rPr/>
        <w:t xml:space="preserve">     </w:t>
      </w:r>
      <w:r>
        <w:rPr/>
        <w:t>interest in the partnership, or to afford or allow any participation in</w:t>
      </w:r>
    </w:p>
    <w:p>
      <w:pPr>
        <w:pStyle w:val="PreformattedText"/>
        <w:rPr/>
      </w:pPr>
      <w:r>
        <w:rPr/>
        <w:t xml:space="preserve">     </w:t>
      </w:r>
      <w:r>
        <w:rPr/>
        <w:t>that interest by any other person. The foregoing warranties and covenants</w:t>
      </w:r>
    </w:p>
    <w:p>
      <w:pPr>
        <w:pStyle w:val="PreformattedText"/>
        <w:rPr/>
      </w:pPr>
      <w:r>
        <w:rPr/>
        <w:t xml:space="preserve">     </w:t>
      </w:r>
      <w:r>
        <w:rPr/>
        <w:t>do not preclude the existence of such rights, if any, as a partner's spouse</w:t>
      </w:r>
    </w:p>
    <w:p>
      <w:pPr>
        <w:pStyle w:val="PreformattedText"/>
        <w:rPr/>
      </w:pPr>
      <w:r>
        <w:rPr/>
        <w:t xml:space="preserve">     </w:t>
      </w:r>
      <w:r>
        <w:rPr/>
        <w:t>may have as to the partner's partnership interest under community property</w:t>
      </w:r>
    </w:p>
    <w:p>
      <w:pPr>
        <w:pStyle w:val="PreformattedText"/>
        <w:rPr/>
      </w:pPr>
      <w:r>
        <w:rPr/>
        <w:t xml:space="preserve">     </w:t>
      </w:r>
      <w:r>
        <w:rPr/>
        <w:t>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q.  Counting Days.  If a party is required to complete the performance of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-------------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an obligation under this agreement by a date certain and such date is a</w:t>
      </w:r>
    </w:p>
    <w:p>
      <w:pPr>
        <w:pStyle w:val="PreformattedText"/>
        <w:rPr/>
      </w:pPr>
      <w:r>
        <w:rPr/>
        <w:t xml:space="preserve">     </w:t>
      </w:r>
      <w:r>
        <w:rPr/>
        <w:t>Saturday, Sunday, or Federal bank holiday (collectively, a Nonbusiness</w:t>
      </w:r>
    </w:p>
    <w:p>
      <w:pPr>
        <w:pStyle w:val="PreformattedText"/>
        <w:rPr/>
      </w:pPr>
      <w:r>
        <w:rPr/>
        <w:t xml:space="preserve">     </w:t>
      </w:r>
      <w:r>
        <w:rPr/>
        <w:t>Day), then the date for the completion of such performance will be the next</w:t>
      </w:r>
    </w:p>
    <w:p>
      <w:pPr>
        <w:pStyle w:val="PreformattedText"/>
        <w:rPr/>
      </w:pPr>
      <w:r>
        <w:rPr/>
        <w:t xml:space="preserve">     </w:t>
      </w:r>
      <w:r>
        <w:rPr/>
        <w:t>succeeding day that is not a Nonbusiness Day.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r.  Execution.  IN WITNESS WHEREOF, the partners of CITADEL AGRICULTURAL</w:t>
      </w:r>
    </w:p>
    <w:p>
      <w:pPr>
        <w:pStyle w:val="PreformattedText"/>
        <w:rPr/>
      </w:pPr>
      <w:r>
        <w:rPr/>
        <w:t xml:space="preserve">         </w:t>
      </w:r>
      <w:r>
        <w:rPr/>
        <w:t xml:space="preserve">---------   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PARTNERS NO. 3, a California General Partnership, have executed this</w:t>
      </w:r>
    </w:p>
    <w:p>
      <w:pPr>
        <w:pStyle w:val="PreformattedText"/>
        <w:rPr/>
      </w:pPr>
      <w:r>
        <w:rPr/>
        <w:t xml:space="preserve">     </w:t>
      </w:r>
      <w:r>
        <w:rPr/>
        <w:t>agreement as of the 19th DAY OF December,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Signatures of Partners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CITADEL AGRICULTURE, INC., a California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By: /s/ S. Craig Tompkins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------------------------------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S. Craig Tompkins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Title: 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VISALIA, LLC, a California limited liability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By: /s/ James J. Cotter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------------------------------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James J. Cotter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Title:  Managing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BIG 4 RANCH, INC., a Delaware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By: /s/ Edward L. Kane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------------------------------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Edward L. Kane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Title: 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EXHIBIT "A"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Citadel Agricultural Partners No. 3,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a California General Partnership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partnership's initial capital shall consist of cash to be contributed</w:t>
      </w:r>
    </w:p>
    <w:p>
      <w:pPr>
        <w:pStyle w:val="PreformattedText"/>
        <w:rPr/>
      </w:pPr>
      <w:r>
        <w:rPr/>
        <w:t>by the partners in the following amounts: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</w:t>
      </w:r>
      <w:r>
        <w:rPr/>
        <w:t>Name                             Amount                         Percentage</w:t>
      </w:r>
    </w:p>
    <w:p>
      <w:pPr>
        <w:pStyle w:val="PreformattedText"/>
        <w:rPr/>
      </w:pPr>
      <w:r>
        <w:rPr/>
        <w:t>==========================================================================================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</w:p>
    <w:p>
      <w:pPr>
        <w:pStyle w:val="PreformattedText"/>
        <w:rPr/>
      </w:pPr>
      <w:r>
        <w:rPr/>
        <w:t>Citadel                                                                          40%</w:t>
      </w:r>
    </w:p>
    <w:p>
      <w:pPr>
        <w:pStyle w:val="PreformattedText"/>
        <w:rPr/>
      </w:pPr>
      <w:r>
        <w:rPr/>
        <w:t>- ------------------------------------------------------------------------------------------</w:t>
      </w:r>
    </w:p>
    <w:p>
      <w:pPr>
        <w:pStyle w:val="PreformattedText"/>
        <w:rPr/>
      </w:pPr>
      <w:r>
        <w:rPr/>
        <w:t>Big 4 Ranch                                                                      40%</w:t>
      </w:r>
    </w:p>
    <w:p>
      <w:pPr>
        <w:pStyle w:val="PreformattedText"/>
        <w:rPr/>
      </w:pPr>
      <w:r>
        <w:rPr/>
        <w:t>- ------------------------------------------------------------------------------------------</w:t>
      </w:r>
    </w:p>
    <w:p>
      <w:pPr>
        <w:pStyle w:val="PreformattedText"/>
        <w:rPr/>
      </w:pPr>
      <w:r>
        <w:rPr/>
        <w:t>Visalia                                                                          20%</w:t>
      </w:r>
    </w:p>
    <w:p>
      <w:pPr>
        <w:pStyle w:val="PreformattedText"/>
        <w:rPr/>
      </w:pPr>
      <w:r>
        <w:rPr/>
        <w:t>- ------------------------------------------------------------------------------------------</w:t>
      </w:r>
    </w:p>
    <w:p>
      <w:pPr>
        <w:pStyle w:val="PreformattedText"/>
        <w:rPr/>
      </w:pPr>
      <w:r>
        <w:rPr/>
        <w:t>Total                                                                            100%</w:t>
      </w:r>
    </w:p>
    <w:p>
      <w:pPr>
        <w:pStyle w:val="PreformattedText"/>
        <w:rPr/>
      </w:pPr>
      <w:r>
        <w:rPr/>
        <w:t>- ------------------------------------------------------------------------------------------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Each partner's contribution shall be paid in full within fifteen (15) days</w:t>
      </w:r>
    </w:p>
    <w:p>
      <w:pPr>
        <w:pStyle w:val="PreformattedText"/>
        <w:rPr/>
      </w:pPr>
      <w:r>
        <w:rPr/>
        <w:t>after the execution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CONTRIBUTIONS TO PARTNERSHIP OF PROPERTY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None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</w:t>
      </w:r>
      <w:r>
        <w:rPr/>
        <w:t>Page 16</w:t>
      </w:r>
      <w:r>
        <w:br w:type="page"/>
      </w:r>
    </w:p>
    <w:p>
      <w:pPr>
        <w:pStyle w:val="PreformattedText"/>
        <w:rPr/>
      </w:pPr>
      <w:r>
        <w:rPr/>
      </w:r>
      <w:bookmarkStart w:id="20" w:name="EX-10.67.txt"/>
      <w:bookmarkStart w:id="21" w:name="ksEX104"/>
      <w:bookmarkStart w:id="22" w:name="EX-10.67.txt"/>
      <w:bookmarkStart w:id="23" w:name="ksEX104"/>
      <w:bookmarkEnd w:id="22"/>
      <w:bookmarkEnd w:id="23"/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FARM MANAGEMENT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Farm Management Agreement is made and entered into this 26th day of</w:t>
      </w:r>
    </w:p>
    <w:p>
      <w:pPr>
        <w:pStyle w:val="PreformattedText"/>
        <w:rPr/>
      </w:pPr>
      <w:r>
        <w:rPr/>
        <w:t>DECEMBER, 1997, by and between CITADEL AGRICULTURAL PARTNERS NO. 1, a California</w:t>
      </w:r>
    </w:p>
    <w:p>
      <w:pPr>
        <w:pStyle w:val="PreformattedText"/>
        <w:rPr/>
      </w:pPr>
      <w:r>
        <w:rPr/>
        <w:t>general partnership, (hereinafter referred to as "Owner") and BIG 4 FARMING,</w:t>
      </w:r>
    </w:p>
    <w:p>
      <w:pPr>
        <w:pStyle w:val="PreformattedText"/>
        <w:rPr/>
      </w:pPr>
      <w:r>
        <w:rPr/>
        <w:t>LLC, a California limited liability company (hereinafter referred to as the</w:t>
      </w:r>
    </w:p>
    <w:p>
      <w:pPr>
        <w:pStyle w:val="PreformattedText"/>
        <w:rPr/>
      </w:pPr>
      <w:r>
        <w:rPr/>
        <w:t>"Manager").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RECITALS: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 xml:space="preserve">-------- </w:t>
      </w:r>
    </w:p>
    <w:p>
      <w:pPr>
        <w:pStyle w:val="PreformattedText"/>
        <w:rPr/>
      </w:pPr>
      <w:r>
        <w:rPr/>
        <w:t xml:space="preserve">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A.  Owner owns 604.299 ACRES of agricultural property, together with</w:t>
      </w:r>
    </w:p>
    <w:p>
      <w:pPr>
        <w:pStyle w:val="PreformattedText"/>
        <w:rPr/>
      </w:pPr>
      <w:r>
        <w:rPr/>
        <w:t xml:space="preserve">     </w:t>
      </w:r>
      <w:r>
        <w:rPr/>
        <w:t>related water delivery systems, irrigation equipment and apparatus, and</w:t>
      </w:r>
    </w:p>
    <w:p>
      <w:pPr>
        <w:pStyle w:val="PreformattedText"/>
        <w:rPr/>
      </w:pPr>
      <w:r>
        <w:rPr/>
        <w:t xml:space="preserve">     </w:t>
      </w:r>
      <w:r>
        <w:rPr/>
        <w:t>other improvements (collectively, the "Land").  The Land is located in Kern</w:t>
      </w:r>
    </w:p>
    <w:p>
      <w:pPr>
        <w:pStyle w:val="PreformattedText"/>
        <w:rPr/>
      </w:pPr>
      <w:r>
        <w:rPr/>
        <w:t xml:space="preserve">     </w:t>
      </w:r>
      <w:r>
        <w:rPr/>
        <w:t>County, California and is described in Exhibit "A,"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The Manager is in the business of managing and conducting orchard</w:t>
      </w:r>
    </w:p>
    <w:p>
      <w:pPr>
        <w:pStyle w:val="PreformattedText"/>
        <w:rPr/>
      </w:pPr>
      <w:r>
        <w:rPr/>
        <w:t xml:space="preserve">     </w:t>
      </w:r>
      <w:r>
        <w:rPr/>
        <w:t>operations of the kind desired by Owner in connection with the Land,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The parties hereto desire to enter into an agreement to engage the</w:t>
      </w:r>
    </w:p>
    <w:p>
      <w:pPr>
        <w:pStyle w:val="PreformattedText"/>
        <w:rPr/>
      </w:pPr>
      <w:r>
        <w:rPr/>
        <w:t xml:space="preserve">     </w:t>
      </w:r>
      <w:r>
        <w:rPr/>
        <w:t>Manager to render services in accordance with the herein stated</w:t>
      </w:r>
    </w:p>
    <w:p>
      <w:pPr>
        <w:pStyle w:val="PreformattedText"/>
        <w:rPr/>
      </w:pPr>
      <w:r>
        <w:rPr/>
        <w:t xml:space="preserve">     </w:t>
      </w:r>
      <w:r>
        <w:rPr/>
        <w:t>requirements of Owner;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NOW, THEREFORE, in order to carry out their mutual intent as expressed</w:t>
      </w:r>
    </w:p>
    <w:p>
      <w:pPr>
        <w:pStyle w:val="PreformattedText"/>
        <w:rPr/>
      </w:pPr>
      <w:r>
        <w:rPr/>
        <w:t>above, and in consideration of the mutual agreement hereinafter contained and</w:t>
      </w:r>
    </w:p>
    <w:p>
      <w:pPr>
        <w:pStyle w:val="PreformattedText"/>
        <w:rPr/>
      </w:pPr>
      <w:r>
        <w:rPr/>
        <w:t>other good and valuable consideration, Owner and Manager hereby covenant and</w:t>
      </w:r>
    </w:p>
    <w:p>
      <w:pPr>
        <w:pStyle w:val="PreformattedText"/>
        <w:rPr/>
      </w:pPr>
      <w:r>
        <w:rPr/>
        <w:t>agree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 Services of Manager.  Manager shall, within the limits of the budgets and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-------------------                                                      </w:t>
      </w:r>
    </w:p>
    <w:p>
      <w:pPr>
        <w:pStyle w:val="PreformattedText"/>
        <w:rPr/>
      </w:pPr>
      <w:r>
        <w:rPr/>
        <w:t>plans approved by Owner as provided in Paragraph 5 hereof, in the exercise of</w:t>
      </w:r>
    </w:p>
    <w:p>
      <w:pPr>
        <w:pStyle w:val="PreformattedText"/>
        <w:rPr/>
      </w:pPr>
      <w:r>
        <w:rPr/>
        <w:t>Manager's best judgment employing the customary standards of husbandry in the</w:t>
      </w:r>
    </w:p>
    <w:p>
      <w:pPr>
        <w:pStyle w:val="PreformattedText"/>
        <w:rPr/>
      </w:pPr>
      <w:r>
        <w:rPr/>
        <w:t>area, as are applicable to crops grown on the Land, undertake on behalf of</w:t>
      </w:r>
    </w:p>
    <w:p>
      <w:pPr>
        <w:pStyle w:val="PreformattedText"/>
        <w:rPr/>
      </w:pPr>
      <w:r>
        <w:rPr/>
        <w:t>Owner, full and complete management, supervision and control of the development</w:t>
      </w:r>
    </w:p>
    <w:p>
      <w:pPr>
        <w:pStyle w:val="PreformattedText"/>
        <w:rPr/>
      </w:pPr>
      <w:r>
        <w:rPr/>
        <w:t>and operation of the Land so as to achieve and maintain commercially reasonable</w:t>
      </w:r>
    </w:p>
    <w:p>
      <w:pPr>
        <w:pStyle w:val="PreformattedText"/>
        <w:rPr/>
      </w:pPr>
      <w:r>
        <w:rPr/>
        <w:t>economic production therefrom. Manager's specific duties shall include, without</w:t>
      </w:r>
    </w:p>
    <w:p>
      <w:pPr>
        <w:pStyle w:val="PreformattedText"/>
        <w:rPr/>
      </w:pPr>
      <w:r>
        <w:rPr/>
        <w:t>limitation, the obligation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Devote such time and attention to the management and operation of the</w:t>
      </w:r>
    </w:p>
    <w:p>
      <w:pPr>
        <w:pStyle w:val="PreformattedText"/>
        <w:rPr/>
      </w:pPr>
      <w:r>
        <w:rPr/>
        <w:t xml:space="preserve">     </w:t>
      </w:r>
      <w:r>
        <w:rPr/>
        <w:t>Land as Manager reasonably determines to be necessary and desirable for</w:t>
      </w:r>
    </w:p>
    <w:p>
      <w:pPr>
        <w:pStyle w:val="PreformattedText"/>
        <w:rPr/>
      </w:pPr>
      <w:r>
        <w:rPr/>
        <w:t xml:space="preserve">     </w:t>
      </w:r>
      <w:r>
        <w:rPr/>
        <w:t>efficient planting, cultivating, growing and harvesting practices in</w:t>
      </w:r>
    </w:p>
    <w:p>
      <w:pPr>
        <w:pStyle w:val="PreformattedText"/>
        <w:rPr/>
      </w:pPr>
      <w:r>
        <w:rPr/>
        <w:t xml:space="preserve">     </w:t>
      </w:r>
      <w:r>
        <w:rPr/>
        <w:t>accordance with the standards set forth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Devote such time and attention as is necessary for the operation,</w:t>
      </w:r>
    </w:p>
    <w:p>
      <w:pPr>
        <w:pStyle w:val="PreformattedText"/>
        <w:rPr/>
      </w:pPr>
      <w:r>
        <w:rPr/>
        <w:t xml:space="preserve">     </w:t>
      </w:r>
      <w:r>
        <w:rPr/>
        <w:t>repair and maintenance of the capital improvements located on the Land (the</w:t>
      </w:r>
    </w:p>
    <w:p>
      <w:pPr>
        <w:pStyle w:val="PreformattedText"/>
        <w:rPr/>
      </w:pPr>
      <w:r>
        <w:rPr/>
        <w:t xml:space="preserve">     </w:t>
      </w:r>
      <w:r>
        <w:rPr/>
        <w:t>"Improvements"), including but not limited to the well pumps and motors,</w:t>
      </w:r>
    </w:p>
    <w:p>
      <w:pPr>
        <w:pStyle w:val="PreformattedText"/>
        <w:rPr/>
      </w:pPr>
      <w:r>
        <w:rPr/>
        <w:t xml:space="preserve">     </w:t>
      </w:r>
      <w:r>
        <w:rPr/>
        <w:t>and irrigation systems and apparatus.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Prepare and submit to Owner operating budget and development plans in</w:t>
      </w:r>
    </w:p>
    <w:p>
      <w:pPr>
        <w:pStyle w:val="PreformattedText"/>
        <w:rPr/>
      </w:pPr>
      <w:r>
        <w:rPr/>
        <w:t xml:space="preserve">     </w:t>
      </w:r>
      <w:r>
        <w:rPr/>
        <w:t>accordance with the requirements of Paragraph 5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d.  Carry out and supervise the execution of such budgets and plans and any</w:t>
      </w:r>
    </w:p>
    <w:p>
      <w:pPr>
        <w:pStyle w:val="PreformattedText"/>
        <w:rPr/>
      </w:pPr>
      <w:r>
        <w:rPr/>
        <w:t xml:space="preserve">     </w:t>
      </w:r>
      <w:r>
        <w:rPr/>
        <w:t>supplemental budgets and plans approved by Owner.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e.  Hire employees and such labor as may be necessary or appropriate to</w:t>
      </w:r>
    </w:p>
    <w:p>
      <w:pPr>
        <w:pStyle w:val="PreformattedText"/>
        <w:rPr/>
      </w:pPr>
      <w:r>
        <w:rPr/>
        <w:t xml:space="preserve">     </w:t>
      </w:r>
      <w:r>
        <w:rPr/>
        <w:t>carry out the purposes of this Agreement.  The cost thereof, subject to</w:t>
      </w:r>
    </w:p>
    <w:p>
      <w:pPr>
        <w:pStyle w:val="PreformattedText"/>
        <w:rPr/>
      </w:pPr>
      <w:r>
        <w:rPr/>
        <w:t xml:space="preserve">     </w:t>
      </w:r>
      <w:r>
        <w:rPr/>
        <w:t>Paragraph 6 of this Agreement, shall be reimbursed to Manager by Owner.  In</w:t>
      </w:r>
    </w:p>
    <w:p>
      <w:pPr>
        <w:pStyle w:val="PreformattedText"/>
        <w:rPr/>
      </w:pPr>
      <w:r>
        <w:rPr/>
        <w:t xml:space="preserve">     </w:t>
      </w:r>
      <w:r>
        <w:rPr/>
        <w:t>this regard, Manager agrees to use commercially reasonable efforts to have</w:t>
      </w:r>
    </w:p>
    <w:p>
      <w:pPr>
        <w:pStyle w:val="PreformattedText"/>
        <w:rPr/>
      </w:pPr>
      <w:r>
        <w:rPr/>
        <w:t xml:space="preserve">     </w:t>
      </w:r>
      <w:r>
        <w:rPr/>
        <w:t>in its employ at all times a sufficient number of capable, competent and</w:t>
      </w:r>
    </w:p>
    <w:p>
      <w:pPr>
        <w:pStyle w:val="PreformattedText"/>
        <w:rPr/>
      </w:pPr>
      <w:r>
        <w:rPr/>
        <w:t xml:space="preserve">     </w:t>
      </w:r>
      <w:r>
        <w:rPr/>
        <w:t>adequately trained employees to enable it to properly, adequately, safely</w:t>
      </w:r>
    </w:p>
    <w:p>
      <w:pPr>
        <w:pStyle w:val="PreformattedText"/>
        <w:rPr/>
      </w:pPr>
      <w:r>
        <w:rPr/>
        <w:t xml:space="preserve">     </w:t>
      </w:r>
      <w:r>
        <w:rPr/>
        <w:t>and economically manage, operate and maintain the Land.  All matters</w:t>
      </w:r>
    </w:p>
    <w:p>
      <w:pPr>
        <w:pStyle w:val="PreformattedText"/>
        <w:rPr/>
      </w:pPr>
      <w:r>
        <w:rPr/>
        <w:t xml:space="preserve">     </w:t>
      </w:r>
      <w:r>
        <w:rPr/>
        <w:t>pertaining to the employment of such employees are and shall continue to be</w:t>
      </w:r>
    </w:p>
    <w:p>
      <w:pPr>
        <w:pStyle w:val="PreformattedText"/>
        <w:rPr/>
      </w:pPr>
      <w:r>
        <w:rPr/>
        <w:t xml:space="preserve">     </w:t>
      </w:r>
      <w:r>
        <w:rPr/>
        <w:t>the sole concern and responsibility of the Manager, who is in all respects</w:t>
      </w:r>
    </w:p>
    <w:p>
      <w:pPr>
        <w:pStyle w:val="PreformattedText"/>
        <w:rPr/>
      </w:pPr>
      <w:r>
        <w:rPr/>
        <w:t xml:space="preserve">     </w:t>
      </w:r>
      <w:r>
        <w:rPr/>
        <w:t>the employer of such employees and who agrees to comply with all applicable</w:t>
      </w:r>
    </w:p>
    <w:p>
      <w:pPr>
        <w:pStyle w:val="PreformattedText"/>
        <w:rPr/>
      </w:pPr>
      <w:r>
        <w:rPr/>
        <w:t xml:space="preserve">     </w:t>
      </w:r>
      <w:r>
        <w:rPr/>
        <w:t>laws and regulations having to do with immigration and naturalization</w:t>
      </w:r>
    </w:p>
    <w:p>
      <w:pPr>
        <w:pStyle w:val="PreformattedText"/>
        <w:rPr/>
      </w:pPr>
      <w:r>
        <w:rPr/>
        <w:t xml:space="preserve">     </w:t>
      </w:r>
      <w:r>
        <w:rPr/>
        <w:t>matters, workmen's compensation, social security, unemployment insurance,</w:t>
      </w:r>
    </w:p>
    <w:p>
      <w:pPr>
        <w:pStyle w:val="PreformattedText"/>
        <w:rPr/>
      </w:pPr>
      <w:r>
        <w:rPr/>
        <w:t xml:space="preserve">     </w:t>
      </w:r>
      <w:r>
        <w:rPr/>
        <w:t>hours of labor, wages, OSHA rules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and regulations, working conditions, citizenship status, and like subjects</w:t>
      </w:r>
    </w:p>
    <w:p>
      <w:pPr>
        <w:pStyle w:val="PreformattedText"/>
        <w:rPr/>
      </w:pPr>
      <w:r>
        <w:rPr/>
        <w:t xml:space="preserve">     </w:t>
      </w:r>
      <w:r>
        <w:rPr/>
        <w:t>affecting employers as such. The cost thereof, subject to Paragraph 6 of</w:t>
      </w:r>
    </w:p>
    <w:p>
      <w:pPr>
        <w:pStyle w:val="PreformattedText"/>
        <w:rPr/>
      </w:pPr>
      <w:r>
        <w:rPr/>
        <w:t xml:space="preserve">     </w:t>
      </w:r>
      <w:r>
        <w:rPr/>
        <w:t>this Agreement, shall be reimbursed to Manager by Owner. Under no</w:t>
      </w:r>
    </w:p>
    <w:p>
      <w:pPr>
        <w:pStyle w:val="PreformattedText"/>
        <w:rPr/>
      </w:pPr>
      <w:r>
        <w:rPr/>
        <w:t xml:space="preserve">     </w:t>
      </w:r>
      <w:r>
        <w:rPr/>
        <w:t>circumstances shall any labor or employees hired by Manager be considered</w:t>
      </w:r>
    </w:p>
    <w:p>
      <w:pPr>
        <w:pStyle w:val="PreformattedText"/>
        <w:rPr/>
      </w:pPr>
      <w:r>
        <w:rPr/>
        <w:t xml:space="preserve">     </w:t>
      </w:r>
      <w:r>
        <w:rPr/>
        <w:t>or deemed to be employees of Owner. This Agreement is not one of agency,</w:t>
      </w:r>
    </w:p>
    <w:p>
      <w:pPr>
        <w:pStyle w:val="PreformattedText"/>
        <w:rPr/>
      </w:pPr>
      <w:r>
        <w:rPr/>
        <w:t xml:space="preserve">     </w:t>
      </w:r>
      <w:r>
        <w:rPr/>
        <w:t>except as herein provided, but one in which the Manager is engaged</w:t>
      </w:r>
    </w:p>
    <w:p>
      <w:pPr>
        <w:pStyle w:val="PreformattedText"/>
        <w:rPr/>
      </w:pPr>
      <w:r>
        <w:rPr/>
        <w:t xml:space="preserve">     </w:t>
      </w:r>
      <w:r>
        <w:rPr/>
        <w:t>independently in the business of managing and operating the Land subject to</w:t>
      </w:r>
    </w:p>
    <w:p>
      <w:pPr>
        <w:pStyle w:val="PreformattedText"/>
        <w:rPr/>
      </w:pPr>
      <w:r>
        <w:rPr/>
        <w:t xml:space="preserve">     </w:t>
      </w:r>
      <w:r>
        <w:rPr/>
        <w:t>the limits herein provided, and all employment arrangements are therefore</w:t>
      </w:r>
    </w:p>
    <w:p>
      <w:pPr>
        <w:pStyle w:val="PreformattedText"/>
        <w:rPr/>
      </w:pPr>
      <w:r>
        <w:rPr/>
        <w:t xml:space="preserve">     </w:t>
      </w:r>
      <w:r>
        <w:rPr/>
        <w:t>solely its concern.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f.  Purchase and supply such materials and supplies for the account of</w:t>
      </w:r>
    </w:p>
    <w:p>
      <w:pPr>
        <w:pStyle w:val="PreformattedText"/>
        <w:rPr/>
      </w:pPr>
      <w:r>
        <w:rPr/>
        <w:t xml:space="preserve">     </w:t>
      </w:r>
      <w:r>
        <w:rPr/>
        <w:t>Owner as may be reasonably necessary or appropriate to carry out the</w:t>
      </w:r>
    </w:p>
    <w:p>
      <w:pPr>
        <w:pStyle w:val="PreformattedText"/>
        <w:rPr/>
      </w:pPr>
      <w:r>
        <w:rPr/>
        <w:t xml:space="preserve">     </w:t>
      </w:r>
      <w:r>
        <w:rPr/>
        <w:t>purpose of this Agreement, subject to the Approved Budget and Owner'</w:t>
      </w:r>
    </w:p>
    <w:p>
      <w:pPr>
        <w:pStyle w:val="PreformattedText"/>
        <w:rPr/>
      </w:pPr>
      <w:r>
        <w:rPr/>
        <w:t xml:space="preserve">     </w:t>
      </w:r>
      <w:r>
        <w:rPr/>
        <w:t>direction.  To the extent they are not reflected in the purchase price paid</w:t>
      </w:r>
    </w:p>
    <w:p>
      <w:pPr>
        <w:pStyle w:val="PreformattedText"/>
        <w:rPr/>
      </w:pPr>
      <w:r>
        <w:rPr/>
        <w:t xml:space="preserve">     </w:t>
      </w:r>
      <w:r>
        <w:rPr/>
        <w:t>for any such materials and supplies, all discounts and rebates resulting</w:t>
      </w:r>
    </w:p>
    <w:p>
      <w:pPr>
        <w:pStyle w:val="PreformattedText"/>
        <w:rPr/>
      </w:pPr>
      <w:r>
        <w:rPr/>
        <w:t xml:space="preserve">     </w:t>
      </w:r>
      <w:r>
        <w:rPr/>
        <w:t>from any such purchases shall be shown as a reduction in the actual costs</w:t>
      </w:r>
    </w:p>
    <w:p>
      <w:pPr>
        <w:pStyle w:val="PreformattedText"/>
        <w:rPr/>
      </w:pPr>
      <w:r>
        <w:rPr/>
        <w:t xml:space="preserve">     </w:t>
      </w:r>
      <w:r>
        <w:rPr/>
        <w:t>of operation and management of the Land.  The cost thereof, subject to</w:t>
      </w:r>
    </w:p>
    <w:p>
      <w:pPr>
        <w:pStyle w:val="PreformattedText"/>
        <w:rPr/>
      </w:pPr>
      <w:r>
        <w:rPr/>
        <w:t xml:space="preserve">     </w:t>
      </w:r>
      <w:r>
        <w:rPr/>
        <w:t>Paragraph 6 of this Agreement, shall be reimbursed to Manager by Owner.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g.  Use commercially reasonable efforts to secure qualified persons,</w:t>
      </w:r>
    </w:p>
    <w:p>
      <w:pPr>
        <w:pStyle w:val="PreformattedText"/>
        <w:rPr/>
      </w:pPr>
      <w:r>
        <w:rPr/>
        <w:t xml:space="preserve">     </w:t>
      </w:r>
      <w:r>
        <w:rPr/>
        <w:t>contractors, or firms to perform any of the work or services required of</w:t>
      </w:r>
    </w:p>
    <w:p>
      <w:pPr>
        <w:pStyle w:val="PreformattedText"/>
        <w:rPr/>
      </w:pPr>
      <w:r>
        <w:rPr/>
        <w:t xml:space="preserve">     </w:t>
      </w:r>
      <w:r>
        <w:rPr/>
        <w:t>Manager, provided however, that all persons, contractors or firms so</w:t>
      </w:r>
    </w:p>
    <w:p>
      <w:pPr>
        <w:pStyle w:val="PreformattedText"/>
        <w:rPr/>
      </w:pPr>
      <w:r>
        <w:rPr/>
        <w:t xml:space="preserve">     </w:t>
      </w:r>
      <w:r>
        <w:rPr/>
        <w:t>secured shall be employees of Manager or independent contractors to Manager</w:t>
      </w:r>
    </w:p>
    <w:p>
      <w:pPr>
        <w:pStyle w:val="PreformattedText"/>
        <w:rPr/>
      </w:pPr>
      <w:r>
        <w:rPr/>
        <w:t xml:space="preserve">     </w:t>
      </w:r>
      <w:r>
        <w:rPr/>
        <w:t>and not the employees of Owner or independent contractors to Owner.  The</w:t>
      </w:r>
    </w:p>
    <w:p>
      <w:pPr>
        <w:pStyle w:val="PreformattedText"/>
        <w:rPr/>
      </w:pPr>
      <w:r>
        <w:rPr/>
        <w:t xml:space="preserve">     </w:t>
      </w:r>
      <w:r>
        <w:rPr/>
        <w:t>cost thereof, subject to Paragraph 6 of this Agreement shall be reimbursed</w:t>
      </w:r>
    </w:p>
    <w:p>
      <w:pPr>
        <w:pStyle w:val="PreformattedText"/>
        <w:rPr/>
      </w:pPr>
      <w:r>
        <w:rPr/>
        <w:t xml:space="preserve">     </w:t>
      </w:r>
      <w:r>
        <w:rPr/>
        <w:t>to Manager by Owner.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h.  Except as the authority of Manager may be limited by this Agreement or</w:t>
      </w:r>
    </w:p>
    <w:p>
      <w:pPr>
        <w:pStyle w:val="PreformattedText"/>
        <w:rPr/>
      </w:pPr>
      <w:r>
        <w:rPr/>
        <w:t xml:space="preserve">     </w:t>
      </w:r>
      <w:r>
        <w:rPr/>
        <w:t>by the written instructions of Owner which may be given from  time to time,</w:t>
      </w:r>
    </w:p>
    <w:p>
      <w:pPr>
        <w:pStyle w:val="PreformattedText"/>
        <w:rPr/>
      </w:pPr>
      <w:r>
        <w:rPr/>
        <w:t xml:space="preserve">     </w:t>
      </w:r>
      <w:r>
        <w:rPr/>
        <w:t>represent Owner as independent contract farm manager in all business</w:t>
      </w:r>
    </w:p>
    <w:p>
      <w:pPr>
        <w:pStyle w:val="PreformattedText"/>
        <w:rPr/>
      </w:pPr>
      <w:r>
        <w:rPr/>
        <w:t xml:space="preserve">     </w:t>
      </w:r>
      <w:r>
        <w:rPr/>
        <w:t>transactions relating to the farming, operation and maintenance of the Land</w:t>
      </w:r>
    </w:p>
    <w:p>
      <w:pPr>
        <w:pStyle w:val="PreformattedText"/>
        <w:rPr/>
      </w:pPr>
      <w:r>
        <w:rPr/>
        <w:t xml:space="preserve">     </w:t>
      </w:r>
      <w:r>
        <w:rPr/>
        <w:t>and administer the business of the Land.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i.  Pay directly to Owner, at the address set out in Paragraph 18, all</w:t>
      </w:r>
    </w:p>
    <w:p>
      <w:pPr>
        <w:pStyle w:val="PreformattedText"/>
        <w:rPr/>
      </w:pPr>
      <w:r>
        <w:rPr/>
        <w:t xml:space="preserve">     </w:t>
      </w:r>
      <w:r>
        <w:rPr/>
        <w:t>monies accruing to Owner from the Land and the operations thereon or with</w:t>
      </w:r>
    </w:p>
    <w:p>
      <w:pPr>
        <w:pStyle w:val="PreformattedText"/>
        <w:rPr/>
      </w:pPr>
      <w:r>
        <w:rPr/>
        <w:t xml:space="preserve">     </w:t>
      </w:r>
      <w:r>
        <w:rPr/>
        <w:t>respect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j.  Keep full and adequate books of account, tax records and other records</w:t>
      </w:r>
    </w:p>
    <w:p>
      <w:pPr>
        <w:pStyle w:val="PreformattedText"/>
        <w:rPr/>
      </w:pPr>
      <w:r>
        <w:rPr/>
        <w:t xml:space="preserve">     </w:t>
      </w:r>
      <w:r>
        <w:rPr/>
        <w:t>relative to labor and payroll activities, in accordance with the</w:t>
      </w:r>
    </w:p>
    <w:p>
      <w:pPr>
        <w:pStyle w:val="PreformattedText"/>
        <w:rPr/>
      </w:pPr>
      <w:r>
        <w:rPr/>
        <w:t xml:space="preserve">     </w:t>
      </w:r>
      <w:r>
        <w:rPr/>
        <w:t>requirements of  Paragraph 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k.  Notwithstanding the provisions of Paragraph 5 of this Agreement, take</w:t>
      </w:r>
    </w:p>
    <w:p>
      <w:pPr>
        <w:pStyle w:val="PreformattedText"/>
        <w:rPr/>
      </w:pPr>
      <w:r>
        <w:rPr/>
        <w:t xml:space="preserve">     </w:t>
      </w:r>
      <w:r>
        <w:rPr/>
        <w:t>such action as may be reasonably necessary in an emergency or in other</w:t>
      </w:r>
    </w:p>
    <w:p>
      <w:pPr>
        <w:pStyle w:val="PreformattedText"/>
        <w:rPr/>
      </w:pPr>
      <w:r>
        <w:rPr/>
        <w:t xml:space="preserve">     </w:t>
      </w:r>
      <w:r>
        <w:rPr/>
        <w:t>circumstances that do not permit delay to remedy the same and to protect</w:t>
      </w:r>
    </w:p>
    <w:p>
      <w:pPr>
        <w:pStyle w:val="PreformattedText"/>
        <w:rPr/>
      </w:pPr>
      <w:r>
        <w:rPr/>
        <w:t xml:space="preserve">     </w:t>
      </w:r>
      <w:r>
        <w:rPr/>
        <w:t>the assets of Owner  from damage or loss, provided that in each instance of</w:t>
      </w:r>
    </w:p>
    <w:p>
      <w:pPr>
        <w:pStyle w:val="PreformattedText"/>
        <w:rPr/>
      </w:pPr>
      <w:r>
        <w:rPr/>
        <w:t xml:space="preserve">     </w:t>
      </w:r>
      <w:r>
        <w:rPr/>
        <w:t>action taken pursuant to this subparagraph (k), prompt notice of such</w:t>
      </w:r>
    </w:p>
    <w:p>
      <w:pPr>
        <w:pStyle w:val="PreformattedText"/>
        <w:rPr/>
      </w:pPr>
      <w:r>
        <w:rPr/>
        <w:t xml:space="preserve">     </w:t>
      </w:r>
      <w:r>
        <w:rPr/>
        <w:t>action taken shall be given to Owner with respect to such emergency or</w:t>
      </w:r>
    </w:p>
    <w:p>
      <w:pPr>
        <w:pStyle w:val="PreformattedText"/>
        <w:rPr/>
      </w:pPr>
      <w:r>
        <w:rPr/>
        <w:t xml:space="preserve">     </w:t>
      </w:r>
      <w:r>
        <w:rPr/>
        <w:t>other circumstances, and the cost of such action shall not exceed $5,000.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l.  Obtain, at Owner's expense, such insurance as Owner may reasonably</w:t>
      </w:r>
    </w:p>
    <w:p>
      <w:pPr>
        <w:pStyle w:val="PreformattedText"/>
        <w:rPr/>
      </w:pPr>
      <w:r>
        <w:rPr/>
        <w:t xml:space="preserve">     </w:t>
      </w:r>
      <w:r>
        <w:rPr/>
        <w:t>request, 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m.  Open a bank account (the "Farm Account") as to which the Owner will be</w:t>
      </w:r>
    </w:p>
    <w:p>
      <w:pPr>
        <w:pStyle w:val="PreformattedText"/>
        <w:rPr/>
      </w:pPr>
      <w:r>
        <w:rPr/>
        <w:t xml:space="preserve">     </w:t>
      </w:r>
      <w:r>
        <w:rPr/>
        <w:t>the beneficial owner.  Manager is authorized to receive funds on behalf of</w:t>
      </w:r>
    </w:p>
    <w:p>
      <w:pPr>
        <w:pStyle w:val="PreformattedText"/>
        <w:rPr/>
      </w:pPr>
      <w:r>
        <w:rPr/>
        <w:t xml:space="preserve">     </w:t>
      </w:r>
      <w:r>
        <w:rPr/>
        <w:t>Owner and shall retain such amounts as are reasonably required to pay for</w:t>
      </w:r>
    </w:p>
    <w:p>
      <w:pPr>
        <w:pStyle w:val="PreformattedText"/>
        <w:rPr/>
      </w:pPr>
      <w:r>
        <w:rPr/>
        <w:t xml:space="preserve">     </w:t>
      </w:r>
      <w:r>
        <w:rPr/>
        <w:t>all costs eligible for reimbursement pursuant to Paragraph 6 of this</w:t>
      </w:r>
    </w:p>
    <w:p>
      <w:pPr>
        <w:pStyle w:val="PreformattedText"/>
        <w:rPr/>
      </w:pPr>
      <w:r>
        <w:rPr/>
        <w:t xml:space="preserve">     </w:t>
      </w:r>
      <w:r>
        <w:rPr/>
        <w:t>Agreement.  Any excess amounts shall be promptly remitted to Owner.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n.  Review and, as appropriate, timely pay from the Farm Account vendor</w:t>
      </w:r>
    </w:p>
    <w:p>
      <w:pPr>
        <w:pStyle w:val="PreformattedText"/>
        <w:rPr/>
      </w:pPr>
      <w:r>
        <w:rPr/>
        <w:t xml:space="preserve">     </w:t>
      </w:r>
      <w:r>
        <w:rPr/>
        <w:t>invoices and bills.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o.  Prepare from time to time such additional reports as Owner may</w:t>
      </w:r>
    </w:p>
    <w:p>
      <w:pPr>
        <w:pStyle w:val="PreformattedText"/>
        <w:rPr/>
      </w:pPr>
      <w:r>
        <w:rPr/>
        <w:t xml:space="preserve">     </w:t>
      </w:r>
      <w:r>
        <w:rPr/>
        <w:t>reasonably request.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p.  Notwithstanding the above, Manager may sub-contract with Cecilia</w:t>
      </w:r>
    </w:p>
    <w:p>
      <w:pPr>
        <w:pStyle w:val="PreformattedText"/>
        <w:rPr/>
      </w:pPr>
      <w:r>
        <w:rPr/>
        <w:t xml:space="preserve">     </w:t>
      </w:r>
      <w:r>
        <w:rPr/>
        <w:t>Packing or any other related entity to perform the duties contained herein,</w:t>
      </w:r>
    </w:p>
    <w:p>
      <w:pPr>
        <w:pStyle w:val="PreformattedText"/>
        <w:rPr/>
      </w:pPr>
      <w:r>
        <w:rPr/>
        <w:t xml:space="preserve">     </w:t>
      </w:r>
      <w:r>
        <w:rPr/>
        <w:t>provided, however, such sub-contracting shall not relieve Manager of its</w:t>
      </w:r>
    </w:p>
    <w:p>
      <w:pPr>
        <w:pStyle w:val="PreformattedText"/>
        <w:rPr/>
      </w:pPr>
      <w:r>
        <w:rPr/>
        <w:t xml:space="preserve">     </w:t>
      </w:r>
      <w:r>
        <w:rPr/>
        <w:t>obligations under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 Limitations on Authority of Manager.  Manager's authority hereunder shall be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-----------------------------------                                         </w:t>
      </w:r>
    </w:p>
    <w:p>
      <w:pPr>
        <w:pStyle w:val="PreformattedText"/>
        <w:rPr/>
      </w:pPr>
      <w:r>
        <w:rPr/>
        <w:t>limited to carrying out the objectives of this Agreement and the plans and</w:t>
      </w:r>
    </w:p>
    <w:p>
      <w:pPr>
        <w:pStyle w:val="PreformattedText"/>
        <w:rPr/>
      </w:pPr>
      <w:r>
        <w:rPr/>
        <w:t>budgets approved by Owner and to do all things reasonably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necessary to carry out such objectives; provided, however, that Manager shall</w:t>
      </w:r>
    </w:p>
    <w:p>
      <w:pPr>
        <w:pStyle w:val="PreformattedText"/>
        <w:rPr/>
      </w:pPr>
      <w:r>
        <w:rPr/>
        <w:t>have no power to lease, sell convey, or encumber the Land or any part thereof or</w:t>
      </w:r>
    </w:p>
    <w:p>
      <w:pPr>
        <w:pStyle w:val="PreformattedText"/>
        <w:rPr/>
      </w:pPr>
      <w:r>
        <w:rPr/>
        <w:t>any Improvements, or take any action which is contrary to the specific</w:t>
      </w:r>
    </w:p>
    <w:p>
      <w:pPr>
        <w:pStyle w:val="PreformattedText"/>
        <w:rPr/>
      </w:pPr>
      <w:r>
        <w:rPr/>
        <w:t>directions or written instructions given to the Manager by Owner, which</w:t>
      </w:r>
    </w:p>
    <w:p>
      <w:pPr>
        <w:pStyle w:val="PreformattedText"/>
        <w:rPr/>
      </w:pPr>
      <w:r>
        <w:rPr/>
        <w:t>directions will be consistent with the objectives of this Agreement. Manager may</w:t>
      </w:r>
    </w:p>
    <w:p>
      <w:pPr>
        <w:pStyle w:val="PreformattedText"/>
        <w:rPr/>
      </w:pPr>
      <w:r>
        <w:rPr/>
        <w:t>not remove Improvements from the Land except to obtain repairs or for storage,</w:t>
      </w:r>
    </w:p>
    <w:p>
      <w:pPr>
        <w:pStyle w:val="PreformattedText"/>
        <w:rPr/>
      </w:pPr>
      <w:r>
        <w:rPr/>
        <w:t>without the written consent of Owner. For purposes of this Agreement, Owner</w:t>
      </w:r>
    </w:p>
    <w:p>
      <w:pPr>
        <w:pStyle w:val="PreformattedText"/>
        <w:rPr/>
      </w:pPr>
      <w:r>
        <w:rPr/>
        <w:t>shall appoint in writing a designated representative for purposes of</w:t>
      </w:r>
    </w:p>
    <w:p>
      <w:pPr>
        <w:pStyle w:val="PreformattedText"/>
        <w:rPr/>
      </w:pPr>
      <w:r>
        <w:rPr/>
        <w:t>communicating with Manager. Manager may rely upon the instructions of such</w:t>
      </w:r>
    </w:p>
    <w:p>
      <w:pPr>
        <w:pStyle w:val="PreformattedText"/>
        <w:rPr/>
      </w:pPr>
      <w:r>
        <w:rPr/>
        <w:t>representative and disregard the instructions of any other person purporting to</w:t>
      </w:r>
    </w:p>
    <w:p>
      <w:pPr>
        <w:pStyle w:val="PreformattedText"/>
        <w:rPr/>
      </w:pPr>
      <w:r>
        <w:rPr/>
        <w:t>speak on behalf of Owner.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 Accounts and Information.  Manager shall keep and maintain complete,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------------------------                                            </w:t>
      </w:r>
    </w:p>
    <w:p>
      <w:pPr>
        <w:pStyle w:val="PreformattedText"/>
        <w:rPr/>
      </w:pPr>
      <w:r>
        <w:rPr/>
        <w:t>legible, reproducible, accurate records of its operations on and management of</w:t>
      </w:r>
    </w:p>
    <w:p>
      <w:pPr>
        <w:pStyle w:val="PreformattedText"/>
        <w:rPr/>
      </w:pPr>
      <w:r>
        <w:rPr/>
        <w:t>the Land, including without limitation, accounting records maintained in</w:t>
      </w:r>
    </w:p>
    <w:p>
      <w:pPr>
        <w:pStyle w:val="PreformattedText"/>
        <w:rPr/>
      </w:pPr>
      <w:r>
        <w:rPr/>
        <w:t>accordance with generally accepted accounting principles as applied to the</w:t>
      </w:r>
    </w:p>
    <w:p>
      <w:pPr>
        <w:pStyle w:val="PreformattedText"/>
        <w:rPr/>
      </w:pPr>
      <w:r>
        <w:rPr/>
        <w:t>agricultural industry (subject to the written instruction of Owner to follow</w:t>
      </w:r>
    </w:p>
    <w:p>
      <w:pPr>
        <w:pStyle w:val="PreformattedText"/>
        <w:rPr/>
      </w:pPr>
      <w:r>
        <w:rPr/>
        <w:t>other procedures), sufficient records to enable Owner  to comply with all</w:t>
      </w:r>
    </w:p>
    <w:p>
      <w:pPr>
        <w:pStyle w:val="PreformattedText"/>
        <w:rPr/>
      </w:pPr>
      <w:r>
        <w:rPr/>
        <w:t>applicable requirements of taxing authorities, records required by the Fair</w:t>
      </w:r>
    </w:p>
    <w:p>
      <w:pPr>
        <w:pStyle w:val="PreformattedText"/>
        <w:rPr/>
      </w:pPr>
      <w:r>
        <w:rPr/>
        <w:t>Labor Standards Act or any law applicable to farm labor employers or housing</w:t>
      </w:r>
    </w:p>
    <w:p>
      <w:pPr>
        <w:pStyle w:val="PreformattedText"/>
        <w:rPr/>
      </w:pPr>
      <w:r>
        <w:rPr/>
        <w:t>providers and employers in general, including without limit, requirements of the</w:t>
      </w:r>
    </w:p>
    <w:p>
      <w:pPr>
        <w:pStyle w:val="PreformattedText"/>
        <w:rPr/>
      </w:pPr>
      <w:r>
        <w:rPr/>
        <w:t>Occupational Health and Safety Act and the Immigration Reform and Control Act of</w:t>
      </w:r>
    </w:p>
    <w:p>
      <w:pPr>
        <w:pStyle w:val="PreformattedText"/>
        <w:rPr/>
      </w:pPr>
      <w:r>
        <w:rPr/>
        <w:t>1986 and all records required by federal, state or local statute or ordinance</w:t>
      </w:r>
    </w:p>
    <w:p>
      <w:pPr>
        <w:pStyle w:val="PreformattedText"/>
        <w:rPr/>
      </w:pPr>
      <w:r>
        <w:rPr/>
        <w:t>pertaining to the use, storage, mixing, application, handling, transportation or</w:t>
      </w:r>
    </w:p>
    <w:p>
      <w:pPr>
        <w:pStyle w:val="PreformattedText"/>
        <w:rPr/>
      </w:pPr>
      <w:r>
        <w:rPr/>
        <w:t>disposal of motor fuels or lubricants, agricultural chemicals, fertilizers,</w:t>
      </w:r>
    </w:p>
    <w:p>
      <w:pPr>
        <w:pStyle w:val="PreformattedText"/>
        <w:rPr/>
      </w:pPr>
      <w:r>
        <w:rPr/>
        <w:t>herbicides, pesticides or other toxic or hazardous materials.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Owner shall have the right at anytime during the term hereof to review and</w:t>
      </w:r>
    </w:p>
    <w:p>
      <w:pPr>
        <w:pStyle w:val="PreformattedText"/>
        <w:rPr/>
      </w:pPr>
      <w:r>
        <w:rPr/>
        <w:t>copy any or all of the records information maintained, created or retained by</w:t>
      </w:r>
    </w:p>
    <w:p>
      <w:pPr>
        <w:pStyle w:val="PreformattedText"/>
        <w:rPr/>
      </w:pPr>
      <w:r>
        <w:rPr/>
        <w:t>Manager under this Paragraph 3 upon three (3) business day's notice, with any</w:t>
      </w:r>
    </w:p>
    <w:p>
      <w:pPr>
        <w:pStyle w:val="PreformattedText"/>
        <w:rPr/>
      </w:pPr>
      <w:r>
        <w:rPr/>
        <w:t>inspection to be performed during normal business hours and at the sole cost and</w:t>
      </w:r>
    </w:p>
    <w:p>
      <w:pPr>
        <w:pStyle w:val="PreformattedText"/>
        <w:rPr/>
      </w:pPr>
      <w:r>
        <w:rPr/>
        <w:t>expense of Owner.  At the conclusion of the term hereof, Manager shall provide</w:t>
      </w:r>
    </w:p>
    <w:p>
      <w:pPr>
        <w:pStyle w:val="PreformattedText"/>
        <w:rPr/>
      </w:pPr>
      <w:r>
        <w:rPr/>
        <w:t>Owner with copies of all such  records or otherwise assure Owner to its</w:t>
      </w:r>
    </w:p>
    <w:p>
      <w:pPr>
        <w:pStyle w:val="PreformattedText"/>
        <w:rPr/>
      </w:pPr>
      <w:r>
        <w:rPr/>
        <w:t>satisfaction that such records and information will be maintained and available</w:t>
      </w:r>
    </w:p>
    <w:p>
      <w:pPr>
        <w:pStyle w:val="PreformattedText"/>
        <w:rPr/>
      </w:pPr>
      <w:r>
        <w:rPr/>
        <w:t>to Owner for any period of time required by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 Title to and Disposition of Products.  Any crops grown on the Land and any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------------------------------------                                      </w:t>
      </w:r>
    </w:p>
    <w:p>
      <w:pPr>
        <w:pStyle w:val="PreformattedText"/>
        <w:rPr/>
      </w:pPr>
      <w:r>
        <w:rPr/>
        <w:t>products or by-products derived therefrom shall remain the sole property of</w:t>
      </w:r>
    </w:p>
    <w:p>
      <w:pPr>
        <w:pStyle w:val="PreformattedText"/>
        <w:rPr/>
      </w:pPr>
      <w:r>
        <w:rPr/>
        <w:t>Owner.  Manager may not enter into contracts for the sale of such products,</w:t>
      </w:r>
    </w:p>
    <w:p>
      <w:pPr>
        <w:pStyle w:val="PreformattedText"/>
        <w:rPr/>
      </w:pPr>
      <w:r>
        <w:rPr/>
        <w:t>unless such contracts are approved in advance in writing by Owner.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 Budget and Development Plan.  On or about October 1st of each year during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---------------------------                                              </w:t>
      </w:r>
    </w:p>
    <w:p>
      <w:pPr>
        <w:pStyle w:val="PreformattedText"/>
        <w:rPr/>
      </w:pPr>
      <w:r>
        <w:rPr/>
        <w:t>the term of this Agreement, Manger shall prepare and submit to Owner for its</w:t>
      </w:r>
    </w:p>
    <w:p>
      <w:pPr>
        <w:pStyle w:val="PreformattedText"/>
        <w:rPr/>
      </w:pPr>
      <w:r>
        <w:rPr/>
        <w:t>approval for the next succeeding crop year (i) a budget for the operation and</w:t>
      </w:r>
    </w:p>
    <w:p>
      <w:pPr>
        <w:pStyle w:val="PreformattedText"/>
        <w:rPr/>
      </w:pPr>
      <w:r>
        <w:rPr/>
        <w:t>management of the Land, (ii) a capital improvement plan setting forth proposed</w:t>
      </w:r>
    </w:p>
    <w:p>
      <w:pPr>
        <w:pStyle w:val="PreformattedText"/>
        <w:rPr/>
      </w:pPr>
      <w:r>
        <w:rPr/>
        <w:t>improvements, if any, to be made to the Land, (iii) a cropping plan for the</w:t>
      </w:r>
    </w:p>
    <w:p>
      <w:pPr>
        <w:pStyle w:val="PreformattedText"/>
        <w:rPr/>
      </w:pPr>
      <w:r>
        <w:rPr/>
        <w:t>Land, (iv) a statement of funding requirements to carry out the budget and any</w:t>
      </w:r>
    </w:p>
    <w:p>
      <w:pPr>
        <w:pStyle w:val="PreformattedText"/>
        <w:rPr/>
      </w:pPr>
      <w:r>
        <w:rPr/>
        <w:t>development plan including a monthly breakdown of funding needs for such</w:t>
      </w:r>
    </w:p>
    <w:p>
      <w:pPr>
        <w:pStyle w:val="PreformattedText"/>
        <w:rPr/>
      </w:pPr>
      <w:r>
        <w:rPr/>
        <w:t>purposes for the applicable crop year (collectively hereinafter referred to as a</w:t>
      </w:r>
    </w:p>
    <w:p>
      <w:pPr>
        <w:pStyle w:val="PreformattedText"/>
        <w:rPr/>
      </w:pPr>
      <w:r>
        <w:rPr/>
        <w:t>"Proposed Budget"), and (v) a statement (Schedule D) that supports the annual</w:t>
      </w:r>
    </w:p>
    <w:p>
      <w:pPr>
        <w:pStyle w:val="PreformattedText"/>
        <w:rPr/>
      </w:pPr>
      <w:r>
        <w:rPr/>
        <w:t>budget and development plan regarding; labor categories and applicable hourly</w:t>
      </w:r>
    </w:p>
    <w:p>
      <w:pPr>
        <w:pStyle w:val="PreformattedText"/>
        <w:rPr/>
      </w:pPr>
      <w:r>
        <w:rPr/>
        <w:t>and or monthly rates, all calculations detailing labor benefits and payroll</w:t>
      </w:r>
    </w:p>
    <w:p>
      <w:pPr>
        <w:pStyle w:val="PreformattedText"/>
        <w:rPr/>
      </w:pPr>
      <w:r>
        <w:rPr/>
        <w:t>burdens, and all farming equipment charges either per hour or per acre.  From</w:t>
      </w:r>
    </w:p>
    <w:p>
      <w:pPr>
        <w:pStyle w:val="PreformattedText"/>
        <w:rPr/>
      </w:pPr>
      <w:r>
        <w:rPr/>
        <w:t>time to time throughout the crop year, Manager may be requested to prepare and</w:t>
      </w:r>
    </w:p>
    <w:p>
      <w:pPr>
        <w:pStyle w:val="PreformattedText"/>
        <w:rPr/>
      </w:pPr>
      <w:r>
        <w:rPr/>
        <w:t>submit to Owner an update to the Approved Budget then in effect to reflect the</w:t>
      </w:r>
    </w:p>
    <w:p>
      <w:pPr>
        <w:pStyle w:val="PreformattedText"/>
        <w:rPr/>
      </w:pPr>
      <w:r>
        <w:rPr/>
        <w:t>actual costs of operation and management during that part of the year that has</w:t>
      </w:r>
    </w:p>
    <w:p>
      <w:pPr>
        <w:pStyle w:val="PreformattedText"/>
        <w:rPr/>
      </w:pPr>
      <w:r>
        <w:rPr/>
        <w:t>expired.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term crop year for the purposes of this Agreement shall commence</w:t>
      </w:r>
    </w:p>
    <w:p>
      <w:pPr>
        <w:pStyle w:val="PreformattedText"/>
        <w:rPr/>
      </w:pPr>
      <w:r>
        <w:rPr/>
        <w:t>November 1st, and terminate October 31st in any given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Each proposed Budget shall be prepared in a satisfactory manner, shall</w:t>
      </w:r>
    </w:p>
    <w:p>
      <w:pPr>
        <w:pStyle w:val="PreformattedText"/>
        <w:rPr/>
      </w:pPr>
      <w:r>
        <w:rPr/>
        <w:t>employ the Budget Categories attached hereto as Exhibit "B," and shall set forth</w:t>
      </w:r>
    </w:p>
    <w:p>
      <w:pPr>
        <w:pStyle w:val="PreformattedText"/>
        <w:rPr/>
      </w:pPr>
      <w:r>
        <w:rPr/>
        <w:t>on a monthly basis, Manager's best judgment of operational and developmental</w:t>
      </w:r>
    </w:p>
    <w:p>
      <w:pPr>
        <w:pStyle w:val="PreformattedText"/>
        <w:rPr/>
      </w:pPr>
      <w:r>
        <w:rPr/>
        <w:t>costs and expenses to be incurred by Manager in the operation and management of</w:t>
      </w:r>
    </w:p>
    <w:p>
      <w:pPr>
        <w:pStyle w:val="PreformattedText"/>
        <w:rPr/>
      </w:pPr>
      <w:r>
        <w:rPr/>
        <w:t>the Land during the crop year for which such Proposed Budget is submitted.</w:t>
      </w:r>
    </w:p>
    <w:p>
      <w:pPr>
        <w:pStyle w:val="PreformattedText"/>
        <w:rPr/>
      </w:pPr>
      <w:r>
        <w:rPr/>
        <w:t>Owner shall have 30 days from date of receipt to either approve or revise such</w:t>
      </w:r>
    </w:p>
    <w:p>
      <w:pPr>
        <w:pStyle w:val="PreformattedText"/>
        <w:rPr/>
      </w:pPr>
      <w:r>
        <w:rPr/>
        <w:t>Proposed budget.  Such Approved Proposed Budget shall govern the management and</w:t>
      </w:r>
    </w:p>
    <w:p>
      <w:pPr>
        <w:pStyle w:val="PreformattedText"/>
        <w:rPr/>
      </w:pPr>
      <w:r>
        <w:rPr/>
        <w:t>operation of the Land by Manager for the crop year and shall be referred to</w:t>
      </w:r>
    </w:p>
    <w:p>
      <w:pPr>
        <w:pStyle w:val="PreformattedText"/>
        <w:rPr/>
      </w:pPr>
      <w:r>
        <w:rPr/>
        <w:t>collectively as the "Approved Budget."  The Approved Budget shall not be</w:t>
      </w:r>
    </w:p>
    <w:p>
      <w:pPr>
        <w:pStyle w:val="PreformattedText"/>
        <w:rPr/>
      </w:pPr>
      <w:r>
        <w:rPr/>
        <w:t>modified or changed except by prior written approval of Owner.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Manager shall use commercially reasonable efforts to operate and manage the</w:t>
      </w:r>
    </w:p>
    <w:p>
      <w:pPr>
        <w:pStyle w:val="PreformattedText"/>
        <w:rPr/>
      </w:pPr>
      <w:r>
        <w:rPr/>
        <w:t>Land within the scope of the Approved Budget and to timely pay vendor bills and</w:t>
      </w:r>
    </w:p>
    <w:p>
      <w:pPr>
        <w:pStyle w:val="PreformattedText"/>
        <w:rPr/>
      </w:pPr>
      <w:r>
        <w:rPr/>
        <w:t>invoices from the Farm Account in accordance with the Approved Budget; however,</w:t>
      </w:r>
    </w:p>
    <w:p>
      <w:pPr>
        <w:pStyle w:val="PreformattedText"/>
        <w:rPr/>
      </w:pPr>
      <w:r>
        <w:rPr/>
        <w:t>Owner and Manager recognize that the actual costs of operation and management of</w:t>
      </w:r>
    </w:p>
    <w:p>
      <w:pPr>
        <w:pStyle w:val="PreformattedText"/>
        <w:rPr/>
      </w:pPr>
      <w:r>
        <w:rPr/>
        <w:t>the Land may vary from those set forth in an Approved Budget and agree that the</w:t>
      </w:r>
    </w:p>
    <w:p>
      <w:pPr>
        <w:pStyle w:val="PreformattedText"/>
        <w:rPr/>
      </w:pPr>
      <w:r>
        <w:rPr/>
        <w:t>Manager may, without prior written approval of Owner, exceed any single Budget</w:t>
      </w:r>
    </w:p>
    <w:p>
      <w:pPr>
        <w:pStyle w:val="PreformattedText"/>
        <w:rPr/>
      </w:pPr>
      <w:r>
        <w:rPr/>
        <w:t>Category as shown in the Approved Budget by an amount not to exceed 10% (ten</w:t>
      </w:r>
    </w:p>
    <w:p>
      <w:pPr>
        <w:pStyle w:val="PreformattedText"/>
        <w:rPr/>
      </w:pPr>
      <w:r>
        <w:rPr/>
        <w:t>percent) of such Budget Category or $5,000.00 (five thousand dollars and 00/100</w:t>
      </w:r>
    </w:p>
    <w:p>
      <w:pPr>
        <w:pStyle w:val="PreformattedText"/>
        <w:rPr/>
      </w:pPr>
      <w:r>
        <w:rPr/>
        <w:t>cents) whichever is less, so long as the Approved Budget is not exceeded in the</w:t>
      </w:r>
    </w:p>
    <w:p>
      <w:pPr>
        <w:pStyle w:val="PreformattedText"/>
        <w:rPr/>
      </w:pPr>
      <w:r>
        <w:rPr/>
        <w:t>aggregate by more than five percent (5%) after taking into account all previous</w:t>
      </w:r>
    </w:p>
    <w:p>
      <w:pPr>
        <w:pStyle w:val="PreformattedText"/>
        <w:rPr/>
      </w:pPr>
      <w:r>
        <w:rPr/>
        <w:t>single Budget Category changes.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Manager shall not incur for Owner's account, nor shall Manager make any</w:t>
      </w:r>
    </w:p>
    <w:p>
      <w:pPr>
        <w:pStyle w:val="PreformattedText"/>
        <w:rPr/>
      </w:pPr>
      <w:r>
        <w:rPr/>
        <w:t>disbursement from the Farm Account or be reimbursed for (1) any cost incurred</w:t>
      </w:r>
    </w:p>
    <w:p>
      <w:pPr>
        <w:pStyle w:val="PreformattedText"/>
        <w:rPr/>
      </w:pPr>
      <w:r>
        <w:rPr/>
        <w:t>for any single line item that exceeds the amount shown in the Approved Budget</w:t>
      </w:r>
    </w:p>
    <w:p>
      <w:pPr>
        <w:pStyle w:val="PreformattedText"/>
        <w:rPr/>
      </w:pPr>
      <w:r>
        <w:rPr/>
        <w:t>for such Budget Category by 10% (ten percent) thereof or $5,000.00, (five</w:t>
      </w:r>
    </w:p>
    <w:p>
      <w:pPr>
        <w:pStyle w:val="PreformattedText"/>
        <w:rPr/>
      </w:pPr>
      <w:r>
        <w:rPr/>
        <w:t>thousand dollars and 00/100 cents) whichever is less or (2) any cost incurred</w:t>
      </w:r>
    </w:p>
    <w:p>
      <w:pPr>
        <w:pStyle w:val="PreformattedText"/>
        <w:rPr/>
      </w:pPr>
      <w:r>
        <w:rPr/>
        <w:t>which, when aggregated with all previous single Budget Category changes, exceeds</w:t>
      </w:r>
    </w:p>
    <w:p>
      <w:pPr>
        <w:pStyle w:val="PreformattedText"/>
        <w:rPr/>
      </w:pPr>
      <w:r>
        <w:rPr/>
        <w:t>five percent (5%) of the Approved Budget, in either case unless: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 The prior written approval of Owner is obtained before such cost is</w:t>
      </w:r>
    </w:p>
    <w:p>
      <w:pPr>
        <w:pStyle w:val="PreformattedText"/>
        <w:rPr/>
      </w:pPr>
      <w:r>
        <w:rPr/>
        <w:t xml:space="preserve">          </w:t>
      </w:r>
      <w:r>
        <w:rPr/>
        <w:t>incurred; or,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 The following conditions shall have been satisfied with respect to</w:t>
      </w:r>
    </w:p>
    <w:p>
      <w:pPr>
        <w:pStyle w:val="PreformattedText"/>
        <w:rPr/>
      </w:pPr>
      <w:r>
        <w:rPr/>
        <w:t xml:space="preserve">          </w:t>
      </w:r>
      <w:r>
        <w:rPr/>
        <w:t>such excess: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(1)    Manager shall have notified Owner in writing of such</w:t>
      </w:r>
    </w:p>
    <w:p>
      <w:pPr>
        <w:pStyle w:val="PreformattedText"/>
        <w:rPr/>
      </w:pPr>
      <w:r>
        <w:rPr/>
        <w:t xml:space="preserve">          </w:t>
      </w:r>
      <w:r>
        <w:rPr/>
        <w:t>anticipated excess cost and either (a) Manager mailing of such notice</w:t>
      </w:r>
    </w:p>
    <w:p>
      <w:pPr>
        <w:pStyle w:val="PreformattedText"/>
        <w:rPr/>
      </w:pPr>
      <w:r>
        <w:rPr/>
        <w:t xml:space="preserve">          </w:t>
      </w:r>
      <w:r>
        <w:rPr/>
        <w:t>in the manner provided in Paragraph 18 hereof; or (b) Manager shall</w:t>
      </w:r>
    </w:p>
    <w:p>
      <w:pPr>
        <w:pStyle w:val="PreformattedText"/>
        <w:rPr/>
      </w:pPr>
      <w:r>
        <w:rPr/>
        <w:t xml:space="preserve">          </w:t>
      </w:r>
      <w:r>
        <w:rPr/>
        <w:t>have received the written approval of the incurring of such</w:t>
      </w:r>
    </w:p>
    <w:p>
      <w:pPr>
        <w:pStyle w:val="PreformattedText"/>
        <w:rPr/>
      </w:pPr>
      <w:r>
        <w:rPr/>
        <w:t xml:space="preserve">          </w:t>
      </w:r>
      <w:r>
        <w:rPr/>
        <w:t>anticipated excess costs from Owner;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(2)    Manager shall have notified Owner orally or in writing of the</w:t>
      </w:r>
    </w:p>
    <w:p>
      <w:pPr>
        <w:pStyle w:val="PreformattedText"/>
        <w:rPr/>
      </w:pPr>
      <w:r>
        <w:rPr/>
        <w:t xml:space="preserve">          </w:t>
      </w:r>
      <w:r>
        <w:rPr/>
        <w:t>existence of an emergency situation which requires that an excess cost</w:t>
      </w:r>
    </w:p>
    <w:p>
      <w:pPr>
        <w:pStyle w:val="PreformattedText"/>
        <w:rPr/>
      </w:pPr>
      <w:r>
        <w:rPr/>
        <w:t xml:space="preserve">          </w:t>
      </w:r>
      <w:r>
        <w:rPr/>
        <w:t>be incurred and either (a) shall not have received an oral or written</w:t>
      </w:r>
    </w:p>
    <w:p>
      <w:pPr>
        <w:pStyle w:val="PreformattedText"/>
        <w:rPr/>
      </w:pPr>
      <w:r>
        <w:rPr/>
        <w:t xml:space="preserve">          </w:t>
      </w:r>
      <w:r>
        <w:rPr/>
        <w:t>objection to the occurrence thereof from Owner within 24 hours after</w:t>
      </w:r>
    </w:p>
    <w:p>
      <w:pPr>
        <w:pStyle w:val="PreformattedText"/>
        <w:rPr/>
      </w:pPr>
      <w:r>
        <w:rPr/>
        <w:t xml:space="preserve">          </w:t>
      </w:r>
      <w:r>
        <w:rPr/>
        <w:t>the transmission of such notice; or (b) shall have received oral or</w:t>
      </w:r>
    </w:p>
    <w:p>
      <w:pPr>
        <w:pStyle w:val="PreformattedText"/>
        <w:rPr/>
      </w:pPr>
      <w:r>
        <w:rPr/>
        <w:t xml:space="preserve">          </w:t>
      </w:r>
      <w:r>
        <w:rPr/>
        <w:t>written approval of the incurring thereof. In the case of any oral</w:t>
      </w:r>
    </w:p>
    <w:p>
      <w:pPr>
        <w:pStyle w:val="PreformattedText"/>
        <w:rPr/>
      </w:pPr>
      <w:r>
        <w:rPr/>
        <w:t xml:space="preserve">          </w:t>
      </w:r>
      <w:r>
        <w:rPr/>
        <w:t>communications made pursuant to this paragraph, the party initiating</w:t>
      </w:r>
    </w:p>
    <w:p>
      <w:pPr>
        <w:pStyle w:val="PreformattedText"/>
        <w:rPr/>
      </w:pPr>
      <w:r>
        <w:rPr/>
        <w:t xml:space="preserve">          </w:t>
      </w:r>
      <w:r>
        <w:rPr/>
        <w:t>the communication shall promptly follow such communication with</w:t>
      </w:r>
    </w:p>
    <w:p>
      <w:pPr>
        <w:pStyle w:val="PreformattedText"/>
        <w:rPr/>
      </w:pPr>
      <w:r>
        <w:rPr/>
        <w:t xml:space="preserve">          </w:t>
      </w:r>
      <w:r>
        <w:rPr/>
        <w:t>written confirmation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Budget Categories shown m the Approved Budget for any given crop year,</w:t>
      </w:r>
    </w:p>
    <w:p>
      <w:pPr>
        <w:pStyle w:val="PreformattedText"/>
        <w:rPr/>
      </w:pPr>
      <w:r>
        <w:rPr/>
        <w:t>prior to any updating to reflect actual costs of operation and management, shall</w:t>
      </w:r>
    </w:p>
    <w:p>
      <w:pPr>
        <w:pStyle w:val="PreformattedText"/>
        <w:rPr/>
      </w:pPr>
      <w:r>
        <w:rPr/>
        <w:t>be used for purposes of determining whether Manager has exceeded the budget</w:t>
      </w:r>
    </w:p>
    <w:p>
      <w:pPr>
        <w:pStyle w:val="PreformattedText"/>
        <w:rPr/>
      </w:pPr>
      <w:r>
        <w:rPr/>
        <w:t>overrun limitations contained in this Paragraph 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   Reimbursement of Manager.  Manager shall submit to Owner quarterly (i) a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                                                </w:t>
      </w:r>
    </w:p>
    <w:p>
      <w:pPr>
        <w:pStyle w:val="PreformattedText"/>
        <w:rPr/>
      </w:pPr>
      <w:r>
        <w:rPr/>
        <w:t>statement of fees due Manager and of all costs, expenses and payments, if any,</w:t>
      </w:r>
    </w:p>
    <w:p>
      <w:pPr>
        <w:pStyle w:val="PreformattedText"/>
        <w:rPr/>
      </w:pPr>
      <w:r>
        <w:rPr/>
        <w:t>incurred or made by Manager, in farming the Land pursuant to this Agreement</w:t>
      </w:r>
    </w:p>
    <w:p>
      <w:pPr>
        <w:pStyle w:val="PreformattedText"/>
        <w:rPr/>
      </w:pPr>
      <w:r>
        <w:rPr/>
        <w:t>("Statement of Expenses"), (ii) a reconciliation with supporting evidence and</w:t>
      </w:r>
    </w:p>
    <w:p>
      <w:pPr>
        <w:pStyle w:val="PreformattedText"/>
        <w:rPr/>
      </w:pPr>
      <w:r>
        <w:rPr/>
        <w:t>detail of all money received and paid from the Farm Account established to fund</w:t>
      </w:r>
    </w:p>
    <w:p>
      <w:pPr>
        <w:pStyle w:val="PreformattedText"/>
        <w:rPr/>
      </w:pPr>
      <w:r>
        <w:rPr/>
        <w:t>operations for the Land, and (iii) any other evidence, including paid invoices,</w:t>
      </w:r>
    </w:p>
    <w:p>
      <w:pPr>
        <w:pStyle w:val="PreformattedText"/>
        <w:rPr/>
      </w:pPr>
      <w:r>
        <w:rPr/>
        <w:t>receipts and the like, reasonably required by Owner to verify the costs,</w:t>
      </w:r>
    </w:p>
    <w:p>
      <w:pPr>
        <w:pStyle w:val="PreformattedText"/>
        <w:rPr/>
      </w:pPr>
      <w:r>
        <w:rPr/>
        <w:t>expenses and payments for which Manager seeks reimbursement.  The quarterly</w:t>
      </w:r>
    </w:p>
    <w:p>
      <w:pPr>
        <w:pStyle w:val="PreformattedText"/>
        <w:rPr/>
      </w:pPr>
      <w:r>
        <w:rPr/>
        <w:t>reconciliation and supporting evidence shall be prepared and sent to Owner so as</w:t>
      </w:r>
    </w:p>
    <w:p>
      <w:pPr>
        <w:pStyle w:val="PreformattedText"/>
        <w:rPr/>
      </w:pPr>
      <w:r>
        <w:rPr/>
        <w:t>to coincide with specified dates in Owner' normal accounting cycle in order that</w:t>
      </w:r>
    </w:p>
    <w:p>
      <w:pPr>
        <w:pStyle w:val="PreformattedText"/>
        <w:rPr/>
      </w:pPr>
      <w:r>
        <w:rPr/>
        <w:t>Owner may review the reconciliation in a timely manner.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Within thirty (30) days of receipt of a Statement of Expenses, Owner shall</w:t>
      </w:r>
    </w:p>
    <w:p>
      <w:pPr>
        <w:pStyle w:val="PreformattedText"/>
        <w:rPr/>
      </w:pPr>
      <w:r>
        <w:rPr/>
        <w:t>reimburse Manager all amounts set forth in such statement incurred in accordance</w:t>
      </w:r>
    </w:p>
    <w:p>
      <w:pPr>
        <w:pStyle w:val="PreformattedText"/>
        <w:rPr/>
      </w:pPr>
      <w:r>
        <w:rPr/>
        <w:t>with this Agreement which have not been previously reimbursed or paid directly</w:t>
      </w:r>
    </w:p>
    <w:p>
      <w:pPr>
        <w:pStyle w:val="PreformattedText"/>
        <w:rPr/>
      </w:pPr>
      <w:r>
        <w:rPr/>
        <w:t>by Manager through the Farm Account or by Owner.  Under no circumstances shall</w:t>
      </w:r>
    </w:p>
    <w:p>
      <w:pPr>
        <w:pStyle w:val="PreformattedText"/>
        <w:rPr/>
      </w:pPr>
      <w:r>
        <w:rPr/>
        <w:t>Owner be obligated to reimburse Manager for any costs, fees, expenses or</w:t>
      </w:r>
    </w:p>
    <w:p>
      <w:pPr>
        <w:pStyle w:val="PreformattedText"/>
        <w:rPr/>
      </w:pPr>
      <w:r>
        <w:rPr/>
        <w:t>payments not incurred or made pursuant to this Agreement.  Owner shall deliver</w:t>
      </w:r>
    </w:p>
    <w:p>
      <w:pPr>
        <w:pStyle w:val="PreformattedText"/>
        <w:rPr/>
      </w:pPr>
      <w:r>
        <w:rPr/>
        <w:t>written notice to Manager of any items set forth in the Statement of Expenses</w:t>
      </w:r>
    </w:p>
    <w:p>
      <w:pPr>
        <w:pStyle w:val="PreformattedText"/>
        <w:rPr/>
      </w:pPr>
      <w:r>
        <w:rPr/>
        <w:t>which Owner objects to and, upon receipt of such notice, Manager shall furnish</w:t>
      </w:r>
    </w:p>
    <w:p>
      <w:pPr>
        <w:pStyle w:val="PreformattedText"/>
        <w:rPr/>
      </w:pPr>
      <w:r>
        <w:rPr/>
        <w:t>Owner with such additional information concerning the disputed items(s) as may</w:t>
      </w:r>
    </w:p>
    <w:p>
      <w:pPr>
        <w:pStyle w:val="PreformattedText"/>
        <w:rPr/>
      </w:pPr>
      <w:r>
        <w:rPr/>
        <w:t>be reasonably necessary to determine whether such item(s) is reimbursable under</w:t>
      </w:r>
    </w:p>
    <w:p>
      <w:pPr>
        <w:pStyle w:val="PreformattedText"/>
        <w:rPr/>
      </w:pPr>
      <w:r>
        <w:rPr/>
        <w:t>the terms of this Agreement.  If, after review of such information, Owner</w:t>
      </w:r>
    </w:p>
    <w:p>
      <w:pPr>
        <w:pStyle w:val="PreformattedText"/>
        <w:rPr/>
      </w:pPr>
      <w:r>
        <w:rPr/>
        <w:t>believes that such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item(s) is not reimbursable under this Agreement, such claim shall be submitted</w:t>
      </w:r>
    </w:p>
    <w:p>
      <w:pPr>
        <w:pStyle w:val="PreformattedText"/>
        <w:rPr/>
      </w:pPr>
      <w:r>
        <w:rPr/>
        <w:t>to arbitration pursuant to this Agreement. Notwithstanding the foregoing, if any</w:t>
      </w:r>
    </w:p>
    <w:p>
      <w:pPr>
        <w:pStyle w:val="PreformattedText"/>
        <w:rPr/>
      </w:pPr>
      <w:r>
        <w:rPr/>
        <w:t>disputed amount is an amount payable to a third party due to services rendered</w:t>
      </w:r>
    </w:p>
    <w:p>
      <w:pPr>
        <w:pStyle w:val="PreformattedText"/>
        <w:rPr/>
      </w:pPr>
      <w:r>
        <w:rPr/>
        <w:t>or materials supplied for the benefit of the Land, such amounts shall be</w:t>
      </w:r>
    </w:p>
    <w:p>
      <w:pPr>
        <w:pStyle w:val="PreformattedText"/>
        <w:rPr/>
      </w:pPr>
      <w:r>
        <w:rPr/>
        <w:t>considered reimbursable and Owner may pursue an arbitration claim against</w:t>
      </w:r>
    </w:p>
    <w:p>
      <w:pPr>
        <w:pStyle w:val="PreformattedText"/>
        <w:rPr/>
      </w:pPr>
      <w:r>
        <w:rPr/>
        <w:t>Manager for reimbursement of the expense if disputed by Owner.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7.  Financing.  Owner shall be solely responsible for obtaining all financing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---------                                                                </w:t>
      </w:r>
    </w:p>
    <w:p>
      <w:pPr>
        <w:pStyle w:val="PreformattedText"/>
        <w:rPr/>
      </w:pPr>
      <w:r>
        <w:rPr/>
        <w:t>and furnishing to Manager all funds necessary for Manager to operate and</w:t>
      </w:r>
    </w:p>
    <w:p>
      <w:pPr>
        <w:pStyle w:val="PreformattedText"/>
        <w:rPr/>
      </w:pPr>
      <w:r>
        <w:rPr/>
        <w:t>maintain the orchard and to perform its obligations hereunder as provided in the</w:t>
      </w:r>
    </w:p>
    <w:p>
      <w:pPr>
        <w:pStyle w:val="PreformattedText"/>
        <w:rPr/>
      </w:pPr>
      <w:r>
        <w:rPr/>
        <w:t>Approved Budget.  Manager shall have no obligation to advance or expend any</w:t>
      </w:r>
    </w:p>
    <w:p>
      <w:pPr>
        <w:pStyle w:val="PreformattedText"/>
        <w:rPr/>
      </w:pPr>
      <w:r>
        <w:rPr/>
        <w:t>funds or incur any obligations for its account in connection with the operation</w:t>
      </w:r>
    </w:p>
    <w:p>
      <w:pPr>
        <w:pStyle w:val="PreformattedText"/>
        <w:rPr/>
      </w:pPr>
      <w:r>
        <w:rPr/>
        <w:t>or maintenance of the orchard or the performance of its obligation hereunder</w:t>
      </w:r>
    </w:p>
    <w:p>
      <w:pPr>
        <w:pStyle w:val="PreformattedText"/>
        <w:rPr/>
      </w:pPr>
      <w:r>
        <w:rPr/>
        <w:t>except as expressly provided 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8.  Care and Management Fee.  Owner shall pay Manager a Care and Management Fee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-----------------------                                                    </w:t>
      </w:r>
    </w:p>
    <w:p>
      <w:pPr>
        <w:pStyle w:val="PreformattedText"/>
        <w:rPr/>
      </w:pPr>
      <w:r>
        <w:rPr/>
        <w:t>for Manager's Services rendered hereunder (the "Care and Management Fee") in the</w:t>
      </w:r>
    </w:p>
    <w:p>
      <w:pPr>
        <w:pStyle w:val="PreformattedText"/>
        <w:rPr/>
      </w:pPr>
      <w:r>
        <w:rPr/>
        <w:t>amount of 5% of the gross receipts of sale of citrus after deduction for</w:t>
      </w:r>
    </w:p>
    <w:p>
      <w:pPr>
        <w:pStyle w:val="PreformattedText"/>
        <w:rPr/>
      </w:pPr>
      <w:r>
        <w:rPr/>
        <w:t>picking, packing and hauling.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9.  Harvesting and Marketing the Crop.  Manager shall be responsible for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---------------------------------                                   </w:t>
      </w:r>
    </w:p>
    <w:p>
      <w:pPr>
        <w:pStyle w:val="PreformattedText"/>
        <w:rPr/>
      </w:pPr>
      <w:r>
        <w:rPr/>
        <w:t>marketing the citrus crop produced on the Land in consultation with the Owner.</w:t>
      </w:r>
    </w:p>
    <w:p>
      <w:pPr>
        <w:pStyle w:val="PreformattedText"/>
        <w:rPr/>
      </w:pPr>
      <w:r>
        <w:rPr/>
        <w:t>Manager shall oversee and manage the harvest of the crop.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  Liability of and Indemnification by Manager.  Manager shall perform its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-------------------------------------------                            </w:t>
      </w:r>
    </w:p>
    <w:p>
      <w:pPr>
        <w:pStyle w:val="PreformattedText"/>
        <w:rPr/>
      </w:pPr>
      <w:r>
        <w:rPr/>
        <w:t>obligations with diligence, good faith and consistent with customary</w:t>
      </w:r>
    </w:p>
    <w:p>
      <w:pPr>
        <w:pStyle w:val="PreformattedText"/>
        <w:rPr/>
      </w:pPr>
      <w:r>
        <w:rPr/>
        <w:t>agricultural and farming practices employed in the general geographical vicinity</w:t>
      </w:r>
    </w:p>
    <w:p>
      <w:pPr>
        <w:pStyle w:val="PreformattedText"/>
        <w:rPr/>
      </w:pPr>
      <w:r>
        <w:rPr/>
        <w:t>of the Land. However, it is understood by Owner that the result of agricultural</w:t>
      </w:r>
    </w:p>
    <w:p>
      <w:pPr>
        <w:pStyle w:val="PreformattedText"/>
        <w:rPr/>
      </w:pPr>
      <w:r>
        <w:rPr/>
        <w:t>operations cannot be predicted with certainty. Manager shall not be liable for</w:t>
      </w:r>
    </w:p>
    <w:p>
      <w:pPr>
        <w:pStyle w:val="PreformattedText"/>
        <w:rPr/>
      </w:pPr>
      <w:r>
        <w:rPr/>
        <w:t>any loss of, or damage to the real or personal property, including permanent and</w:t>
      </w:r>
    </w:p>
    <w:p>
      <w:pPr>
        <w:pStyle w:val="PreformattedText"/>
        <w:rPr/>
      </w:pPr>
      <w:r>
        <w:rPr/>
        <w:t>other growing crops an the Land, resulting from acts of God or other hazards of</w:t>
      </w:r>
    </w:p>
    <w:p>
      <w:pPr>
        <w:pStyle w:val="PreformattedText"/>
        <w:rPr/>
      </w:pPr>
      <w:r>
        <w:rPr/>
        <w:t>farming, including without limitation, rain, hail, frost, flooding, wind storms,</w:t>
      </w:r>
    </w:p>
    <w:p>
      <w:pPr>
        <w:pStyle w:val="PreformattedText"/>
        <w:rPr/>
      </w:pPr>
      <w:r>
        <w:rPr/>
        <w:t>disease, insects and theft of materials and supplies, or other causes except to</w:t>
      </w:r>
    </w:p>
    <w:p>
      <w:pPr>
        <w:pStyle w:val="PreformattedText"/>
        <w:rPr/>
      </w:pPr>
      <w:r>
        <w:rPr/>
        <w:t>the extent that such loss or damage is caused by Manager's negligence or willful</w:t>
      </w:r>
    </w:p>
    <w:p>
      <w:pPr>
        <w:pStyle w:val="PreformattedText"/>
        <w:rPr/>
      </w:pPr>
      <w:r>
        <w:rPr/>
        <w:t>misconduct.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Manager agrees to indemnify, defend and hold Owner, their officers, agents</w:t>
      </w:r>
    </w:p>
    <w:p>
      <w:pPr>
        <w:pStyle w:val="PreformattedText"/>
        <w:rPr/>
      </w:pPr>
      <w:r>
        <w:rPr/>
        <w:t>and employees and the Land free and harmless from any and all suits, actions,</w:t>
      </w:r>
    </w:p>
    <w:p>
      <w:pPr>
        <w:pStyle w:val="PreformattedText"/>
        <w:rPr/>
      </w:pPr>
      <w:r>
        <w:rPr/>
        <w:t>causes of action, claims, losses, expense, liability and damages, including</w:t>
      </w:r>
    </w:p>
    <w:p>
      <w:pPr>
        <w:pStyle w:val="PreformattedText"/>
        <w:rPr/>
      </w:pPr>
      <w:r>
        <w:rPr/>
        <w:t>reasonable attorneys' fees and disbursements, arising from Manager's breach of</w:t>
      </w:r>
    </w:p>
    <w:p>
      <w:pPr>
        <w:pStyle w:val="PreformattedText"/>
        <w:rPr/>
      </w:pPr>
      <w:r>
        <w:rPr/>
        <w:t>this Agreement and from the negligent acts or omissions of the Manager or any of</w:t>
      </w:r>
    </w:p>
    <w:p>
      <w:pPr>
        <w:pStyle w:val="PreformattedText"/>
        <w:rPr/>
      </w:pPr>
      <w:r>
        <w:rPr/>
        <w:t>its agents or employees, but only to the extent of Manager's liability insurance</w:t>
      </w:r>
    </w:p>
    <w:p>
      <w:pPr>
        <w:pStyle w:val="PreformattedText"/>
        <w:rPr/>
      </w:pPr>
      <w:r>
        <w:rPr/>
        <w:t>coverage and its net assets.  Owner hereby waives any claim to consequential or</w:t>
      </w:r>
    </w:p>
    <w:p>
      <w:pPr>
        <w:pStyle w:val="PreformattedText"/>
        <w:rPr/>
      </w:pPr>
      <w:r>
        <w:rPr/>
        <w:t>punitive damages.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11.  Chemical and Other Substances.   No fertilizer, herbicide, pesticide,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-----------------------------                                        </w:t>
      </w:r>
    </w:p>
    <w:p>
      <w:pPr>
        <w:pStyle w:val="PreformattedText"/>
        <w:rPr/>
      </w:pPr>
      <w:r>
        <w:rPr/>
        <w:t>poison,  chemical, or other foreign substance except those approved by the</w:t>
      </w:r>
    </w:p>
    <w:p>
      <w:pPr>
        <w:pStyle w:val="PreformattedText"/>
        <w:rPr/>
      </w:pPr>
      <w:r>
        <w:rPr/>
        <w:t>United States Department of Agriculture and by the California Department of Food</w:t>
      </w:r>
    </w:p>
    <w:p>
      <w:pPr>
        <w:pStyle w:val="PreformattedText"/>
        <w:rPr/>
      </w:pPr>
      <w:r>
        <w:rPr/>
        <w:t>and Agriculture and any other relevant governmental agency or authority, shall</w:t>
      </w:r>
    </w:p>
    <w:p>
      <w:pPr>
        <w:pStyle w:val="PreformattedText"/>
        <w:rPr/>
      </w:pPr>
      <w:r>
        <w:rPr/>
        <w:t>be applied by the Manager or any employee or agent or person acting on its</w:t>
      </w:r>
    </w:p>
    <w:p>
      <w:pPr>
        <w:pStyle w:val="PreformattedText"/>
        <w:rPr/>
      </w:pPr>
      <w:r>
        <w:rPr/>
        <w:t>behalf to the Land or crops growing thereon or brought onto or stored on the</w:t>
      </w:r>
    </w:p>
    <w:p>
      <w:pPr>
        <w:pStyle w:val="PreformattedText"/>
        <w:rPr/>
      </w:pPr>
      <w:r>
        <w:rPr/>
        <w:t>Land.  The use of any such approved substance by the Manager shall be in</w:t>
      </w:r>
    </w:p>
    <w:p>
      <w:pPr>
        <w:pStyle w:val="PreformattedText"/>
        <w:rPr/>
      </w:pPr>
      <w:r>
        <w:rPr/>
        <w:t>conformity with the manufacturer's instructions and all governmental</w:t>
      </w:r>
    </w:p>
    <w:p>
      <w:pPr>
        <w:pStyle w:val="PreformattedText"/>
        <w:rPr/>
      </w:pPr>
      <w:r>
        <w:rPr/>
        <w:t>restrictions respecting the manner and timing of application thereof.  No</w:t>
      </w:r>
    </w:p>
    <w:p>
      <w:pPr>
        <w:pStyle w:val="PreformattedText"/>
        <w:rPr/>
      </w:pPr>
      <w:r>
        <w:rPr/>
        <w:t>experimental fertilizer, chemical, pesticide or herbicide shall be applied to</w:t>
      </w:r>
    </w:p>
    <w:p>
      <w:pPr>
        <w:pStyle w:val="PreformattedText"/>
        <w:rPr/>
      </w:pPr>
      <w:r>
        <w:rPr/>
        <w:t>the Land or to the crops growing thereon except with Owner' prior written</w:t>
      </w:r>
    </w:p>
    <w:p>
      <w:pPr>
        <w:pStyle w:val="PreformattedText"/>
        <w:rPr/>
      </w:pPr>
      <w:r>
        <w:rPr/>
        <w:t>consent.  Manager shall maintain records in accordance with sound business</w:t>
      </w:r>
    </w:p>
    <w:p>
      <w:pPr>
        <w:pStyle w:val="PreformattedText"/>
        <w:rPr/>
      </w:pPr>
      <w:r>
        <w:rPr/>
        <w:t>practices and all pertinent governmental regulations respecting the time, place,</w:t>
      </w:r>
    </w:p>
    <w:p>
      <w:pPr>
        <w:pStyle w:val="PreformattedText"/>
        <w:rPr/>
      </w:pPr>
      <w:r>
        <w:rPr/>
        <w:t>quality, quantity, kind, and method of application of all such substances as may</w:t>
      </w:r>
    </w:p>
    <w:p>
      <w:pPr>
        <w:pStyle w:val="PreformattedText"/>
        <w:rPr/>
      </w:pPr>
      <w:r>
        <w:rPr/>
        <w:t>be utilized by the Manager, and shall furnish to Owner, upon request, true and</w:t>
      </w:r>
    </w:p>
    <w:p>
      <w:pPr>
        <w:pStyle w:val="PreformattedText"/>
        <w:rPr/>
      </w:pPr>
      <w:r>
        <w:rPr/>
        <w:t>correct copies  thereof.  All such pesticides, fertilizers, herbicides or other</w:t>
      </w:r>
    </w:p>
    <w:p>
      <w:pPr>
        <w:pStyle w:val="PreformattedText"/>
        <w:rPr/>
      </w:pPr>
      <w:r>
        <w:rPr/>
        <w:t>toxic or hazardous materials and containers in which they are shipped, stored or</w:t>
      </w:r>
    </w:p>
    <w:p>
      <w:pPr>
        <w:pStyle w:val="PreformattedText"/>
        <w:rPr/>
      </w:pPr>
      <w:r>
        <w:rPr/>
        <w:t>mixed shall be used, stored, handled and disposed in strict compliance with all</w:t>
      </w:r>
    </w:p>
    <w:p>
      <w:pPr>
        <w:pStyle w:val="PreformattedText"/>
        <w:rPr/>
      </w:pPr>
      <w:r>
        <w:rPr/>
        <w:t>applicable statutes and governmental regulations.  Manager hereby expressly</w:t>
      </w:r>
    </w:p>
    <w:p>
      <w:pPr>
        <w:pStyle w:val="PreformattedText"/>
        <w:rPr/>
      </w:pPr>
      <w:r>
        <w:rPr/>
        <w:t>indemnifies and holds Owner and the Land, harmless from and against all loss,</w:t>
      </w:r>
    </w:p>
    <w:p>
      <w:pPr>
        <w:pStyle w:val="PreformattedText"/>
        <w:rPr/>
      </w:pPr>
      <w:r>
        <w:rPr/>
        <w:t>cost, damage, claims, expense or liability, including reasonable attorneys' fees</w:t>
      </w:r>
    </w:p>
    <w:p>
      <w:pPr>
        <w:pStyle w:val="PreformattedText"/>
        <w:rPr/>
      </w:pPr>
      <w:r>
        <w:rPr/>
        <w:t>and disbursements, arising from or related to its or any of its employees' or</w:t>
      </w:r>
    </w:p>
    <w:p>
      <w:pPr>
        <w:pStyle w:val="PreformattedText"/>
        <w:rPr/>
      </w:pPr>
      <w:r>
        <w:rPr/>
        <w:t>agents' use, handling, mixing, storing or disposing of any such materials except</w:t>
      </w:r>
    </w:p>
    <w:p>
      <w:pPr>
        <w:pStyle w:val="PreformattedText"/>
        <w:rPr/>
      </w:pPr>
      <w:r>
        <w:rPr/>
        <w:t>as permitted in this paragraph.  Owner shall have the right to inspect the Land</w:t>
      </w:r>
    </w:p>
    <w:p>
      <w:pPr>
        <w:pStyle w:val="PreformattedText"/>
        <w:rPr/>
      </w:pPr>
      <w:r>
        <w:rPr/>
        <w:t>from time to time to ensure Manager's compliance with this paragraph.  Owner</w:t>
      </w:r>
    </w:p>
    <w:p>
      <w:pPr>
        <w:pStyle w:val="PreformattedText"/>
        <w:rPr/>
      </w:pPr>
      <w:r>
        <w:rPr/>
        <w:t>hereby waives any claim to consequential or punitive damages.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12.  Labor Matters.  Manager hereby represents to Owner that it is not a party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                                                            </w:t>
      </w:r>
    </w:p>
    <w:p>
      <w:pPr>
        <w:pStyle w:val="PreformattedText"/>
        <w:rPr/>
      </w:pPr>
      <w:r>
        <w:rPr/>
        <w:t>to a labor union contract or collective bargaining agreement, nor will it seek</w:t>
      </w:r>
    </w:p>
    <w:p>
      <w:pPr>
        <w:pStyle w:val="PreformattedText"/>
        <w:rPr/>
      </w:pPr>
      <w:r>
        <w:rPr/>
        <w:t>to become a party to any such agreement during the term of this Agreement which</w:t>
      </w:r>
    </w:p>
    <w:p>
      <w:pPr>
        <w:pStyle w:val="PreformattedText"/>
        <w:rPr/>
      </w:pPr>
      <w:r>
        <w:rPr/>
        <w:t>in any manner binds Owner as a party or successor or obligates Owner or any</w:t>
      </w:r>
    </w:p>
    <w:p>
      <w:pPr>
        <w:pStyle w:val="PreformattedText"/>
        <w:rPr/>
      </w:pPr>
      <w:r>
        <w:rPr/>
        <w:t>subsequent owner of the Land to bargain with any union or labor organization as</w:t>
      </w:r>
    </w:p>
    <w:p>
      <w:pPr>
        <w:pStyle w:val="PreformattedText"/>
        <w:rPr/>
      </w:pPr>
      <w:r>
        <w:rPr/>
        <w:t>a successor in interest to Manager.  Manager will indemnify and hold Owner and</w:t>
      </w:r>
    </w:p>
    <w:p>
      <w:pPr>
        <w:pStyle w:val="PreformattedText"/>
        <w:rPr/>
      </w:pPr>
      <w:r>
        <w:rPr/>
        <w:t>the Land harmless from and against any and all loss, cost, damage, claim,</w:t>
      </w:r>
    </w:p>
    <w:p>
      <w:pPr>
        <w:pStyle w:val="PreformattedText"/>
        <w:rPr/>
      </w:pPr>
      <w:r>
        <w:rPr/>
        <w:t>liability or expense that it may incur as a result of Manager's breach of this</w:t>
      </w:r>
    </w:p>
    <w:p>
      <w:pPr>
        <w:pStyle w:val="PreformattedText"/>
        <w:rPr/>
      </w:pPr>
      <w:r>
        <w:rPr/>
        <w:t>Paragraph 12.  This section is not intended to cause Manager to refuse to</w:t>
      </w:r>
    </w:p>
    <w:p>
      <w:pPr>
        <w:pStyle w:val="PreformattedText"/>
        <w:rPr/>
      </w:pPr>
      <w:r>
        <w:rPr/>
        <w:t>bargain in good faith in accordance with law, nor will its provisions result in</w:t>
      </w:r>
    </w:p>
    <w:p>
      <w:pPr>
        <w:pStyle w:val="PreformattedText"/>
        <w:rPr/>
      </w:pPr>
      <w:r>
        <w:rPr/>
        <w:t>liability against Manager for actions by its employees beyond its control.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13.  Relationship of Parties.  Nothing contained in this Agreement, nor any act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                                                   </w:t>
      </w:r>
    </w:p>
    <w:p>
      <w:pPr>
        <w:pStyle w:val="PreformattedText"/>
        <w:rPr/>
      </w:pPr>
      <w:r>
        <w:rPr/>
        <w:t>of the parties, shall be deemed or construed by the parties or by any third</w:t>
      </w:r>
    </w:p>
    <w:p>
      <w:pPr>
        <w:pStyle w:val="PreformattedText"/>
        <w:rPr/>
      </w:pPr>
      <w:r>
        <w:rPr/>
        <w:t>person to create a partnership, a joint venture or any other relationship</w:t>
      </w:r>
    </w:p>
    <w:p>
      <w:pPr>
        <w:pStyle w:val="PreformattedText"/>
        <w:rPr/>
      </w:pPr>
      <w:r>
        <w:rPr/>
        <w:t>between Owner and Manager other than the relationship of independent contractor.</w:t>
      </w:r>
    </w:p>
    <w:p>
      <w:pPr>
        <w:pStyle w:val="PreformattedText"/>
        <w:rPr/>
      </w:pPr>
      <w:r>
        <w:rPr/>
        <w:t>This Agreement is not one of agency, except as herein expressly provided, but</w:t>
      </w:r>
    </w:p>
    <w:p>
      <w:pPr>
        <w:pStyle w:val="PreformattedText"/>
        <w:rPr/>
      </w:pPr>
      <w:r>
        <w:rPr/>
        <w:t>solely one in which the Manager is hired as an independent contractor engaged</w:t>
      </w:r>
    </w:p>
    <w:p>
      <w:pPr>
        <w:pStyle w:val="PreformattedText"/>
        <w:rPr/>
      </w:pPr>
      <w:r>
        <w:rPr/>
        <w:t>independently in the business of managing and operating the Land on its own</w:t>
      </w:r>
    </w:p>
    <w:p>
      <w:pPr>
        <w:pStyle w:val="PreformattedText"/>
        <w:rPr/>
      </w:pPr>
      <w:r>
        <w:rPr/>
        <w:t>behalf.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14.  The Owner's Right of Entry.  Owner and persons designated by it, shall have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                                                 </w:t>
      </w:r>
    </w:p>
    <w:p>
      <w:pPr>
        <w:pStyle w:val="PreformattedText"/>
        <w:rPr/>
      </w:pPr>
      <w:r>
        <w:rPr/>
        <w:t>the right to enter upon the Land at any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15.  No Restrictions.  Nothing contained in this Agreement shall be construed so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                                                            </w:t>
      </w:r>
    </w:p>
    <w:p>
      <w:pPr>
        <w:pStyle w:val="PreformattedText"/>
        <w:rPr/>
      </w:pPr>
      <w:r>
        <w:rPr/>
        <w:t>as to prohibit either party or any firm or corporation in any way affiliated</w:t>
      </w:r>
    </w:p>
    <w:p>
      <w:pPr>
        <w:pStyle w:val="PreformattedText"/>
        <w:rPr/>
      </w:pPr>
      <w:r>
        <w:rPr/>
        <w:t>with either of them from owning, operating, or investing in any agricultural,</w:t>
      </w:r>
    </w:p>
    <w:p>
      <w:pPr>
        <w:pStyle w:val="PreformattedText"/>
        <w:rPr/>
      </w:pPr>
      <w:r>
        <w:rPr/>
        <w:t>ranching, farming or any other type of real estate development either in the</w:t>
      </w:r>
    </w:p>
    <w:p>
      <w:pPr>
        <w:pStyle w:val="PreformattedText"/>
        <w:rPr/>
      </w:pPr>
      <w:r>
        <w:rPr/>
        <w:t>state where the Land is located or elsewhere, provided such activities do not</w:t>
      </w:r>
    </w:p>
    <w:p>
      <w:pPr>
        <w:pStyle w:val="PreformattedText"/>
        <w:rPr/>
      </w:pPr>
      <w:r>
        <w:rPr/>
        <w:t>interfere with the affected party's ability to properly perform its obligations</w:t>
      </w:r>
    </w:p>
    <w:p>
      <w:pPr>
        <w:pStyle w:val="PreformattedText"/>
        <w:rPr/>
      </w:pPr>
      <w:r>
        <w:rPr/>
        <w:t>under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16.  Term.  The term of this Agreement shall be for  2 years, commencing on the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                                                                      </w:t>
      </w:r>
    </w:p>
    <w:p>
      <w:pPr>
        <w:pStyle w:val="PreformattedText"/>
        <w:rPr/>
      </w:pPr>
      <w:r>
        <w:rPr/>
        <w:t>first day of November, 1997 and, unless otherwise terminated pursuant to</w:t>
      </w:r>
    </w:p>
    <w:p>
      <w:pPr>
        <w:pStyle w:val="PreformattedText"/>
        <w:rPr/>
      </w:pPr>
      <w:r>
        <w:rPr/>
        <w:t>Paragraphs 17 and 18, shall renew for additional one year terms on November 1,</w:t>
      </w:r>
    </w:p>
    <w:p>
      <w:pPr>
        <w:pStyle w:val="PreformattedText"/>
        <w:rPr/>
      </w:pPr>
      <w:r>
        <w:rPr/>
        <w:t>1999, and each November 1 thereafter.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17.  Termination.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In the event either party shall be in default in the performance of</w:t>
      </w:r>
    </w:p>
    <w:p>
      <w:pPr>
        <w:pStyle w:val="PreformattedText"/>
        <w:rPr/>
      </w:pPr>
      <w:r>
        <w:rPr/>
        <w:t xml:space="preserve">     </w:t>
      </w:r>
      <w:r>
        <w:rPr/>
        <w:t>such party's obligations under this Agreement and such default is not cured</w:t>
      </w:r>
    </w:p>
    <w:p>
      <w:pPr>
        <w:pStyle w:val="PreformattedText"/>
        <w:rPr/>
      </w:pPr>
      <w:r>
        <w:rPr/>
        <w:t xml:space="preserve">     </w:t>
      </w:r>
      <w:r>
        <w:rPr/>
        <w:t>within 5 days after written notice thereof by the other party, then this</w:t>
      </w:r>
    </w:p>
    <w:p>
      <w:pPr>
        <w:pStyle w:val="PreformattedText"/>
        <w:rPr/>
      </w:pPr>
      <w:r>
        <w:rPr/>
        <w:t xml:space="preserve">     </w:t>
      </w:r>
      <w:r>
        <w:rPr/>
        <w:t>Agreement shall terminate, provided, however, if such default by its nature</w:t>
      </w:r>
    </w:p>
    <w:p>
      <w:pPr>
        <w:pStyle w:val="PreformattedText"/>
        <w:rPr/>
      </w:pPr>
      <w:r>
        <w:rPr/>
        <w:t xml:space="preserve">     </w:t>
      </w:r>
      <w:r>
        <w:rPr/>
        <w:t>cannot be cured completely within such 5 day period, this Agreement shall</w:t>
      </w:r>
    </w:p>
    <w:p>
      <w:pPr>
        <w:pStyle w:val="PreformattedText"/>
        <w:rPr/>
      </w:pPr>
      <w:r>
        <w:rPr/>
        <w:t xml:space="preserve">     </w:t>
      </w:r>
      <w:r>
        <w:rPr/>
        <w:t>not terminate provided the defaulting party, within said 5 day period,</w:t>
      </w:r>
    </w:p>
    <w:p>
      <w:pPr>
        <w:pStyle w:val="PreformattedText"/>
        <w:rPr/>
      </w:pPr>
      <w:r>
        <w:rPr/>
        <w:t xml:space="preserve">     </w:t>
      </w:r>
      <w:r>
        <w:rPr/>
        <w:t>commenced and proceeds with diligence and in good faith to remedy such</w:t>
      </w:r>
    </w:p>
    <w:p>
      <w:pPr>
        <w:pStyle w:val="PreformattedText"/>
        <w:rPr/>
      </w:pPr>
      <w:r>
        <w:rPr/>
        <w:t xml:space="preserve">     </w:t>
      </w:r>
      <w:r>
        <w:rPr/>
        <w:t>default. Owner's obligation to reimburse Manager for Reimbursable Expenses</w:t>
      </w:r>
    </w:p>
    <w:p>
      <w:pPr>
        <w:pStyle w:val="PreformattedText"/>
        <w:rPr/>
      </w:pPr>
      <w:r>
        <w:rPr/>
        <w:t xml:space="preserve">     </w:t>
      </w:r>
      <w:r>
        <w:rPr/>
        <w:t>incurred prior to termination and to pay the Management Fee to the extent</w:t>
      </w:r>
    </w:p>
    <w:p>
      <w:pPr>
        <w:pStyle w:val="PreformattedText"/>
        <w:rPr/>
      </w:pPr>
      <w:r>
        <w:rPr/>
        <w:t xml:space="preserve">     </w:t>
      </w:r>
      <w:r>
        <w:rPr/>
        <w:t>attributed to the period prior to termination, and Manager's obligations to</w:t>
      </w:r>
    </w:p>
    <w:p>
      <w:pPr>
        <w:pStyle w:val="PreformattedText"/>
        <w:rPr/>
      </w:pPr>
      <w:r>
        <w:rPr/>
        <w:t xml:space="preserve">     </w:t>
      </w:r>
      <w:r>
        <w:rPr/>
        <w:t>defend and indemnify as provided in Paragraph 10 and 11 as to events, acts</w:t>
      </w:r>
    </w:p>
    <w:p>
      <w:pPr>
        <w:pStyle w:val="PreformattedText"/>
        <w:rPr/>
      </w:pPr>
      <w:r>
        <w:rPr/>
        <w:t xml:space="preserve">     </w:t>
      </w:r>
      <w:r>
        <w:rPr/>
        <w:t>or omissions taking place prior to the termination, shall survive the</w:t>
      </w:r>
    </w:p>
    <w:p>
      <w:pPr>
        <w:pStyle w:val="PreformattedText"/>
        <w:rPr/>
      </w:pPr>
      <w:r>
        <w:rPr/>
        <w:t xml:space="preserve">     </w:t>
      </w:r>
      <w:r>
        <w:rPr/>
        <w:t>termination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Owner or Manager may terminate this Agreement without cause, effective</w:t>
      </w:r>
    </w:p>
    <w:p>
      <w:pPr>
        <w:pStyle w:val="PreformattedText"/>
        <w:rPr/>
      </w:pPr>
      <w:r>
        <w:rPr/>
        <w:t xml:space="preserve">     </w:t>
      </w:r>
      <w:r>
        <w:rPr/>
        <w:t>on October 31 of the year in which the termination is to occur, by giving</w:t>
      </w:r>
    </w:p>
    <w:p>
      <w:pPr>
        <w:pStyle w:val="PreformattedText"/>
        <w:rPr/>
      </w:pPr>
      <w:r>
        <w:rPr/>
        <w:t xml:space="preserve">     </w:t>
      </w:r>
      <w:r>
        <w:rPr/>
        <w:t>the other party written notice of termination at least 1 year prior to the</w:t>
      </w:r>
    </w:p>
    <w:p>
      <w:pPr>
        <w:pStyle w:val="PreformattedText"/>
        <w:rPr/>
      </w:pPr>
      <w:r>
        <w:rPr/>
        <w:t xml:space="preserve">     </w:t>
      </w:r>
      <w:r>
        <w:rPr/>
        <w:t>proposed termination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18.  Termination in Event of Sale.  In the event all or a portion of the Land is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                                               </w:t>
      </w:r>
    </w:p>
    <w:p>
      <w:pPr>
        <w:pStyle w:val="PreformattedText"/>
        <w:rPr/>
      </w:pPr>
      <w:r>
        <w:rPr/>
        <w:t>sold, Owner may terminate this Agreement as to all or the portion sold upon</w:t>
      </w:r>
    </w:p>
    <w:p>
      <w:pPr>
        <w:pStyle w:val="PreformattedText"/>
        <w:rPr/>
      </w:pPr>
      <w:r>
        <w:rPr/>
        <w:t>thirty (30) days notice to Manager.  If only a portion of the Land is sold</w:t>
      </w:r>
    </w:p>
    <w:p>
      <w:pPr>
        <w:pStyle w:val="PreformattedText"/>
        <w:rPr/>
      </w:pPr>
      <w:r>
        <w:rPr/>
        <w:t>resulting in termination of this Agreement as to the portion sold then</w:t>
      </w:r>
    </w:p>
    <w:p>
      <w:pPr>
        <w:pStyle w:val="PreformattedText"/>
        <w:rPr/>
      </w:pPr>
      <w:r>
        <w:rPr/>
        <w:t>Reimbursable Expenses, charges and fees as provided in Paragraph 6 of this</w:t>
      </w:r>
    </w:p>
    <w:p>
      <w:pPr>
        <w:pStyle w:val="PreformattedText"/>
        <w:rPr/>
      </w:pPr>
      <w:r>
        <w:rPr/>
        <w:t>Agreement and any other expenses, charges and fees payable to Manger and based</w:t>
      </w:r>
    </w:p>
    <w:p>
      <w:pPr>
        <w:pStyle w:val="PreformattedText"/>
        <w:rPr/>
      </w:pPr>
      <w:r>
        <w:rPr/>
        <w:t>upon per acre and/or per month rates under this Agreement shall be reduced by</w:t>
      </w:r>
    </w:p>
    <w:p>
      <w:pPr>
        <w:pStyle w:val="PreformattedText"/>
        <w:rPr/>
      </w:pPr>
      <w:r>
        <w:rPr/>
        <w:t>the appropriate amounts and the Care and Management Fee shall be adjusted on a</w:t>
      </w:r>
    </w:p>
    <w:p>
      <w:pPr>
        <w:pStyle w:val="PreformattedText"/>
        <w:rPr/>
      </w:pPr>
      <w:r>
        <w:rPr/>
        <w:t>pro-rata basis based upon the estimated Care and Management fee.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19.  Cure Period.  Owner shall give Manager written notice of any breaches of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                                                             </w:t>
      </w:r>
    </w:p>
    <w:p>
      <w:pPr>
        <w:pStyle w:val="PreformattedText"/>
        <w:rPr/>
      </w:pPr>
      <w:r>
        <w:rPr/>
        <w:t>this Agreement.  Manager shall have a commercially reasonable time to cure any</w:t>
      </w:r>
    </w:p>
    <w:p>
      <w:pPr>
        <w:pStyle w:val="PreformattedText"/>
        <w:rPr/>
      </w:pPr>
      <w:r>
        <w:rPr/>
        <w:t>breach, taking any consideration the condition of the crop and weather</w:t>
      </w:r>
    </w:p>
    <w:p>
      <w:pPr>
        <w:pStyle w:val="PreformattedText"/>
        <w:rPr/>
      </w:pPr>
      <w:r>
        <w:rPr/>
        <w:t>conditions.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20.  Arbitration.  Owner and Manager shall submit any dispute concerning the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                                                            </w:t>
      </w:r>
    </w:p>
    <w:p>
      <w:pPr>
        <w:pStyle w:val="PreformattedText"/>
        <w:rPr/>
      </w:pPr>
      <w:r>
        <w:rPr/>
        <w:t>interpretation of or the enforcement of rights and duties under this Agreement</w:t>
      </w:r>
    </w:p>
    <w:p>
      <w:pPr>
        <w:pStyle w:val="PreformattedText"/>
        <w:rPr/>
      </w:pPr>
      <w:r>
        <w:rPr/>
        <w:t>to final and binding arbitration pursuant to the rules of the American</w:t>
      </w:r>
    </w:p>
    <w:p>
      <w:pPr>
        <w:pStyle w:val="PreformattedText"/>
        <w:rPr/>
      </w:pPr>
      <w:r>
        <w:rPr/>
        <w:t>Arbitration Association.  Owner and Manager agree that discovery may be</w:t>
      </w:r>
    </w:p>
    <w:p>
      <w:pPr>
        <w:pStyle w:val="PreformattedText"/>
        <w:rPr/>
      </w:pPr>
      <w:r>
        <w:rPr/>
        <w:t>conducted pursuant to Section 1283.05 of the California Code of Civil Procedure.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21.  Notice.  All statements, notices, demands, requests and payments form one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                                                                   </w:t>
      </w:r>
    </w:p>
    <w:p>
      <w:pPr>
        <w:pStyle w:val="PreformattedText"/>
        <w:rPr/>
      </w:pPr>
      <w:r>
        <w:rPr/>
        <w:t>party to another shall, unless otherwise specified herein, be delivered</w:t>
      </w:r>
    </w:p>
    <w:p>
      <w:pPr>
        <w:pStyle w:val="PreformattedText"/>
        <w:rPr/>
      </w:pPr>
      <w:r>
        <w:rPr/>
        <w:t>personally or sent by mail, postage prepaid, to the addresses stated below: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OWNER:    Citadel Agricultural Partners No. 1</w:t>
      </w:r>
    </w:p>
    <w:p>
      <w:pPr>
        <w:pStyle w:val="PreformattedText"/>
        <w:rPr/>
      </w:pPr>
      <w:r>
        <w:rPr/>
        <w:t xml:space="preserve">                    </w:t>
      </w:r>
      <w:r>
        <w:rPr/>
        <w:t>550 Hope Street - Suite 1825</w:t>
      </w:r>
    </w:p>
    <w:p>
      <w:pPr>
        <w:pStyle w:val="PreformattedText"/>
        <w:rPr/>
      </w:pPr>
      <w:r>
        <w:rPr/>
        <w:t xml:space="preserve">                    </w:t>
      </w:r>
      <w:r>
        <w:rPr/>
        <w:t>Los Angles, CA 90071</w:t>
      </w:r>
    </w:p>
    <w:p>
      <w:pPr>
        <w:pStyle w:val="PreformattedText"/>
        <w:rPr/>
      </w:pPr>
      <w:r>
        <w:rPr/>
        <w:t xml:space="preserve">                    </w:t>
      </w:r>
      <w:r>
        <w:rPr/>
        <w:t>Attn.  Mr. S. Craig Tompkins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MANAGER:  Big 4 Farming LLC</w:t>
      </w:r>
    </w:p>
    <w:p>
      <w:pPr>
        <w:pStyle w:val="PreformattedText"/>
        <w:rPr/>
      </w:pPr>
      <w:r>
        <w:rPr/>
        <w:t xml:space="preserve">                    </w:t>
      </w:r>
      <w:r>
        <w:rPr/>
        <w:t>550 Hope Street - Suite 1825</w:t>
      </w:r>
    </w:p>
    <w:p>
      <w:pPr>
        <w:pStyle w:val="PreformattedText"/>
        <w:rPr/>
      </w:pPr>
      <w:r>
        <w:rPr/>
        <w:t xml:space="preserve">                    </w:t>
      </w:r>
      <w:r>
        <w:rPr/>
        <w:t>Los Angles, CA 90071</w:t>
      </w:r>
    </w:p>
    <w:p>
      <w:pPr>
        <w:pStyle w:val="PreformattedText"/>
        <w:rPr/>
      </w:pPr>
      <w:r>
        <w:rPr/>
        <w:t xml:space="preserve">                    </w:t>
      </w:r>
      <w:r>
        <w:rPr/>
        <w:t>Attn.  Mr. S. Craig Tompkins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or such other addresses as the parties may hereafter designate to each other in</w:t>
      </w:r>
    </w:p>
    <w:p>
      <w:pPr>
        <w:pStyle w:val="PreformattedText"/>
        <w:rPr/>
      </w:pPr>
      <w:r>
        <w:rPr/>
        <w:t>writing.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22.  Choice of Law.  This Agreement shall be construed and enforced in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                                                    </w:t>
      </w:r>
    </w:p>
    <w:p>
      <w:pPr>
        <w:pStyle w:val="PreformattedText"/>
        <w:rPr/>
      </w:pPr>
      <w:r>
        <w:rPr/>
        <w:t>accordance with the laws of the State of California within which the Land is</w:t>
      </w:r>
    </w:p>
    <w:p>
      <w:pPr>
        <w:pStyle w:val="PreformattedText"/>
        <w:rPr/>
      </w:pPr>
      <w:r>
        <w:rPr/>
        <w:t>located.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23.  Interpretation.   The parties agree that each has reviewed this Agreement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                                                           </w:t>
      </w:r>
    </w:p>
    <w:p>
      <w:pPr>
        <w:pStyle w:val="PreformattedText"/>
        <w:rPr/>
      </w:pPr>
      <w:r>
        <w:rPr/>
        <w:t>and that the normal rule of construction to the effect that any ambiguities are</w:t>
      </w:r>
    </w:p>
    <w:p>
      <w:pPr>
        <w:pStyle w:val="PreformattedText"/>
        <w:rPr/>
      </w:pPr>
      <w:r>
        <w:rPr/>
        <w:t>to be resolved against the drafting party shall not be employed in the</w:t>
      </w:r>
    </w:p>
    <w:p>
      <w:pPr>
        <w:pStyle w:val="PreformattedText"/>
        <w:rPr/>
      </w:pPr>
      <w:r>
        <w:rPr/>
        <w:t>interpretation of this Agreement or any revisions or amendments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24.  Captions.  In this Agreement, captions of the sections and paragraphs are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                                                                 </w:t>
      </w:r>
    </w:p>
    <w:p>
      <w:pPr>
        <w:pStyle w:val="PreformattedText"/>
        <w:rPr/>
      </w:pPr>
      <w:r>
        <w:rPr/>
        <w:t>for convenience and reference only, and the words contained therein shall in no</w:t>
      </w:r>
    </w:p>
    <w:p>
      <w:pPr>
        <w:pStyle w:val="PreformattedText"/>
        <w:rPr/>
      </w:pPr>
      <w:r>
        <w:rPr/>
        <w:t>way be held to explain, modify, amplify or aid in interpretations, construction</w:t>
      </w:r>
    </w:p>
    <w:p>
      <w:pPr>
        <w:pStyle w:val="PreformattedText"/>
        <w:rPr/>
      </w:pPr>
      <w:r>
        <w:rPr/>
        <w:t>or meaning of the provisions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25.  Assignment   The rights and obligations of the other party under this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                                                           </w:t>
      </w:r>
    </w:p>
    <w:p>
      <w:pPr>
        <w:pStyle w:val="PreformattedText"/>
        <w:rPr/>
      </w:pPr>
      <w:r>
        <w:rPr/>
        <w:t>Agreement shall not be assigned without the prior written consent of the other</w:t>
      </w:r>
    </w:p>
    <w:p>
      <w:pPr>
        <w:pStyle w:val="PreformattedText"/>
        <w:rPr/>
      </w:pPr>
      <w:r>
        <w:rPr/>
        <w:t>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26.  Counting Days.  If a party is required to complete the performance of an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                                                           </w:t>
      </w:r>
    </w:p>
    <w:p>
      <w:pPr>
        <w:pStyle w:val="PreformattedText"/>
        <w:rPr/>
      </w:pPr>
      <w:r>
        <w:rPr/>
        <w:t>obligation under this Agreement by a date certain and such date is a Saturday,</w:t>
      </w:r>
    </w:p>
    <w:p>
      <w:pPr>
        <w:pStyle w:val="PreformattedText"/>
        <w:rPr/>
      </w:pPr>
      <w:r>
        <w:rPr/>
        <w:t>Sunday, or Federal bank holiday (collectively, a Nonbusiness Day), then the date</w:t>
      </w:r>
    </w:p>
    <w:p>
      <w:pPr>
        <w:pStyle w:val="PreformattedText"/>
        <w:rPr/>
      </w:pPr>
      <w:r>
        <w:rPr/>
        <w:t>for the completion of such performance will be the next succeeding day that is</w:t>
      </w:r>
    </w:p>
    <w:p>
      <w:pPr>
        <w:pStyle w:val="PreformattedText"/>
        <w:rPr/>
      </w:pPr>
      <w:r>
        <w:rPr/>
        <w:t>not a Nonbusiness Day.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27.  Counterparts.  This Agreement may be executed in one or more counterparts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                                                             </w:t>
      </w:r>
    </w:p>
    <w:p>
      <w:pPr>
        <w:pStyle w:val="PreformattedText"/>
        <w:rPr/>
      </w:pPr>
      <w:r>
        <w:rPr/>
        <w:t>each of which shall be deemed an original but all of which together shall</w:t>
      </w:r>
    </w:p>
    <w:p>
      <w:pPr>
        <w:pStyle w:val="PreformattedText"/>
        <w:rPr/>
      </w:pPr>
      <w:r>
        <w:rPr/>
        <w:t>constitute one and the same instrument.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28.  Operation in Accordance with the Law.  Manager shall, at all times, use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------------------------------------                                    </w:t>
      </w:r>
    </w:p>
    <w:p>
      <w:pPr>
        <w:pStyle w:val="PreformattedText"/>
        <w:rPr/>
      </w:pPr>
      <w:r>
        <w:rPr/>
        <w:t>commercially reasonable efforts to apprise itself of all Federal, State and</w:t>
      </w:r>
    </w:p>
    <w:p>
      <w:pPr>
        <w:pStyle w:val="PreformattedText"/>
        <w:rPr/>
      </w:pPr>
      <w:r>
        <w:rPr/>
        <w:t>other governmental laws and regulations applicable to its operations hereunder,</w:t>
      </w:r>
    </w:p>
    <w:p>
      <w:pPr>
        <w:pStyle w:val="PreformattedText"/>
        <w:rPr/>
      </w:pPr>
      <w:r>
        <w:rPr/>
        <w:t>including, without limitation, all applicable requirements of the Immigration</w:t>
      </w:r>
    </w:p>
    <w:p>
      <w:pPr>
        <w:pStyle w:val="PreformattedText"/>
        <w:rPr/>
      </w:pPr>
      <w:r>
        <w:rPr/>
        <w:t>Reform and Control Act of 1986, the Fair Labor Standards Act, as amended, and</w:t>
      </w:r>
    </w:p>
    <w:p>
      <w:pPr>
        <w:pStyle w:val="PreformattedText"/>
        <w:rPr/>
      </w:pPr>
      <w:r>
        <w:rPr/>
        <w:t>all regulations and orders of the United States Department of Labor issued</w:t>
      </w:r>
    </w:p>
    <w:p>
      <w:pPr>
        <w:pStyle w:val="PreformattedText"/>
        <w:rPr/>
      </w:pPr>
      <w:r>
        <w:rPr/>
        <w:t>thereunder, and all other governmental agencies or departments with jurisdiction</w:t>
      </w:r>
    </w:p>
    <w:p>
      <w:pPr>
        <w:pStyle w:val="PreformattedText"/>
        <w:rPr/>
      </w:pPr>
      <w:r>
        <w:rPr/>
        <w:t>over Manager, the Land or the operation thereof, and all laws, ordinances and</w:t>
      </w:r>
    </w:p>
    <w:p>
      <w:pPr>
        <w:pStyle w:val="PreformattedText"/>
        <w:rPr/>
      </w:pPr>
      <w:r>
        <w:rPr/>
        <w:t>regulations relating to the use, storage, mixing, handling, disposal or</w:t>
      </w:r>
    </w:p>
    <w:p>
      <w:pPr>
        <w:pStyle w:val="PreformattedText"/>
        <w:rPr/>
      </w:pPr>
      <w:r>
        <w:rPr/>
        <w:t>application of all insecticides, herbicides, pesticides or other hazardous or</w:t>
      </w:r>
    </w:p>
    <w:p>
      <w:pPr>
        <w:pStyle w:val="PreformattedText"/>
        <w:rPr/>
      </w:pPr>
      <w:r>
        <w:rPr/>
        <w:t>toxic materials on or about the Land and any containers in which they are</w:t>
      </w:r>
    </w:p>
    <w:p>
      <w:pPr>
        <w:pStyle w:val="PreformattedText"/>
        <w:rPr/>
      </w:pPr>
      <w:r>
        <w:rPr/>
        <w:t>shipped, handled, mixed or stored and after having been so apprised, to use</w:t>
      </w:r>
    </w:p>
    <w:p>
      <w:pPr>
        <w:pStyle w:val="PreformattedText"/>
        <w:rPr/>
      </w:pPr>
      <w:r>
        <w:rPr/>
        <w:t>commercially reasonable efforts to comply with all applicable Federal, State and</w:t>
      </w:r>
    </w:p>
    <w:p>
      <w:pPr>
        <w:pStyle w:val="PreformattedText"/>
        <w:rPr/>
      </w:pPr>
      <w:r>
        <w:rPr/>
        <w:t>governmental laws and regulations.  Manager shall maintain workmen's</w:t>
      </w:r>
    </w:p>
    <w:p>
      <w:pPr>
        <w:pStyle w:val="PreformattedText"/>
        <w:rPr/>
      </w:pPr>
      <w:r>
        <w:rPr/>
        <w:t>compensation insurance, insuring its employees engaged on the land with a</w:t>
      </w:r>
    </w:p>
    <w:p>
      <w:pPr>
        <w:pStyle w:val="PreformattedText"/>
        <w:rPr/>
      </w:pPr>
      <w:r>
        <w:rPr/>
        <w:t>company legally authorized to write such insurance in the state in which the</w:t>
      </w:r>
    </w:p>
    <w:p>
      <w:pPr>
        <w:pStyle w:val="PreformattedText"/>
        <w:rPr/>
      </w:pPr>
      <w:r>
        <w:rPr/>
        <w:t>Land is located, and the Manager shall furnish Owner upon demand with a</w:t>
      </w:r>
    </w:p>
    <w:p>
      <w:pPr>
        <w:pStyle w:val="PreformattedText"/>
        <w:rPr/>
      </w:pPr>
      <w:r>
        <w:rPr/>
        <w:t>certificate of said insurance.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29.  Amendment.   This Agreement shall not be amended, modified or changed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                                                            </w:t>
      </w:r>
    </w:p>
    <w:p>
      <w:pPr>
        <w:pStyle w:val="PreformattedText"/>
        <w:rPr/>
      </w:pPr>
      <w:r>
        <w:rPr/>
        <w:t>except in writing and signed by the parties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30.  Attorneys' Fees.  In the event a legal proceeding is instituted to enforce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                                                           </w:t>
      </w:r>
    </w:p>
    <w:p>
      <w:pPr>
        <w:pStyle w:val="PreformattedText"/>
        <w:rPr/>
      </w:pPr>
      <w:r>
        <w:rPr/>
        <w:t>any provision hereof or rights granted hereby, including the recovery of damage</w:t>
      </w:r>
    </w:p>
    <w:p>
      <w:pPr>
        <w:pStyle w:val="PreformattedText"/>
        <w:rPr/>
      </w:pPr>
      <w:r>
        <w:rPr/>
        <w:t>or enforcement of the right of indemnification, the party prevailing in such</w:t>
      </w:r>
    </w:p>
    <w:p>
      <w:pPr>
        <w:pStyle w:val="PreformattedText"/>
        <w:rPr/>
      </w:pPr>
      <w:r>
        <w:rPr/>
        <w:t>action may recover its costs thus incurred, including reasonable legal fees.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WITNESS WHEREOF,  the parties hereto have executed this Farm Management</w:t>
      </w:r>
    </w:p>
    <w:p>
      <w:pPr>
        <w:pStyle w:val="PreformattedText"/>
        <w:rPr/>
      </w:pPr>
      <w:r>
        <w:rPr/>
        <w:t>Agreement, as of the day and year first above written.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"Owner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Citadel Agricultural Partners No. 1</w:t>
      </w:r>
    </w:p>
    <w:p>
      <w:pPr>
        <w:pStyle w:val="PreformattedText"/>
        <w:rPr/>
      </w:pPr>
      <w:r>
        <w:rPr/>
        <w:t>a California general partnership</w:t>
      </w:r>
    </w:p>
    <w:p>
      <w:pPr>
        <w:pStyle w:val="PreformattedText"/>
        <w:rPr/>
      </w:pPr>
      <w:r>
        <w:rPr/>
        <w:t xml:space="preserve">   </w:t>
      </w:r>
      <w:r>
        <w:rPr/>
        <w:t>By Citadel Agricultural, Inc.</w:t>
      </w:r>
    </w:p>
    <w:p>
      <w:pPr>
        <w:pStyle w:val="PreformattedText"/>
        <w:rPr/>
      </w:pPr>
      <w:r>
        <w:rPr/>
        <w:t xml:space="preserve">         </w:t>
      </w:r>
      <w:r>
        <w:rPr/>
        <w:t>a California corporation and General Partner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</w:t>
      </w:r>
      <w:r>
        <w:rPr/>
        <w:t>By: /s/ S. Craig Tompkins</w:t>
      </w:r>
    </w:p>
    <w:p>
      <w:pPr>
        <w:pStyle w:val="PreformattedText"/>
        <w:rPr/>
      </w:pPr>
      <w:r>
        <w:rPr/>
        <w:t xml:space="preserve">           </w:t>
      </w:r>
      <w:r>
        <w:rPr/>
        <w:t>------------------------</w:t>
      </w:r>
    </w:p>
    <w:p>
      <w:pPr>
        <w:pStyle w:val="PreformattedText"/>
        <w:rPr/>
      </w:pPr>
      <w:r>
        <w:rPr/>
        <w:t xml:space="preserve">           </w:t>
      </w:r>
      <w:r>
        <w:rPr/>
        <w:t>S. Craig Tompkins</w:t>
      </w:r>
    </w:p>
    <w:p>
      <w:pPr>
        <w:pStyle w:val="PreformattedText"/>
        <w:rPr/>
      </w:pPr>
      <w:r>
        <w:rPr/>
        <w:t xml:space="preserve">           </w:t>
      </w:r>
      <w:r>
        <w:rPr/>
        <w:t>Title:  President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"Manager</w:t>
      </w:r>
    </w:p>
    <w:p>
      <w:pPr>
        <w:pStyle w:val="PreformattedText"/>
        <w:rPr/>
      </w:pPr>
      <w:r>
        <w:rPr/>
        <w:t>"</w:t>
      </w:r>
    </w:p>
    <w:p>
      <w:pPr>
        <w:pStyle w:val="PreformattedText"/>
        <w:rPr/>
      </w:pPr>
      <w:r>
        <w:rPr/>
        <w:t>Big 4 Farming, LLC</w:t>
      </w:r>
    </w:p>
    <w:p>
      <w:pPr>
        <w:pStyle w:val="PreformattedText"/>
        <w:rPr/>
      </w:pPr>
      <w:r>
        <w:rPr/>
        <w:t>a California limited liability company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By: /s/ S. Craig Tompkins</w:t>
      </w:r>
    </w:p>
    <w:p>
      <w:pPr>
        <w:pStyle w:val="PreformattedText"/>
        <w:rPr/>
      </w:pPr>
      <w:r>
        <w:rPr/>
        <w:t xml:space="preserve">   </w:t>
      </w:r>
      <w:r>
        <w:rPr/>
        <w:t>----------------------------------</w:t>
      </w:r>
    </w:p>
    <w:p>
      <w:pPr>
        <w:pStyle w:val="PreformattedText"/>
        <w:rPr/>
      </w:pPr>
      <w:r>
        <w:rPr/>
        <w:t xml:space="preserve">   </w:t>
      </w:r>
      <w:r>
        <w:rPr/>
        <w:t>S. Craig Tompkins</w:t>
      </w:r>
    </w:p>
    <w:p>
      <w:pPr>
        <w:pStyle w:val="PreformattedText"/>
        <w:rPr/>
      </w:pPr>
      <w:r>
        <w:rPr/>
        <w:t xml:space="preserve">   </w:t>
      </w:r>
      <w:r>
        <w:rPr/>
        <w:t>Title: 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EXHIBIT"B"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BUDGET CATEGORIES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Care and Management Fees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Soil Amendments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Pest and Disease Control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Growth Regulators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Pruning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Tree Removal and Replanting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Water and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Repairs and Maintenance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Frost Protection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Miscellaneous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Capital Expenditures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 </w:t>
      </w:r>
      <w:r>
        <w:rPr/>
        <w:t>9</w:t>
      </w:r>
      <w:r>
        <w:br w:type="page"/>
      </w:r>
    </w:p>
    <w:p>
      <w:pPr>
        <w:pStyle w:val="PreformattedText"/>
        <w:rPr/>
      </w:pPr>
      <w:r>
        <w:rPr/>
      </w:r>
      <w:bookmarkStart w:id="24" w:name="EX-10.68.txt"/>
      <w:bookmarkStart w:id="25" w:name="ksEX105"/>
      <w:bookmarkStart w:id="26" w:name="EX-10.68.txt"/>
      <w:bookmarkStart w:id="27" w:name="ksEX105"/>
      <w:bookmarkEnd w:id="26"/>
      <w:bookmarkEnd w:id="27"/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FARM MANAGEMENT AGREEMENT</w:t>
      </w:r>
    </w:p>
    <w:p>
      <w:pPr>
        <w:pStyle w:val="PreformattedText"/>
        <w:rPr/>
      </w:pPr>
      <w:r>
        <w:rPr/>
        <w:t xml:space="preserve">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This Farm Management Agreement is made and entered into this 26th day of</w:t>
      </w:r>
    </w:p>
    <w:p>
      <w:pPr>
        <w:pStyle w:val="PreformattedText"/>
        <w:rPr/>
      </w:pPr>
      <w:r>
        <w:rPr/>
        <w:t>DECEMBER, 1997, by and between CITADEL AGRICULTURAL PARTNERS NO. 2, a California</w:t>
      </w:r>
    </w:p>
    <w:p>
      <w:pPr>
        <w:pStyle w:val="PreformattedText"/>
        <w:rPr/>
      </w:pPr>
      <w:r>
        <w:rPr/>
        <w:t>general partnership, (hereinafter referred to as "Owner") and BIG 4 FARMING,</w:t>
      </w:r>
    </w:p>
    <w:p>
      <w:pPr>
        <w:pStyle w:val="PreformattedText"/>
        <w:rPr/>
      </w:pPr>
      <w:r>
        <w:rPr/>
        <w:t>LLC, a California limited liability company (hereinafter referred to as the</w:t>
      </w:r>
    </w:p>
    <w:p>
      <w:pPr>
        <w:pStyle w:val="PreformattedText"/>
        <w:rPr/>
      </w:pPr>
      <w:r>
        <w:rPr/>
        <w:t>"Manager").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RECITALS: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 xml:space="preserve">-------- </w:t>
      </w:r>
    </w:p>
    <w:p>
      <w:pPr>
        <w:pStyle w:val="PreformattedText"/>
        <w:rPr/>
      </w:pPr>
      <w:r>
        <w:rPr/>
        <w:t xml:space="preserve">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A.  Owner owns 590 ACRES of agricultural property, together with related</w:t>
      </w:r>
    </w:p>
    <w:p>
      <w:pPr>
        <w:pStyle w:val="PreformattedText"/>
        <w:rPr/>
      </w:pPr>
      <w:r>
        <w:rPr/>
        <w:t xml:space="preserve">     </w:t>
      </w:r>
      <w:r>
        <w:rPr/>
        <w:t>water delivery systems, irrigation equipment and apparatus, and other</w:t>
      </w:r>
    </w:p>
    <w:p>
      <w:pPr>
        <w:pStyle w:val="PreformattedText"/>
        <w:rPr/>
      </w:pPr>
      <w:r>
        <w:rPr/>
        <w:t xml:space="preserve">     </w:t>
      </w:r>
      <w:r>
        <w:rPr/>
        <w:t>improvements (collectively, the "Land").  The Land is located in Kern</w:t>
      </w:r>
    </w:p>
    <w:p>
      <w:pPr>
        <w:pStyle w:val="PreformattedText"/>
        <w:rPr/>
      </w:pPr>
      <w:r>
        <w:rPr/>
        <w:t xml:space="preserve">     </w:t>
      </w:r>
      <w:r>
        <w:rPr/>
        <w:t>County, California and is described in Exhibit "A,"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The Manager is in the business of managing and conducting orchard</w:t>
      </w:r>
    </w:p>
    <w:p>
      <w:pPr>
        <w:pStyle w:val="PreformattedText"/>
        <w:rPr/>
      </w:pPr>
      <w:r>
        <w:rPr/>
        <w:t xml:space="preserve">     </w:t>
      </w:r>
      <w:r>
        <w:rPr/>
        <w:t>operations of the kind desired by Owner in connection with the Land,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The parties hereto desire to enter into an agreement to engage the</w:t>
      </w:r>
    </w:p>
    <w:p>
      <w:pPr>
        <w:pStyle w:val="PreformattedText"/>
        <w:rPr/>
      </w:pPr>
      <w:r>
        <w:rPr/>
        <w:t xml:space="preserve">     </w:t>
      </w:r>
      <w:r>
        <w:rPr/>
        <w:t>Manager to render services in accordance with the herein stated</w:t>
      </w:r>
    </w:p>
    <w:p>
      <w:pPr>
        <w:pStyle w:val="PreformattedText"/>
        <w:rPr/>
      </w:pPr>
      <w:r>
        <w:rPr/>
        <w:t xml:space="preserve">     </w:t>
      </w:r>
      <w:r>
        <w:rPr/>
        <w:t>requirements of' Owner;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NOW, THEREFORE, in order to carry out their mutual intent as expressed</w:t>
      </w:r>
    </w:p>
    <w:p>
      <w:pPr>
        <w:pStyle w:val="PreformattedText"/>
        <w:rPr/>
      </w:pPr>
      <w:r>
        <w:rPr/>
        <w:t>above, and in consideration of the mutual agreement hereinafter contained and</w:t>
      </w:r>
    </w:p>
    <w:p>
      <w:pPr>
        <w:pStyle w:val="PreformattedText"/>
        <w:rPr/>
      </w:pPr>
      <w:r>
        <w:rPr/>
        <w:t>other good and valuable consideration, Owner and Manager hereby covenant and</w:t>
      </w:r>
    </w:p>
    <w:p>
      <w:pPr>
        <w:pStyle w:val="PreformattedText"/>
        <w:rPr/>
      </w:pPr>
      <w:r>
        <w:rPr/>
        <w:t>agree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 Services of Manager.  Manager shall, within the limits of the budgets and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-------------------                                                      </w:t>
      </w:r>
    </w:p>
    <w:p>
      <w:pPr>
        <w:pStyle w:val="PreformattedText"/>
        <w:rPr/>
      </w:pPr>
      <w:r>
        <w:rPr/>
        <w:t>plans approved by Owner as provided in Paragraph 5 hereof, in the exercise of</w:t>
      </w:r>
    </w:p>
    <w:p>
      <w:pPr>
        <w:pStyle w:val="PreformattedText"/>
        <w:rPr/>
      </w:pPr>
      <w:r>
        <w:rPr/>
        <w:t>Manager's best judgment employing the customary standards of husbandry in the</w:t>
      </w:r>
    </w:p>
    <w:p>
      <w:pPr>
        <w:pStyle w:val="PreformattedText"/>
        <w:rPr/>
      </w:pPr>
      <w:r>
        <w:rPr/>
        <w:t>area, as are applicable to crops grown on the Land, undertake on behalf of</w:t>
      </w:r>
    </w:p>
    <w:p>
      <w:pPr>
        <w:pStyle w:val="PreformattedText"/>
        <w:rPr/>
      </w:pPr>
      <w:r>
        <w:rPr/>
        <w:t>Owner, full and complete management, supervision and control of the development</w:t>
      </w:r>
    </w:p>
    <w:p>
      <w:pPr>
        <w:pStyle w:val="PreformattedText"/>
        <w:rPr/>
      </w:pPr>
      <w:r>
        <w:rPr/>
        <w:t>and operation of the Land so as to achieve and maintain commercially reasonable</w:t>
      </w:r>
    </w:p>
    <w:p>
      <w:pPr>
        <w:pStyle w:val="PreformattedText"/>
        <w:rPr/>
      </w:pPr>
      <w:r>
        <w:rPr/>
        <w:t>economic production therefrom. Manager's specific duties shall include, without</w:t>
      </w:r>
    </w:p>
    <w:p>
      <w:pPr>
        <w:pStyle w:val="PreformattedText"/>
        <w:rPr/>
      </w:pPr>
      <w:r>
        <w:rPr/>
        <w:t>limitation, the obligation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Devote such time and attention to the management and operation of the</w:t>
      </w:r>
    </w:p>
    <w:p>
      <w:pPr>
        <w:pStyle w:val="PreformattedText"/>
        <w:rPr/>
      </w:pPr>
      <w:r>
        <w:rPr/>
        <w:t xml:space="preserve">     </w:t>
      </w:r>
      <w:r>
        <w:rPr/>
        <w:t>Land as Manager reasonably determines to be necessary and desirable for</w:t>
      </w:r>
    </w:p>
    <w:p>
      <w:pPr>
        <w:pStyle w:val="PreformattedText"/>
        <w:rPr/>
      </w:pPr>
      <w:r>
        <w:rPr/>
        <w:t xml:space="preserve">     </w:t>
      </w:r>
      <w:r>
        <w:rPr/>
        <w:t>efficient planting, cultivating, growing and harvesting practices in</w:t>
      </w:r>
    </w:p>
    <w:p>
      <w:pPr>
        <w:pStyle w:val="PreformattedText"/>
        <w:rPr/>
      </w:pPr>
      <w:r>
        <w:rPr/>
        <w:t xml:space="preserve">     </w:t>
      </w:r>
      <w:r>
        <w:rPr/>
        <w:t>accordance with the standards set forth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Devote such time and attention as is necessary for the operation,</w:t>
      </w:r>
    </w:p>
    <w:p>
      <w:pPr>
        <w:pStyle w:val="PreformattedText"/>
        <w:rPr/>
      </w:pPr>
      <w:r>
        <w:rPr/>
        <w:t xml:space="preserve">     </w:t>
      </w:r>
      <w:r>
        <w:rPr/>
        <w:t>repair and maintenance of the capital improvements located on the Land (the</w:t>
      </w:r>
    </w:p>
    <w:p>
      <w:pPr>
        <w:pStyle w:val="PreformattedText"/>
        <w:rPr/>
      </w:pPr>
      <w:r>
        <w:rPr/>
        <w:t xml:space="preserve">     </w:t>
      </w:r>
      <w:r>
        <w:rPr/>
        <w:t>"Improvements"), including but not limited to the well pumps and motors,</w:t>
      </w:r>
    </w:p>
    <w:p>
      <w:pPr>
        <w:pStyle w:val="PreformattedText"/>
        <w:rPr/>
      </w:pPr>
      <w:r>
        <w:rPr/>
        <w:t xml:space="preserve">     </w:t>
      </w:r>
      <w:r>
        <w:rPr/>
        <w:t>and irrigation systems and apparatus.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Prepare and submit to Owner operating budget and development plans in</w:t>
      </w:r>
    </w:p>
    <w:p>
      <w:pPr>
        <w:pStyle w:val="PreformattedText"/>
        <w:rPr/>
      </w:pPr>
      <w:r>
        <w:rPr/>
        <w:t xml:space="preserve">     </w:t>
      </w:r>
      <w:r>
        <w:rPr/>
        <w:t>accordance with the requirements of Paragraph 5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d.  Carry out and supervise the execution of such budgets and plans and any</w:t>
      </w:r>
    </w:p>
    <w:p>
      <w:pPr>
        <w:pStyle w:val="PreformattedText"/>
        <w:rPr/>
      </w:pPr>
      <w:r>
        <w:rPr/>
        <w:t xml:space="preserve">     </w:t>
      </w:r>
      <w:r>
        <w:rPr/>
        <w:t>supplemental budgets and plans approved by Owner.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e.  Hire employees and such labor as may be necessary or appropriate to</w:t>
      </w:r>
    </w:p>
    <w:p>
      <w:pPr>
        <w:pStyle w:val="PreformattedText"/>
        <w:rPr/>
      </w:pPr>
      <w:r>
        <w:rPr/>
        <w:t xml:space="preserve">     </w:t>
      </w:r>
      <w:r>
        <w:rPr/>
        <w:t>carry out the purposes of this Agreement.  The cost thereof, subject to</w:t>
      </w:r>
    </w:p>
    <w:p>
      <w:pPr>
        <w:pStyle w:val="PreformattedText"/>
        <w:rPr/>
      </w:pPr>
      <w:r>
        <w:rPr/>
        <w:t xml:space="preserve">     </w:t>
      </w:r>
      <w:r>
        <w:rPr/>
        <w:t>Paragraph 6 of this Agreement, shall be reimbursed to Manager by Owner.  In</w:t>
      </w:r>
    </w:p>
    <w:p>
      <w:pPr>
        <w:pStyle w:val="PreformattedText"/>
        <w:rPr/>
      </w:pPr>
      <w:r>
        <w:rPr/>
        <w:t xml:space="preserve">     </w:t>
      </w:r>
      <w:r>
        <w:rPr/>
        <w:t>this regard, Manager agrees to use commercially reasonable efforts to have</w:t>
      </w:r>
    </w:p>
    <w:p>
      <w:pPr>
        <w:pStyle w:val="PreformattedText"/>
        <w:rPr/>
      </w:pPr>
      <w:r>
        <w:rPr/>
        <w:t xml:space="preserve">     </w:t>
      </w:r>
      <w:r>
        <w:rPr/>
        <w:t>in its employ at all times a sufficient number of capable, competent and</w:t>
      </w:r>
    </w:p>
    <w:p>
      <w:pPr>
        <w:pStyle w:val="PreformattedText"/>
        <w:rPr/>
      </w:pPr>
      <w:r>
        <w:rPr/>
        <w:t xml:space="preserve">     </w:t>
      </w:r>
      <w:r>
        <w:rPr/>
        <w:t>adequately trained employees to enable it to properly, adequately, safely</w:t>
      </w:r>
    </w:p>
    <w:p>
      <w:pPr>
        <w:pStyle w:val="PreformattedText"/>
        <w:rPr/>
      </w:pPr>
      <w:r>
        <w:rPr/>
        <w:t xml:space="preserve">     </w:t>
      </w:r>
      <w:r>
        <w:rPr/>
        <w:t>and economically manage, operate and maintain the Land.  All matters</w:t>
      </w:r>
    </w:p>
    <w:p>
      <w:pPr>
        <w:pStyle w:val="PreformattedText"/>
        <w:rPr/>
      </w:pPr>
      <w:r>
        <w:rPr/>
        <w:t xml:space="preserve">     </w:t>
      </w:r>
      <w:r>
        <w:rPr/>
        <w:t>pertaining to the employment of such employees are and shall continue to be</w:t>
      </w:r>
    </w:p>
    <w:p>
      <w:pPr>
        <w:pStyle w:val="PreformattedText"/>
        <w:rPr/>
      </w:pPr>
      <w:r>
        <w:rPr/>
        <w:t xml:space="preserve">     </w:t>
      </w:r>
      <w:r>
        <w:rPr/>
        <w:t>the sole concern and responsibility of the Manager, who is in all respects</w:t>
      </w:r>
    </w:p>
    <w:p>
      <w:pPr>
        <w:pStyle w:val="PreformattedText"/>
        <w:rPr/>
      </w:pPr>
      <w:r>
        <w:rPr/>
        <w:t xml:space="preserve">     </w:t>
      </w:r>
      <w:r>
        <w:rPr/>
        <w:t>the employer of such employees and who agrees to comply with all applicable</w:t>
      </w:r>
    </w:p>
    <w:p>
      <w:pPr>
        <w:pStyle w:val="PreformattedText"/>
        <w:rPr/>
      </w:pPr>
      <w:r>
        <w:rPr/>
        <w:t xml:space="preserve">     </w:t>
      </w:r>
      <w:r>
        <w:rPr/>
        <w:t>laws and regulations having to do with immigration and naturalization</w:t>
      </w:r>
    </w:p>
    <w:p>
      <w:pPr>
        <w:pStyle w:val="PreformattedText"/>
        <w:rPr/>
      </w:pPr>
      <w:r>
        <w:rPr/>
        <w:t xml:space="preserve">     </w:t>
      </w:r>
      <w:r>
        <w:rPr/>
        <w:t>matters, workmen's compensation, social security, unemployment insurance,</w:t>
      </w:r>
    </w:p>
    <w:p>
      <w:pPr>
        <w:pStyle w:val="PreformattedText"/>
        <w:rPr/>
      </w:pPr>
      <w:r>
        <w:rPr/>
        <w:t xml:space="preserve">     </w:t>
      </w:r>
      <w:r>
        <w:rPr/>
        <w:t>hours of labor, wages, OSHA rules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and regulations, working conditions, citizenship status, and like subjects</w:t>
      </w:r>
    </w:p>
    <w:p>
      <w:pPr>
        <w:pStyle w:val="PreformattedText"/>
        <w:rPr/>
      </w:pPr>
      <w:r>
        <w:rPr/>
        <w:t xml:space="preserve">     </w:t>
      </w:r>
      <w:r>
        <w:rPr/>
        <w:t>affecting employers as such. The cost thereof, subject to Paragraph 6 of</w:t>
      </w:r>
    </w:p>
    <w:p>
      <w:pPr>
        <w:pStyle w:val="PreformattedText"/>
        <w:rPr/>
      </w:pPr>
      <w:r>
        <w:rPr/>
        <w:t xml:space="preserve">     </w:t>
      </w:r>
      <w:r>
        <w:rPr/>
        <w:t>this Agreement, shall be reimbursed to Manager by Owner. Under no</w:t>
      </w:r>
    </w:p>
    <w:p>
      <w:pPr>
        <w:pStyle w:val="PreformattedText"/>
        <w:rPr/>
      </w:pPr>
      <w:r>
        <w:rPr/>
        <w:t xml:space="preserve">     </w:t>
      </w:r>
      <w:r>
        <w:rPr/>
        <w:t>circumstances shall any labor or employees hired by Manager be considered</w:t>
      </w:r>
    </w:p>
    <w:p>
      <w:pPr>
        <w:pStyle w:val="PreformattedText"/>
        <w:rPr/>
      </w:pPr>
      <w:r>
        <w:rPr/>
        <w:t xml:space="preserve">     </w:t>
      </w:r>
      <w:r>
        <w:rPr/>
        <w:t>or deemed to be employees of Owner. This Agreement is not one of agency,</w:t>
      </w:r>
    </w:p>
    <w:p>
      <w:pPr>
        <w:pStyle w:val="PreformattedText"/>
        <w:rPr/>
      </w:pPr>
      <w:r>
        <w:rPr/>
        <w:t xml:space="preserve">     </w:t>
      </w:r>
      <w:r>
        <w:rPr/>
        <w:t>except as herein provided, but one in which the Manager is engaged</w:t>
      </w:r>
    </w:p>
    <w:p>
      <w:pPr>
        <w:pStyle w:val="PreformattedText"/>
        <w:rPr/>
      </w:pPr>
      <w:r>
        <w:rPr/>
        <w:t xml:space="preserve">     </w:t>
      </w:r>
      <w:r>
        <w:rPr/>
        <w:t>independently in the business of managing and operating the Land subject to</w:t>
      </w:r>
    </w:p>
    <w:p>
      <w:pPr>
        <w:pStyle w:val="PreformattedText"/>
        <w:rPr/>
      </w:pPr>
      <w:r>
        <w:rPr/>
        <w:t xml:space="preserve">     </w:t>
      </w:r>
      <w:r>
        <w:rPr/>
        <w:t>the limits herein provided, and all employment arrangements are therefore</w:t>
      </w:r>
    </w:p>
    <w:p>
      <w:pPr>
        <w:pStyle w:val="PreformattedText"/>
        <w:rPr/>
      </w:pPr>
      <w:r>
        <w:rPr/>
        <w:t xml:space="preserve">     </w:t>
      </w:r>
      <w:r>
        <w:rPr/>
        <w:t>solely its concern.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f.  Purchase and supply such materials and supplies for the account of</w:t>
      </w:r>
    </w:p>
    <w:p>
      <w:pPr>
        <w:pStyle w:val="PreformattedText"/>
        <w:rPr/>
      </w:pPr>
      <w:r>
        <w:rPr/>
        <w:t xml:space="preserve">     </w:t>
      </w:r>
      <w:r>
        <w:rPr/>
        <w:t>Owner as may be reasonably necessary or appropriate to carry out the</w:t>
      </w:r>
    </w:p>
    <w:p>
      <w:pPr>
        <w:pStyle w:val="PreformattedText"/>
        <w:rPr/>
      </w:pPr>
      <w:r>
        <w:rPr/>
        <w:t xml:space="preserve">     </w:t>
      </w:r>
      <w:r>
        <w:rPr/>
        <w:t>purpose of this Agreement, subject to the Approved Budget and Owner'</w:t>
      </w:r>
    </w:p>
    <w:p>
      <w:pPr>
        <w:pStyle w:val="PreformattedText"/>
        <w:rPr/>
      </w:pPr>
      <w:r>
        <w:rPr/>
        <w:t xml:space="preserve">     </w:t>
      </w:r>
      <w:r>
        <w:rPr/>
        <w:t>direction.  To the extent they are not reflected in the purchase price paid</w:t>
      </w:r>
    </w:p>
    <w:p>
      <w:pPr>
        <w:pStyle w:val="PreformattedText"/>
        <w:rPr/>
      </w:pPr>
      <w:r>
        <w:rPr/>
        <w:t xml:space="preserve">     </w:t>
      </w:r>
      <w:r>
        <w:rPr/>
        <w:t>for any such materials and supplies, all discounts and rebates resulting</w:t>
      </w:r>
    </w:p>
    <w:p>
      <w:pPr>
        <w:pStyle w:val="PreformattedText"/>
        <w:rPr/>
      </w:pPr>
      <w:r>
        <w:rPr/>
        <w:t xml:space="preserve">     </w:t>
      </w:r>
      <w:r>
        <w:rPr/>
        <w:t>from any such purchases shall be shown as a reduction in the actual costs</w:t>
      </w:r>
    </w:p>
    <w:p>
      <w:pPr>
        <w:pStyle w:val="PreformattedText"/>
        <w:rPr/>
      </w:pPr>
      <w:r>
        <w:rPr/>
        <w:t xml:space="preserve">     </w:t>
      </w:r>
      <w:r>
        <w:rPr/>
        <w:t>of operation and management of the Land.  The cost thereof, subject to</w:t>
      </w:r>
    </w:p>
    <w:p>
      <w:pPr>
        <w:pStyle w:val="PreformattedText"/>
        <w:rPr/>
      </w:pPr>
      <w:r>
        <w:rPr/>
        <w:t xml:space="preserve">     </w:t>
      </w:r>
      <w:r>
        <w:rPr/>
        <w:t>Paragraph 6 of this Agreement, shall be reimbursed to Manager by Owner.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g.  Use commercially reasonable efforts to secure qualified persons,</w:t>
      </w:r>
    </w:p>
    <w:p>
      <w:pPr>
        <w:pStyle w:val="PreformattedText"/>
        <w:rPr/>
      </w:pPr>
      <w:r>
        <w:rPr/>
        <w:t xml:space="preserve">     </w:t>
      </w:r>
      <w:r>
        <w:rPr/>
        <w:t>contractors, or firms to perform any of the work or services required of</w:t>
      </w:r>
    </w:p>
    <w:p>
      <w:pPr>
        <w:pStyle w:val="PreformattedText"/>
        <w:rPr/>
      </w:pPr>
      <w:r>
        <w:rPr/>
        <w:t xml:space="preserve">     </w:t>
      </w:r>
      <w:r>
        <w:rPr/>
        <w:t>Manager, provided however, that all persons, contractors or firms so</w:t>
      </w:r>
    </w:p>
    <w:p>
      <w:pPr>
        <w:pStyle w:val="PreformattedText"/>
        <w:rPr/>
      </w:pPr>
      <w:r>
        <w:rPr/>
        <w:t xml:space="preserve">     </w:t>
      </w:r>
      <w:r>
        <w:rPr/>
        <w:t>secured shall be employees of Manager or independent contractors to Manager</w:t>
      </w:r>
    </w:p>
    <w:p>
      <w:pPr>
        <w:pStyle w:val="PreformattedText"/>
        <w:rPr/>
      </w:pPr>
      <w:r>
        <w:rPr/>
        <w:t xml:space="preserve">     </w:t>
      </w:r>
      <w:r>
        <w:rPr/>
        <w:t>and not the employees of Owner or independent contractors to Owner.  The</w:t>
      </w:r>
    </w:p>
    <w:p>
      <w:pPr>
        <w:pStyle w:val="PreformattedText"/>
        <w:rPr/>
      </w:pPr>
      <w:r>
        <w:rPr/>
        <w:t xml:space="preserve">     </w:t>
      </w:r>
      <w:r>
        <w:rPr/>
        <w:t>cost thereof, subject to Paragraph 6 of this Agreement shall be reimbursed</w:t>
      </w:r>
    </w:p>
    <w:p>
      <w:pPr>
        <w:pStyle w:val="PreformattedText"/>
        <w:rPr/>
      </w:pPr>
      <w:r>
        <w:rPr/>
        <w:t xml:space="preserve">     </w:t>
      </w:r>
      <w:r>
        <w:rPr/>
        <w:t>to Manager by Owner.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h.  Except as the authority of Manager may be limited by this Agreement or</w:t>
      </w:r>
    </w:p>
    <w:p>
      <w:pPr>
        <w:pStyle w:val="PreformattedText"/>
        <w:rPr/>
      </w:pPr>
      <w:r>
        <w:rPr/>
        <w:t xml:space="preserve">     </w:t>
      </w:r>
      <w:r>
        <w:rPr/>
        <w:t>by the written instructions of Owner which may be given from  time to time,</w:t>
      </w:r>
    </w:p>
    <w:p>
      <w:pPr>
        <w:pStyle w:val="PreformattedText"/>
        <w:rPr/>
      </w:pPr>
      <w:r>
        <w:rPr/>
        <w:t xml:space="preserve">     </w:t>
      </w:r>
      <w:r>
        <w:rPr/>
        <w:t>represent Owner as independent contract farm manager in all business</w:t>
      </w:r>
    </w:p>
    <w:p>
      <w:pPr>
        <w:pStyle w:val="PreformattedText"/>
        <w:rPr/>
      </w:pPr>
      <w:r>
        <w:rPr/>
        <w:t xml:space="preserve">     </w:t>
      </w:r>
      <w:r>
        <w:rPr/>
        <w:t>transactions relating to the farming, operation and maintenance of the Land</w:t>
      </w:r>
    </w:p>
    <w:p>
      <w:pPr>
        <w:pStyle w:val="PreformattedText"/>
        <w:rPr/>
      </w:pPr>
      <w:r>
        <w:rPr/>
        <w:t xml:space="preserve">     </w:t>
      </w:r>
      <w:r>
        <w:rPr/>
        <w:t>and administer the business of the Land.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i.  Pay directly to Owner, at the address set out in Paragraph 18, all</w:t>
      </w:r>
    </w:p>
    <w:p>
      <w:pPr>
        <w:pStyle w:val="PreformattedText"/>
        <w:rPr/>
      </w:pPr>
      <w:r>
        <w:rPr/>
        <w:t xml:space="preserve">     </w:t>
      </w:r>
      <w:r>
        <w:rPr/>
        <w:t>monies accruing to Owner from the Land and the operations thereon or with</w:t>
      </w:r>
    </w:p>
    <w:p>
      <w:pPr>
        <w:pStyle w:val="PreformattedText"/>
        <w:rPr/>
      </w:pPr>
      <w:r>
        <w:rPr/>
        <w:t xml:space="preserve">     </w:t>
      </w:r>
      <w:r>
        <w:rPr/>
        <w:t>respect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j.  Keep full and adequate books of account, tax records and other records</w:t>
      </w:r>
    </w:p>
    <w:p>
      <w:pPr>
        <w:pStyle w:val="PreformattedText"/>
        <w:rPr/>
      </w:pPr>
      <w:r>
        <w:rPr/>
        <w:t xml:space="preserve">     </w:t>
      </w:r>
      <w:r>
        <w:rPr/>
        <w:t>relative to labor and payroll activities, in accordance with the</w:t>
      </w:r>
    </w:p>
    <w:p>
      <w:pPr>
        <w:pStyle w:val="PreformattedText"/>
        <w:rPr/>
      </w:pPr>
      <w:r>
        <w:rPr/>
        <w:t xml:space="preserve">     </w:t>
      </w:r>
      <w:r>
        <w:rPr/>
        <w:t>requirements of  Paragraph 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k.  Notwithstanding the provisions of Paragraph 5 of this Agreement, take</w:t>
      </w:r>
    </w:p>
    <w:p>
      <w:pPr>
        <w:pStyle w:val="PreformattedText"/>
        <w:rPr/>
      </w:pPr>
      <w:r>
        <w:rPr/>
        <w:t xml:space="preserve">     </w:t>
      </w:r>
      <w:r>
        <w:rPr/>
        <w:t>such action as may be reasonably necessary in an emergency or in other</w:t>
      </w:r>
    </w:p>
    <w:p>
      <w:pPr>
        <w:pStyle w:val="PreformattedText"/>
        <w:rPr/>
      </w:pPr>
      <w:r>
        <w:rPr/>
        <w:t xml:space="preserve">     </w:t>
      </w:r>
      <w:r>
        <w:rPr/>
        <w:t>circumstances that do not permit delay to remedy the same and to protect</w:t>
      </w:r>
    </w:p>
    <w:p>
      <w:pPr>
        <w:pStyle w:val="PreformattedText"/>
        <w:rPr/>
      </w:pPr>
      <w:r>
        <w:rPr/>
        <w:t xml:space="preserve">     </w:t>
      </w:r>
      <w:r>
        <w:rPr/>
        <w:t>the assets of Owner  from damage or loss, provided that in each instance of</w:t>
      </w:r>
    </w:p>
    <w:p>
      <w:pPr>
        <w:pStyle w:val="PreformattedText"/>
        <w:rPr/>
      </w:pPr>
      <w:r>
        <w:rPr/>
        <w:t xml:space="preserve">     </w:t>
      </w:r>
      <w:r>
        <w:rPr/>
        <w:t>action taken pursuant to this subparagraph (k), prompt notice of such</w:t>
      </w:r>
    </w:p>
    <w:p>
      <w:pPr>
        <w:pStyle w:val="PreformattedText"/>
        <w:rPr/>
      </w:pPr>
      <w:r>
        <w:rPr/>
        <w:t xml:space="preserve">     </w:t>
      </w:r>
      <w:r>
        <w:rPr/>
        <w:t>action taken shall be given to Owner with respect to such emergency or</w:t>
      </w:r>
    </w:p>
    <w:p>
      <w:pPr>
        <w:pStyle w:val="PreformattedText"/>
        <w:rPr/>
      </w:pPr>
      <w:r>
        <w:rPr/>
        <w:t xml:space="preserve">     </w:t>
      </w:r>
      <w:r>
        <w:rPr/>
        <w:t>other circumstances, and the cost of such action shall not exceed $5,000.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l.  Obtain, at Owner's expense, such insurance as Owner may reasonably</w:t>
      </w:r>
    </w:p>
    <w:p>
      <w:pPr>
        <w:pStyle w:val="PreformattedText"/>
        <w:rPr/>
      </w:pPr>
      <w:r>
        <w:rPr/>
        <w:t xml:space="preserve">     </w:t>
      </w:r>
      <w:r>
        <w:rPr/>
        <w:t>request, 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m.  Open a bank account (the "Farm Account") as to which the Owner will be</w:t>
      </w:r>
    </w:p>
    <w:p>
      <w:pPr>
        <w:pStyle w:val="PreformattedText"/>
        <w:rPr/>
      </w:pPr>
      <w:r>
        <w:rPr/>
        <w:t xml:space="preserve">     </w:t>
      </w:r>
      <w:r>
        <w:rPr/>
        <w:t>the beneficial owner.  Manager is authorized to receive funds on behalf of</w:t>
      </w:r>
    </w:p>
    <w:p>
      <w:pPr>
        <w:pStyle w:val="PreformattedText"/>
        <w:rPr/>
      </w:pPr>
      <w:r>
        <w:rPr/>
        <w:t xml:space="preserve">     </w:t>
      </w:r>
      <w:r>
        <w:rPr/>
        <w:t>Owner and shall retain such amounts as are reasonably required to pay for</w:t>
      </w:r>
    </w:p>
    <w:p>
      <w:pPr>
        <w:pStyle w:val="PreformattedText"/>
        <w:rPr/>
      </w:pPr>
      <w:r>
        <w:rPr/>
        <w:t xml:space="preserve">     </w:t>
      </w:r>
      <w:r>
        <w:rPr/>
        <w:t>all costs eligible for reimbursement pursuant to Paragraph 6 of this</w:t>
      </w:r>
    </w:p>
    <w:p>
      <w:pPr>
        <w:pStyle w:val="PreformattedText"/>
        <w:rPr/>
      </w:pPr>
      <w:r>
        <w:rPr/>
        <w:t xml:space="preserve">     </w:t>
      </w:r>
      <w:r>
        <w:rPr/>
        <w:t>Agreement.  Any excess amounts shall be promptly remitted to Owner.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n.  Review and, as appropriate, timely pay from the Farm Account vendor</w:t>
      </w:r>
    </w:p>
    <w:p>
      <w:pPr>
        <w:pStyle w:val="PreformattedText"/>
        <w:rPr/>
      </w:pPr>
      <w:r>
        <w:rPr/>
        <w:t xml:space="preserve">     </w:t>
      </w:r>
      <w:r>
        <w:rPr/>
        <w:t>invoices and bills.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o.  Prepare from time to time such additional reports as Owner may</w:t>
      </w:r>
    </w:p>
    <w:p>
      <w:pPr>
        <w:pStyle w:val="PreformattedText"/>
        <w:rPr/>
      </w:pPr>
      <w:r>
        <w:rPr/>
        <w:t xml:space="preserve">     </w:t>
      </w:r>
      <w:r>
        <w:rPr/>
        <w:t>reasonably request.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p.  Notwithstanding the above, Manager may sub-contract with Cecilia</w:t>
      </w:r>
    </w:p>
    <w:p>
      <w:pPr>
        <w:pStyle w:val="PreformattedText"/>
        <w:rPr/>
      </w:pPr>
      <w:r>
        <w:rPr/>
        <w:t xml:space="preserve">     </w:t>
      </w:r>
      <w:r>
        <w:rPr/>
        <w:t>Packing or any other related entity to perform the duties contained herein,</w:t>
      </w:r>
    </w:p>
    <w:p>
      <w:pPr>
        <w:pStyle w:val="PreformattedText"/>
        <w:rPr/>
      </w:pPr>
      <w:r>
        <w:rPr/>
        <w:t xml:space="preserve">     </w:t>
      </w:r>
      <w:r>
        <w:rPr/>
        <w:t>provided, however, such sub-contracting shall not relieve Manager of its</w:t>
      </w:r>
    </w:p>
    <w:p>
      <w:pPr>
        <w:pStyle w:val="PreformattedText"/>
        <w:rPr/>
      </w:pPr>
      <w:r>
        <w:rPr/>
        <w:t xml:space="preserve">     </w:t>
      </w:r>
      <w:r>
        <w:rPr/>
        <w:t>obligations under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 Limitations on Authority of Manager.  Manager's authority hereunder shall be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-----------------------------------                                         </w:t>
      </w:r>
    </w:p>
    <w:p>
      <w:pPr>
        <w:pStyle w:val="PreformattedText"/>
        <w:rPr/>
      </w:pPr>
      <w:r>
        <w:rPr/>
        <w:t>limited to carrying out the objectives of this Agreement and the plans and</w:t>
      </w:r>
    </w:p>
    <w:p>
      <w:pPr>
        <w:pStyle w:val="PreformattedText"/>
        <w:rPr/>
      </w:pPr>
      <w:r>
        <w:rPr/>
        <w:t>budgets approved by Owner and to do all things reasonably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necessary to carry out such objectives; provided, however, that Manager shall</w:t>
      </w:r>
    </w:p>
    <w:p>
      <w:pPr>
        <w:pStyle w:val="PreformattedText"/>
        <w:rPr/>
      </w:pPr>
      <w:r>
        <w:rPr/>
        <w:t>have no power to lease, sell convey, or encumber the Land or any part thereof or</w:t>
      </w:r>
    </w:p>
    <w:p>
      <w:pPr>
        <w:pStyle w:val="PreformattedText"/>
        <w:rPr/>
      </w:pPr>
      <w:r>
        <w:rPr/>
        <w:t>any Improvements, or take any action which is contrary to the specific</w:t>
      </w:r>
    </w:p>
    <w:p>
      <w:pPr>
        <w:pStyle w:val="PreformattedText"/>
        <w:rPr/>
      </w:pPr>
      <w:r>
        <w:rPr/>
        <w:t>directions or written instructions given to the Manager by Owner, which</w:t>
      </w:r>
    </w:p>
    <w:p>
      <w:pPr>
        <w:pStyle w:val="PreformattedText"/>
        <w:rPr/>
      </w:pPr>
      <w:r>
        <w:rPr/>
        <w:t>directions will be consistent with the objectives of this Agreement. Manager may</w:t>
      </w:r>
    </w:p>
    <w:p>
      <w:pPr>
        <w:pStyle w:val="PreformattedText"/>
        <w:rPr/>
      </w:pPr>
      <w:r>
        <w:rPr/>
        <w:t>not remove Improvements from the Land except to obtain repairs or for storage,</w:t>
      </w:r>
    </w:p>
    <w:p>
      <w:pPr>
        <w:pStyle w:val="PreformattedText"/>
        <w:rPr/>
      </w:pPr>
      <w:r>
        <w:rPr/>
        <w:t>without the written consent of Owner. For purposes of this Agreement, Owner</w:t>
      </w:r>
    </w:p>
    <w:p>
      <w:pPr>
        <w:pStyle w:val="PreformattedText"/>
        <w:rPr/>
      </w:pPr>
      <w:r>
        <w:rPr/>
        <w:t>shall appoint in writing a designated representative for purposes of</w:t>
      </w:r>
    </w:p>
    <w:p>
      <w:pPr>
        <w:pStyle w:val="PreformattedText"/>
        <w:rPr/>
      </w:pPr>
      <w:r>
        <w:rPr/>
        <w:t>communicating with Manager. Manager may rely upon the instructions of such</w:t>
      </w:r>
    </w:p>
    <w:p>
      <w:pPr>
        <w:pStyle w:val="PreformattedText"/>
        <w:rPr/>
      </w:pPr>
      <w:r>
        <w:rPr/>
        <w:t>representative and disregard the instructions of any other person purporting to</w:t>
      </w:r>
    </w:p>
    <w:p>
      <w:pPr>
        <w:pStyle w:val="PreformattedText"/>
        <w:rPr/>
      </w:pPr>
      <w:r>
        <w:rPr/>
        <w:t>speak on behalf of Owner.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 Accounts and Information.  Manager shall keep and maintain complete,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------------------------                                            </w:t>
      </w:r>
    </w:p>
    <w:p>
      <w:pPr>
        <w:pStyle w:val="PreformattedText"/>
        <w:rPr/>
      </w:pPr>
      <w:r>
        <w:rPr/>
        <w:t>legible, reproducible, accurate records of its operations on and management of</w:t>
      </w:r>
    </w:p>
    <w:p>
      <w:pPr>
        <w:pStyle w:val="PreformattedText"/>
        <w:rPr/>
      </w:pPr>
      <w:r>
        <w:rPr/>
        <w:t>the Land, including without limitation, accounting records maintained in</w:t>
      </w:r>
    </w:p>
    <w:p>
      <w:pPr>
        <w:pStyle w:val="PreformattedText"/>
        <w:rPr/>
      </w:pPr>
      <w:r>
        <w:rPr/>
        <w:t>accordance with generally accepted accounting principles as applied to the</w:t>
      </w:r>
    </w:p>
    <w:p>
      <w:pPr>
        <w:pStyle w:val="PreformattedText"/>
        <w:rPr/>
      </w:pPr>
      <w:r>
        <w:rPr/>
        <w:t>agricultural industry (subject to the written instruction of Owner to follow</w:t>
      </w:r>
    </w:p>
    <w:p>
      <w:pPr>
        <w:pStyle w:val="PreformattedText"/>
        <w:rPr/>
      </w:pPr>
      <w:r>
        <w:rPr/>
        <w:t>other procedures), sufficient records to enable Owner  to comply with all</w:t>
      </w:r>
    </w:p>
    <w:p>
      <w:pPr>
        <w:pStyle w:val="PreformattedText"/>
        <w:rPr/>
      </w:pPr>
      <w:r>
        <w:rPr/>
        <w:t>applicable requirements of taxing authorities, records required by the Fair</w:t>
      </w:r>
    </w:p>
    <w:p>
      <w:pPr>
        <w:pStyle w:val="PreformattedText"/>
        <w:rPr/>
      </w:pPr>
      <w:r>
        <w:rPr/>
        <w:t>Labor Standards Act or any law applicable to farm labor employers or housing</w:t>
      </w:r>
    </w:p>
    <w:p>
      <w:pPr>
        <w:pStyle w:val="PreformattedText"/>
        <w:rPr/>
      </w:pPr>
      <w:r>
        <w:rPr/>
        <w:t>providers and employers in general, including without limit, requirements of the</w:t>
      </w:r>
    </w:p>
    <w:p>
      <w:pPr>
        <w:pStyle w:val="PreformattedText"/>
        <w:rPr/>
      </w:pPr>
      <w:r>
        <w:rPr/>
        <w:t>Occupational Health and Safety Act and the Immigration Reform and Control Act of</w:t>
      </w:r>
    </w:p>
    <w:p>
      <w:pPr>
        <w:pStyle w:val="PreformattedText"/>
        <w:rPr/>
      </w:pPr>
      <w:r>
        <w:rPr/>
        <w:t>1986 and all records required by federal, state or local statute or ordinance</w:t>
      </w:r>
    </w:p>
    <w:p>
      <w:pPr>
        <w:pStyle w:val="PreformattedText"/>
        <w:rPr/>
      </w:pPr>
      <w:r>
        <w:rPr/>
        <w:t>pertaining to the use, storage, mixing, application, handling, transportation or</w:t>
      </w:r>
    </w:p>
    <w:p>
      <w:pPr>
        <w:pStyle w:val="PreformattedText"/>
        <w:rPr/>
      </w:pPr>
      <w:r>
        <w:rPr/>
        <w:t>disposal of motor fuels or lubricants, agricultural chemicals, fertilizers,</w:t>
      </w:r>
    </w:p>
    <w:p>
      <w:pPr>
        <w:pStyle w:val="PreformattedText"/>
        <w:rPr/>
      </w:pPr>
      <w:r>
        <w:rPr/>
        <w:t>herbicides, pesticides or other toxic or hazardous materials.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Owner shall have the right at anytime during the term hereof to review and</w:t>
      </w:r>
    </w:p>
    <w:p>
      <w:pPr>
        <w:pStyle w:val="PreformattedText"/>
        <w:rPr/>
      </w:pPr>
      <w:r>
        <w:rPr/>
        <w:t>copy any or all of the records information maintained, created or retained by</w:t>
      </w:r>
    </w:p>
    <w:p>
      <w:pPr>
        <w:pStyle w:val="PreformattedText"/>
        <w:rPr/>
      </w:pPr>
      <w:r>
        <w:rPr/>
        <w:t>Manager under this Paragraph 3 upon three (3) business day's notice, with any</w:t>
      </w:r>
    </w:p>
    <w:p>
      <w:pPr>
        <w:pStyle w:val="PreformattedText"/>
        <w:rPr/>
      </w:pPr>
      <w:r>
        <w:rPr/>
        <w:t>inspection to be performed during normal business hours and at the sole cost and</w:t>
      </w:r>
    </w:p>
    <w:p>
      <w:pPr>
        <w:pStyle w:val="PreformattedText"/>
        <w:rPr/>
      </w:pPr>
      <w:r>
        <w:rPr/>
        <w:t>expense of Owner.  At the conclusion of the term hereof, Manager shall provide</w:t>
      </w:r>
    </w:p>
    <w:p>
      <w:pPr>
        <w:pStyle w:val="PreformattedText"/>
        <w:rPr/>
      </w:pPr>
      <w:r>
        <w:rPr/>
        <w:t>Owner with copies of all such  records or otherwise assure Owner to its</w:t>
      </w:r>
    </w:p>
    <w:p>
      <w:pPr>
        <w:pStyle w:val="PreformattedText"/>
        <w:rPr/>
      </w:pPr>
      <w:r>
        <w:rPr/>
        <w:t>satisfaction that such records and information will be maintained and available</w:t>
      </w:r>
    </w:p>
    <w:p>
      <w:pPr>
        <w:pStyle w:val="PreformattedText"/>
        <w:rPr/>
      </w:pPr>
      <w:r>
        <w:rPr/>
        <w:t>to Owner for any period of time required by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 Title to and Disposition of Products.  Any crops grown on the Land and any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------------------------------------                                      </w:t>
      </w:r>
    </w:p>
    <w:p>
      <w:pPr>
        <w:pStyle w:val="PreformattedText"/>
        <w:rPr/>
      </w:pPr>
      <w:r>
        <w:rPr/>
        <w:t>products or by-products derived therefrom shall remain the sole property of</w:t>
      </w:r>
    </w:p>
    <w:p>
      <w:pPr>
        <w:pStyle w:val="PreformattedText"/>
        <w:rPr/>
      </w:pPr>
      <w:r>
        <w:rPr/>
        <w:t>Owner.  Manager may not enter into contracts for the sale of such products,</w:t>
      </w:r>
    </w:p>
    <w:p>
      <w:pPr>
        <w:pStyle w:val="PreformattedText"/>
        <w:rPr/>
      </w:pPr>
      <w:r>
        <w:rPr/>
        <w:t>unless such contracts are approved in advance in writing by Owner.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 Budget and Development Plan.  On or about October 1st of each year during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---------------------------                                              </w:t>
      </w:r>
    </w:p>
    <w:p>
      <w:pPr>
        <w:pStyle w:val="PreformattedText"/>
        <w:rPr/>
      </w:pPr>
      <w:r>
        <w:rPr/>
        <w:t>the term of this Agreement, Manger shall prepare and submit to Owner for its</w:t>
      </w:r>
    </w:p>
    <w:p>
      <w:pPr>
        <w:pStyle w:val="PreformattedText"/>
        <w:rPr/>
      </w:pPr>
      <w:r>
        <w:rPr/>
        <w:t>approval for the next succeeding crop year (i) a budget for the operation and</w:t>
      </w:r>
    </w:p>
    <w:p>
      <w:pPr>
        <w:pStyle w:val="PreformattedText"/>
        <w:rPr/>
      </w:pPr>
      <w:r>
        <w:rPr/>
        <w:t>management of the Land, (ii) a capital improvement plan setting forth proposed</w:t>
      </w:r>
    </w:p>
    <w:p>
      <w:pPr>
        <w:pStyle w:val="PreformattedText"/>
        <w:rPr/>
      </w:pPr>
      <w:r>
        <w:rPr/>
        <w:t>improvements, if any, to be made to the Land, (iii) a cropping plan for the</w:t>
      </w:r>
    </w:p>
    <w:p>
      <w:pPr>
        <w:pStyle w:val="PreformattedText"/>
        <w:rPr/>
      </w:pPr>
      <w:r>
        <w:rPr/>
        <w:t>Land, (iv) a statement of funding requirements to carry out the budget and any</w:t>
      </w:r>
    </w:p>
    <w:p>
      <w:pPr>
        <w:pStyle w:val="PreformattedText"/>
        <w:rPr/>
      </w:pPr>
      <w:r>
        <w:rPr/>
        <w:t>development plan including a monthly breakdown of funding needs for such</w:t>
      </w:r>
    </w:p>
    <w:p>
      <w:pPr>
        <w:pStyle w:val="PreformattedText"/>
        <w:rPr/>
      </w:pPr>
      <w:r>
        <w:rPr/>
        <w:t>purposes for the applicable crop year (collectively hereinafter referred to as a</w:t>
      </w:r>
    </w:p>
    <w:p>
      <w:pPr>
        <w:pStyle w:val="PreformattedText"/>
        <w:rPr/>
      </w:pPr>
      <w:r>
        <w:rPr/>
        <w:t>"Proposed Budget"), and (v) a statement (Schedule D) that supports the annual</w:t>
      </w:r>
    </w:p>
    <w:p>
      <w:pPr>
        <w:pStyle w:val="PreformattedText"/>
        <w:rPr/>
      </w:pPr>
      <w:r>
        <w:rPr/>
        <w:t>budget and development plan regarding; labor categories and applicable hourly</w:t>
      </w:r>
    </w:p>
    <w:p>
      <w:pPr>
        <w:pStyle w:val="PreformattedText"/>
        <w:rPr/>
      </w:pPr>
      <w:r>
        <w:rPr/>
        <w:t>and or monthly rates, all calculations detailing labor benefits and payroll</w:t>
      </w:r>
    </w:p>
    <w:p>
      <w:pPr>
        <w:pStyle w:val="PreformattedText"/>
        <w:rPr/>
      </w:pPr>
      <w:r>
        <w:rPr/>
        <w:t>burdens, and all farming equipment charges either per hour or per acre.  From</w:t>
      </w:r>
    </w:p>
    <w:p>
      <w:pPr>
        <w:pStyle w:val="PreformattedText"/>
        <w:rPr/>
      </w:pPr>
      <w:r>
        <w:rPr/>
        <w:t>time to time throughout the crop year, Manager may be requested to prepare and</w:t>
      </w:r>
    </w:p>
    <w:p>
      <w:pPr>
        <w:pStyle w:val="PreformattedText"/>
        <w:rPr/>
      </w:pPr>
      <w:r>
        <w:rPr/>
        <w:t>submit to Owner an update to the Approved Budget then in effect to reflect the</w:t>
      </w:r>
    </w:p>
    <w:p>
      <w:pPr>
        <w:pStyle w:val="PreformattedText"/>
        <w:rPr/>
      </w:pPr>
      <w:r>
        <w:rPr/>
        <w:t>actual costs of operation and management during that part of the year that has</w:t>
      </w:r>
    </w:p>
    <w:p>
      <w:pPr>
        <w:pStyle w:val="PreformattedText"/>
        <w:rPr/>
      </w:pPr>
      <w:r>
        <w:rPr/>
        <w:t>expired.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term crop year for the purposes of this Agreement shall commence</w:t>
      </w:r>
    </w:p>
    <w:p>
      <w:pPr>
        <w:pStyle w:val="PreformattedText"/>
        <w:rPr/>
      </w:pPr>
      <w:r>
        <w:rPr/>
        <w:t>November 1st, and terminate October 31st in any given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Each proposed Budget shall be prepared in a satisfactory manner, shall</w:t>
      </w:r>
    </w:p>
    <w:p>
      <w:pPr>
        <w:pStyle w:val="PreformattedText"/>
        <w:rPr/>
      </w:pPr>
      <w:r>
        <w:rPr/>
        <w:t>employ the Budget Categories attached hereto as Exhibit "B," and shall set forth</w:t>
      </w:r>
    </w:p>
    <w:p>
      <w:pPr>
        <w:pStyle w:val="PreformattedText"/>
        <w:rPr/>
      </w:pPr>
      <w:r>
        <w:rPr/>
        <w:t>on a monthly basis, Manager's best judgment of operational and developmental</w:t>
      </w:r>
    </w:p>
    <w:p>
      <w:pPr>
        <w:pStyle w:val="PreformattedText"/>
        <w:rPr/>
      </w:pPr>
      <w:r>
        <w:rPr/>
        <w:t>costs and expenses to be incurred by Manager in the operation and management of</w:t>
      </w:r>
    </w:p>
    <w:p>
      <w:pPr>
        <w:pStyle w:val="PreformattedText"/>
        <w:rPr/>
      </w:pPr>
      <w:r>
        <w:rPr/>
        <w:t>the Land during the crop year for which such Proposed Budget is submitted.</w:t>
      </w:r>
    </w:p>
    <w:p>
      <w:pPr>
        <w:pStyle w:val="PreformattedText"/>
        <w:rPr/>
      </w:pPr>
      <w:r>
        <w:rPr/>
        <w:t>Owner shall have 30 days from date of receipt to either approve or revise such</w:t>
      </w:r>
    </w:p>
    <w:p>
      <w:pPr>
        <w:pStyle w:val="PreformattedText"/>
        <w:rPr/>
      </w:pPr>
      <w:r>
        <w:rPr/>
        <w:t>Proposed budget.  Such Approved Proposed Budget shall govern the management and</w:t>
      </w:r>
    </w:p>
    <w:p>
      <w:pPr>
        <w:pStyle w:val="PreformattedText"/>
        <w:rPr/>
      </w:pPr>
      <w:r>
        <w:rPr/>
        <w:t>operation of the Land by Manager for the crop year and shall be referred to</w:t>
      </w:r>
    </w:p>
    <w:p>
      <w:pPr>
        <w:pStyle w:val="PreformattedText"/>
        <w:rPr/>
      </w:pPr>
      <w:r>
        <w:rPr/>
        <w:t>collectively as the "Approved Budget."  The Approved Budget shall not be</w:t>
      </w:r>
    </w:p>
    <w:p>
      <w:pPr>
        <w:pStyle w:val="PreformattedText"/>
        <w:rPr/>
      </w:pPr>
      <w:r>
        <w:rPr/>
        <w:t>modified or changed except by prior written approval of Owner.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Manager shall use commercially reasonable efforts to operate and manage the</w:t>
      </w:r>
    </w:p>
    <w:p>
      <w:pPr>
        <w:pStyle w:val="PreformattedText"/>
        <w:rPr/>
      </w:pPr>
      <w:r>
        <w:rPr/>
        <w:t>Land within the scope of the Approved Budget and to timely pay vendor bills and</w:t>
      </w:r>
    </w:p>
    <w:p>
      <w:pPr>
        <w:pStyle w:val="PreformattedText"/>
        <w:rPr/>
      </w:pPr>
      <w:r>
        <w:rPr/>
        <w:t>invoices from the Farm Account in accordance with the Approved Budget; however,</w:t>
      </w:r>
    </w:p>
    <w:p>
      <w:pPr>
        <w:pStyle w:val="PreformattedText"/>
        <w:rPr/>
      </w:pPr>
      <w:r>
        <w:rPr/>
        <w:t>Owner and Manager recognize that the actual costs of operation and management of</w:t>
      </w:r>
    </w:p>
    <w:p>
      <w:pPr>
        <w:pStyle w:val="PreformattedText"/>
        <w:rPr/>
      </w:pPr>
      <w:r>
        <w:rPr/>
        <w:t>the Land may vary from those set forth in an Approved Budget and agree that the</w:t>
      </w:r>
    </w:p>
    <w:p>
      <w:pPr>
        <w:pStyle w:val="PreformattedText"/>
        <w:rPr/>
      </w:pPr>
      <w:r>
        <w:rPr/>
        <w:t>Manager may, without prior written approval of Owner, exceed any single Budget</w:t>
      </w:r>
    </w:p>
    <w:p>
      <w:pPr>
        <w:pStyle w:val="PreformattedText"/>
        <w:rPr/>
      </w:pPr>
      <w:r>
        <w:rPr/>
        <w:t>Category as shown in the Approved Budget by an amount not to exceed 10% (ten</w:t>
      </w:r>
    </w:p>
    <w:p>
      <w:pPr>
        <w:pStyle w:val="PreformattedText"/>
        <w:rPr/>
      </w:pPr>
      <w:r>
        <w:rPr/>
        <w:t>percent) of such Budget Category or $5,000.00 (five thousand dollars and 00/100</w:t>
      </w:r>
    </w:p>
    <w:p>
      <w:pPr>
        <w:pStyle w:val="PreformattedText"/>
        <w:rPr/>
      </w:pPr>
      <w:r>
        <w:rPr/>
        <w:t>cents) whichever is less, so long as the Approved Budget is not exceeded in the</w:t>
      </w:r>
    </w:p>
    <w:p>
      <w:pPr>
        <w:pStyle w:val="PreformattedText"/>
        <w:rPr/>
      </w:pPr>
      <w:r>
        <w:rPr/>
        <w:t>aggregate by more than five percent (5%) after taking into account all previous</w:t>
      </w:r>
    </w:p>
    <w:p>
      <w:pPr>
        <w:pStyle w:val="PreformattedText"/>
        <w:rPr/>
      </w:pPr>
      <w:r>
        <w:rPr/>
        <w:t>single Budget Category changes.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Manager shall not incur for Owner's account, nor shall Manager make any</w:t>
      </w:r>
    </w:p>
    <w:p>
      <w:pPr>
        <w:pStyle w:val="PreformattedText"/>
        <w:rPr/>
      </w:pPr>
      <w:r>
        <w:rPr/>
        <w:t>disbursement from the Farm Account or be reimbursed for (1) any cost incurred</w:t>
      </w:r>
    </w:p>
    <w:p>
      <w:pPr>
        <w:pStyle w:val="PreformattedText"/>
        <w:rPr/>
      </w:pPr>
      <w:r>
        <w:rPr/>
        <w:t>for any single line item that exceeds the amount shown in the Approved Budget</w:t>
      </w:r>
    </w:p>
    <w:p>
      <w:pPr>
        <w:pStyle w:val="PreformattedText"/>
        <w:rPr/>
      </w:pPr>
      <w:r>
        <w:rPr/>
        <w:t>for such Budget Category by 10% (ten percent) thereof or $5,000.00, (five</w:t>
      </w:r>
    </w:p>
    <w:p>
      <w:pPr>
        <w:pStyle w:val="PreformattedText"/>
        <w:rPr/>
      </w:pPr>
      <w:r>
        <w:rPr/>
        <w:t>thousand dollars and 00/100 cents) whichever is less or (2) any cost incurred</w:t>
      </w:r>
    </w:p>
    <w:p>
      <w:pPr>
        <w:pStyle w:val="PreformattedText"/>
        <w:rPr/>
      </w:pPr>
      <w:r>
        <w:rPr/>
        <w:t>which, when aggregated with all previous single Budget Category changes, exceeds</w:t>
      </w:r>
    </w:p>
    <w:p>
      <w:pPr>
        <w:pStyle w:val="PreformattedText"/>
        <w:rPr/>
      </w:pPr>
      <w:r>
        <w:rPr/>
        <w:t>five percent (5%) of the Approved Budget, in either case unless: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The prior written approval of Owner is obtained before such cost is</w:t>
      </w:r>
    </w:p>
    <w:p>
      <w:pPr>
        <w:pStyle w:val="PreformattedText"/>
        <w:rPr/>
      </w:pPr>
      <w:r>
        <w:rPr/>
        <w:t xml:space="preserve">     </w:t>
      </w:r>
      <w:r>
        <w:rPr/>
        <w:t>incurred; or,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The following conditions shall have been satisfied with respect to such</w:t>
      </w:r>
    </w:p>
    <w:p>
      <w:pPr>
        <w:pStyle w:val="PreformattedText"/>
        <w:rPr/>
      </w:pPr>
      <w:r>
        <w:rPr/>
        <w:t xml:space="preserve">     </w:t>
      </w:r>
      <w:r>
        <w:rPr/>
        <w:t>excess: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(1) Manager shall have notified Owner in writing of such anticipated</w:t>
      </w:r>
    </w:p>
    <w:p>
      <w:pPr>
        <w:pStyle w:val="PreformattedText"/>
        <w:rPr/>
      </w:pPr>
      <w:r>
        <w:rPr/>
        <w:t xml:space="preserve">          </w:t>
      </w:r>
      <w:r>
        <w:rPr/>
        <w:t>excess cost and either (a) Manager mailing of such notice in the</w:t>
      </w:r>
    </w:p>
    <w:p>
      <w:pPr>
        <w:pStyle w:val="PreformattedText"/>
        <w:rPr/>
      </w:pPr>
      <w:r>
        <w:rPr/>
        <w:t xml:space="preserve">          </w:t>
      </w:r>
      <w:r>
        <w:rPr/>
        <w:t>manner provided in Paragraph 18 hereof; or (b) Manager shall have</w:t>
      </w:r>
    </w:p>
    <w:p>
      <w:pPr>
        <w:pStyle w:val="PreformattedText"/>
        <w:rPr/>
      </w:pPr>
      <w:r>
        <w:rPr/>
        <w:t xml:space="preserve">          </w:t>
      </w:r>
      <w:r>
        <w:rPr/>
        <w:t>received the written approval of the incurring of such anticipated</w:t>
      </w:r>
    </w:p>
    <w:p>
      <w:pPr>
        <w:pStyle w:val="PreformattedText"/>
        <w:rPr/>
      </w:pPr>
      <w:r>
        <w:rPr/>
        <w:t xml:space="preserve">          </w:t>
      </w:r>
      <w:r>
        <w:rPr/>
        <w:t>excess costs from Owner;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(2) Manager shall have notified Owner orally or in writing of the</w:t>
      </w:r>
    </w:p>
    <w:p>
      <w:pPr>
        <w:pStyle w:val="PreformattedText"/>
        <w:rPr/>
      </w:pPr>
      <w:r>
        <w:rPr/>
        <w:t xml:space="preserve">          </w:t>
      </w:r>
      <w:r>
        <w:rPr/>
        <w:t>existence of an emergency situation which requires that an excess cost</w:t>
      </w:r>
    </w:p>
    <w:p>
      <w:pPr>
        <w:pStyle w:val="PreformattedText"/>
        <w:rPr/>
      </w:pPr>
      <w:r>
        <w:rPr/>
        <w:t xml:space="preserve">          </w:t>
      </w:r>
      <w:r>
        <w:rPr/>
        <w:t>be incurred and either (a) shall not have received an oral or written</w:t>
      </w:r>
    </w:p>
    <w:p>
      <w:pPr>
        <w:pStyle w:val="PreformattedText"/>
        <w:rPr/>
      </w:pPr>
      <w:r>
        <w:rPr/>
        <w:t xml:space="preserve">          </w:t>
      </w:r>
      <w:r>
        <w:rPr/>
        <w:t>objection to the occurrence thereof from Owner within 24 hours after</w:t>
      </w:r>
    </w:p>
    <w:p>
      <w:pPr>
        <w:pStyle w:val="PreformattedText"/>
        <w:rPr/>
      </w:pPr>
      <w:r>
        <w:rPr/>
        <w:t xml:space="preserve">          </w:t>
      </w:r>
      <w:r>
        <w:rPr/>
        <w:t>the transmission of such notice; or (b) shall have received oral or</w:t>
      </w:r>
    </w:p>
    <w:p>
      <w:pPr>
        <w:pStyle w:val="PreformattedText"/>
        <w:rPr/>
      </w:pPr>
      <w:r>
        <w:rPr/>
        <w:t xml:space="preserve">          </w:t>
      </w:r>
      <w:r>
        <w:rPr/>
        <w:t>written approval of the incurring thereof.  In the case of any oral</w:t>
      </w:r>
    </w:p>
    <w:p>
      <w:pPr>
        <w:pStyle w:val="PreformattedText"/>
        <w:rPr/>
      </w:pPr>
      <w:r>
        <w:rPr/>
        <w:t xml:space="preserve">          </w:t>
      </w:r>
      <w:r>
        <w:rPr/>
        <w:t>communications made pursuant to this paragraph, the party initiating</w:t>
      </w:r>
    </w:p>
    <w:p>
      <w:pPr>
        <w:pStyle w:val="PreformattedText"/>
        <w:rPr/>
      </w:pPr>
      <w:r>
        <w:rPr/>
        <w:t xml:space="preserve">          </w:t>
      </w:r>
      <w:r>
        <w:rPr/>
        <w:t>the communication shall promptly follow such communication with</w:t>
      </w:r>
    </w:p>
    <w:p>
      <w:pPr>
        <w:pStyle w:val="PreformattedText"/>
        <w:rPr/>
      </w:pPr>
      <w:r>
        <w:rPr/>
        <w:t xml:space="preserve">          </w:t>
      </w:r>
      <w:r>
        <w:rPr/>
        <w:t>written confirmation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Budget Categories shown m the Approved Budget for any given crop year,</w:t>
      </w:r>
    </w:p>
    <w:p>
      <w:pPr>
        <w:pStyle w:val="PreformattedText"/>
        <w:rPr/>
      </w:pPr>
      <w:r>
        <w:rPr/>
        <w:t>prior to any updating to reflect actual costs of operation and management, shall</w:t>
      </w:r>
    </w:p>
    <w:p>
      <w:pPr>
        <w:pStyle w:val="PreformattedText"/>
        <w:rPr/>
      </w:pPr>
      <w:r>
        <w:rPr/>
        <w:t>be used for purposes of determining whether Manager has exceeded the budget</w:t>
      </w:r>
    </w:p>
    <w:p>
      <w:pPr>
        <w:pStyle w:val="PreformattedText"/>
        <w:rPr/>
      </w:pPr>
      <w:r>
        <w:rPr/>
        <w:t>overrun limitations contained in this Paragraph 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  Reimbursement of Manager.  Manager shall submit to Owner quarterly (i) a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------------------------                                                </w:t>
      </w:r>
    </w:p>
    <w:p>
      <w:pPr>
        <w:pStyle w:val="PreformattedText"/>
        <w:rPr/>
      </w:pPr>
      <w:r>
        <w:rPr/>
        <w:t>statement of fees due Manager and of all costs, expenses and payments, if any,</w:t>
      </w:r>
    </w:p>
    <w:p>
      <w:pPr>
        <w:pStyle w:val="PreformattedText"/>
        <w:rPr/>
      </w:pPr>
      <w:r>
        <w:rPr/>
        <w:t>incurred or made by Manager, in farming the Land pursuant to this Agreement</w:t>
      </w:r>
    </w:p>
    <w:p>
      <w:pPr>
        <w:pStyle w:val="PreformattedText"/>
        <w:rPr/>
      </w:pPr>
      <w:r>
        <w:rPr/>
        <w:t>("Statement of Expenses"), (ii) a reconciliation with supporting evidence and</w:t>
      </w:r>
    </w:p>
    <w:p>
      <w:pPr>
        <w:pStyle w:val="PreformattedText"/>
        <w:rPr/>
      </w:pPr>
      <w:r>
        <w:rPr/>
        <w:t>detail of all money received and paid from the Farm Account established to fund</w:t>
      </w:r>
    </w:p>
    <w:p>
      <w:pPr>
        <w:pStyle w:val="PreformattedText"/>
        <w:rPr/>
      </w:pPr>
      <w:r>
        <w:rPr/>
        <w:t>operations for the Land, and (iii) any other evidence, including paid invoices,</w:t>
      </w:r>
    </w:p>
    <w:p>
      <w:pPr>
        <w:pStyle w:val="PreformattedText"/>
        <w:rPr/>
      </w:pPr>
      <w:r>
        <w:rPr/>
        <w:t>receipts and the like, reasonably required by Owner to verify the costs,</w:t>
      </w:r>
    </w:p>
    <w:p>
      <w:pPr>
        <w:pStyle w:val="PreformattedText"/>
        <w:rPr/>
      </w:pPr>
      <w:r>
        <w:rPr/>
        <w:t>expenses and payments for which Manager seeks reimbursement.  The quarterly</w:t>
      </w:r>
    </w:p>
    <w:p>
      <w:pPr>
        <w:pStyle w:val="PreformattedText"/>
        <w:rPr/>
      </w:pPr>
      <w:r>
        <w:rPr/>
        <w:t>reconciliation and supporting evidence shall be prepared and sent to Owner so as</w:t>
      </w:r>
    </w:p>
    <w:p>
      <w:pPr>
        <w:pStyle w:val="PreformattedText"/>
        <w:rPr/>
      </w:pPr>
      <w:r>
        <w:rPr/>
        <w:t>to coincide with specified dates in Owner' normal accounting cycle in order that</w:t>
      </w:r>
    </w:p>
    <w:p>
      <w:pPr>
        <w:pStyle w:val="PreformattedText"/>
        <w:rPr/>
      </w:pPr>
      <w:r>
        <w:rPr/>
        <w:t>Owner may review the reconciliation in a timely manner.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Within thirty (30) days of receipt of a Statement of Expenses, Owner shall</w:t>
      </w:r>
    </w:p>
    <w:p>
      <w:pPr>
        <w:pStyle w:val="PreformattedText"/>
        <w:rPr/>
      </w:pPr>
      <w:r>
        <w:rPr/>
        <w:t>reimburse Manager all amounts set forth in such statement incurred in accordance</w:t>
      </w:r>
    </w:p>
    <w:p>
      <w:pPr>
        <w:pStyle w:val="PreformattedText"/>
        <w:rPr/>
      </w:pPr>
      <w:r>
        <w:rPr/>
        <w:t>with this Agreement which have not been previously reimbursed or paid directly</w:t>
      </w:r>
    </w:p>
    <w:p>
      <w:pPr>
        <w:pStyle w:val="PreformattedText"/>
        <w:rPr/>
      </w:pPr>
      <w:r>
        <w:rPr/>
        <w:t>by Manager through the Farm Account or by Owner.  Under no circumstances shall</w:t>
      </w:r>
    </w:p>
    <w:p>
      <w:pPr>
        <w:pStyle w:val="PreformattedText"/>
        <w:rPr/>
      </w:pPr>
      <w:r>
        <w:rPr/>
        <w:t>Owner be obligated to reimburse Manager for any costs, fees, expenses or</w:t>
      </w:r>
    </w:p>
    <w:p>
      <w:pPr>
        <w:pStyle w:val="PreformattedText"/>
        <w:rPr/>
      </w:pPr>
      <w:r>
        <w:rPr/>
        <w:t>payments not incurred or made pursuant to this Agreement.  Owner shall deliver</w:t>
      </w:r>
    </w:p>
    <w:p>
      <w:pPr>
        <w:pStyle w:val="PreformattedText"/>
        <w:rPr/>
      </w:pPr>
      <w:r>
        <w:rPr/>
        <w:t>written notice to Manager of any items set forth in the Statement of Expenses</w:t>
      </w:r>
    </w:p>
    <w:p>
      <w:pPr>
        <w:pStyle w:val="PreformattedText"/>
        <w:rPr/>
      </w:pPr>
      <w:r>
        <w:rPr/>
        <w:t>which Owner objects to and, upon receipt of such notice, Manager shall furnish</w:t>
      </w:r>
    </w:p>
    <w:p>
      <w:pPr>
        <w:pStyle w:val="PreformattedText"/>
        <w:rPr/>
      </w:pPr>
      <w:r>
        <w:rPr/>
        <w:t>Owner with such additional information concerning the disputed items(s) as may</w:t>
      </w:r>
    </w:p>
    <w:p>
      <w:pPr>
        <w:pStyle w:val="PreformattedText"/>
        <w:rPr/>
      </w:pPr>
      <w:r>
        <w:rPr/>
        <w:t>be reasonably necessary to determine whether such item(s) is reimbursable under</w:t>
      </w:r>
    </w:p>
    <w:p>
      <w:pPr>
        <w:pStyle w:val="PreformattedText"/>
        <w:rPr/>
      </w:pPr>
      <w:r>
        <w:rPr/>
        <w:t>the terms of this Agreement.  If, after review of such information, Owner</w:t>
      </w:r>
    </w:p>
    <w:p>
      <w:pPr>
        <w:pStyle w:val="PreformattedText"/>
        <w:rPr/>
      </w:pPr>
      <w:r>
        <w:rPr/>
        <w:t>believes that such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item(s) is not reimbursable under this Agreement, such claim shall be submitted</w:t>
      </w:r>
    </w:p>
    <w:p>
      <w:pPr>
        <w:pStyle w:val="PreformattedText"/>
        <w:rPr/>
      </w:pPr>
      <w:r>
        <w:rPr/>
        <w:t>to arbitration pursuant to this Agreement. Notwithstanding the foregoing, if any</w:t>
      </w:r>
    </w:p>
    <w:p>
      <w:pPr>
        <w:pStyle w:val="PreformattedText"/>
        <w:rPr/>
      </w:pPr>
      <w:r>
        <w:rPr/>
        <w:t>disputed amount is an amount payable to a third party due to services rendered</w:t>
      </w:r>
    </w:p>
    <w:p>
      <w:pPr>
        <w:pStyle w:val="PreformattedText"/>
        <w:rPr/>
      </w:pPr>
      <w:r>
        <w:rPr/>
        <w:t>or materials supplied for the benefit of the Land, such amounts shall be</w:t>
      </w:r>
    </w:p>
    <w:p>
      <w:pPr>
        <w:pStyle w:val="PreformattedText"/>
        <w:rPr/>
      </w:pPr>
      <w:r>
        <w:rPr/>
        <w:t>considered reimbursable and Owner may pursue an arbitration claim against</w:t>
      </w:r>
    </w:p>
    <w:p>
      <w:pPr>
        <w:pStyle w:val="PreformattedText"/>
        <w:rPr/>
      </w:pPr>
      <w:r>
        <w:rPr/>
        <w:t>Manager for reimbursement of the expense if disputed by Owner.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7.  Financing.  Owner shall be solely responsible for obtaining all financing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---------                                                                </w:t>
      </w:r>
    </w:p>
    <w:p>
      <w:pPr>
        <w:pStyle w:val="PreformattedText"/>
        <w:rPr/>
      </w:pPr>
      <w:r>
        <w:rPr/>
        <w:t>and furnishing to Manager all funds necessary for Manager to operate and</w:t>
      </w:r>
    </w:p>
    <w:p>
      <w:pPr>
        <w:pStyle w:val="PreformattedText"/>
        <w:rPr/>
      </w:pPr>
      <w:r>
        <w:rPr/>
        <w:t>maintain the orchard and to perform its obligations hereunder as provided in the</w:t>
      </w:r>
    </w:p>
    <w:p>
      <w:pPr>
        <w:pStyle w:val="PreformattedText"/>
        <w:rPr/>
      </w:pPr>
      <w:r>
        <w:rPr/>
        <w:t>Approved Budget.  Manager shall have no obligation to advance or expend any</w:t>
      </w:r>
    </w:p>
    <w:p>
      <w:pPr>
        <w:pStyle w:val="PreformattedText"/>
        <w:rPr/>
      </w:pPr>
      <w:r>
        <w:rPr/>
        <w:t>funds or incur any obligations for its account in connection with the operation</w:t>
      </w:r>
    </w:p>
    <w:p>
      <w:pPr>
        <w:pStyle w:val="PreformattedText"/>
        <w:rPr/>
      </w:pPr>
      <w:r>
        <w:rPr/>
        <w:t>or maintenance of the orchard or the performance of its obligation hereunder</w:t>
      </w:r>
    </w:p>
    <w:p>
      <w:pPr>
        <w:pStyle w:val="PreformattedText"/>
        <w:rPr/>
      </w:pPr>
      <w:r>
        <w:rPr/>
        <w:t>except as expressly provided 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8.  Care and Management Fee.  Owner shall pay Manager a Care and Management Fee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-----------------------                                                    </w:t>
      </w:r>
    </w:p>
    <w:p>
      <w:pPr>
        <w:pStyle w:val="PreformattedText"/>
        <w:rPr/>
      </w:pPr>
      <w:r>
        <w:rPr/>
        <w:t>for Manager's Services rendered hereunder (the "Care and Management Fee") in the</w:t>
      </w:r>
    </w:p>
    <w:p>
      <w:pPr>
        <w:pStyle w:val="PreformattedText"/>
        <w:rPr/>
      </w:pPr>
      <w:r>
        <w:rPr/>
        <w:t>amount of 5% of the gross receipts of sale of citrus after deduction for</w:t>
      </w:r>
    </w:p>
    <w:p>
      <w:pPr>
        <w:pStyle w:val="PreformattedText"/>
        <w:rPr/>
      </w:pPr>
      <w:r>
        <w:rPr/>
        <w:t>picking, packing and hauling.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9.  Harvesting and Marketing the Crop.  Manager shall be responsible for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---------------------------------                                   </w:t>
      </w:r>
    </w:p>
    <w:p>
      <w:pPr>
        <w:pStyle w:val="PreformattedText"/>
        <w:rPr/>
      </w:pPr>
      <w:r>
        <w:rPr/>
        <w:t>marketing the citrus crop produced on the Land in consultation with the Owner.</w:t>
      </w:r>
    </w:p>
    <w:p>
      <w:pPr>
        <w:pStyle w:val="PreformattedText"/>
        <w:rPr/>
      </w:pPr>
      <w:r>
        <w:rPr/>
        <w:t>Manager shall oversee and manage the harvest of the crop.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  Liability of and Indemnification by Manager.  Manager shall perform its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-------------------------------------------                            </w:t>
      </w:r>
    </w:p>
    <w:p>
      <w:pPr>
        <w:pStyle w:val="PreformattedText"/>
        <w:rPr/>
      </w:pPr>
      <w:r>
        <w:rPr/>
        <w:t>obligations with diligence, good faith and consistent with customary</w:t>
      </w:r>
    </w:p>
    <w:p>
      <w:pPr>
        <w:pStyle w:val="PreformattedText"/>
        <w:rPr/>
      </w:pPr>
      <w:r>
        <w:rPr/>
        <w:t>agricultural and farming practices employed in the general geographical vicinity</w:t>
      </w:r>
    </w:p>
    <w:p>
      <w:pPr>
        <w:pStyle w:val="PreformattedText"/>
        <w:rPr/>
      </w:pPr>
      <w:r>
        <w:rPr/>
        <w:t>of the Land.  However, it is understood by Owner that the result of agricultural</w:t>
      </w:r>
    </w:p>
    <w:p>
      <w:pPr>
        <w:pStyle w:val="PreformattedText"/>
        <w:rPr/>
      </w:pPr>
      <w:r>
        <w:rPr/>
        <w:t>operations cannot be predicted with certainty.  Manager shall not be liable for</w:t>
      </w:r>
    </w:p>
    <w:p>
      <w:pPr>
        <w:pStyle w:val="PreformattedText"/>
        <w:rPr/>
      </w:pPr>
      <w:r>
        <w:rPr/>
        <w:t>any loss of, or damage to the real or personal property, including permanent and</w:t>
      </w:r>
    </w:p>
    <w:p>
      <w:pPr>
        <w:pStyle w:val="PreformattedText"/>
        <w:rPr/>
      </w:pPr>
      <w:r>
        <w:rPr/>
        <w:t>other growing crops an the Land, resulting from acts of God or other hazards of</w:t>
      </w:r>
    </w:p>
    <w:p>
      <w:pPr>
        <w:pStyle w:val="PreformattedText"/>
        <w:rPr/>
      </w:pPr>
      <w:r>
        <w:rPr/>
        <w:t>farming, including without limitation, rain, hail, frost, flooding, wind storms,</w:t>
      </w:r>
    </w:p>
    <w:p>
      <w:pPr>
        <w:pStyle w:val="PreformattedText"/>
        <w:rPr/>
      </w:pPr>
      <w:r>
        <w:rPr/>
        <w:t>disease, insects and theft of materials and supplies, or other causes except to</w:t>
      </w:r>
    </w:p>
    <w:p>
      <w:pPr>
        <w:pStyle w:val="PreformattedText"/>
        <w:rPr/>
      </w:pPr>
      <w:r>
        <w:rPr/>
        <w:t>the extent that such loss or damage is caused  by Manager's negligence or</w:t>
      </w:r>
    </w:p>
    <w:p>
      <w:pPr>
        <w:pStyle w:val="PreformattedText"/>
        <w:rPr/>
      </w:pPr>
      <w:r>
        <w:rPr/>
        <w:t>willful misconduct.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Manager agrees to indemnify, defend and hold Owner, their officers, agents</w:t>
      </w:r>
    </w:p>
    <w:p>
      <w:pPr>
        <w:pStyle w:val="PreformattedText"/>
        <w:rPr/>
      </w:pPr>
      <w:r>
        <w:rPr/>
        <w:t>and employees and the Land free and harmless from any and all suits, actions,</w:t>
      </w:r>
    </w:p>
    <w:p>
      <w:pPr>
        <w:pStyle w:val="PreformattedText"/>
        <w:rPr/>
      </w:pPr>
      <w:r>
        <w:rPr/>
        <w:t>causes of action, claims, losses, expense, liability and damages, including</w:t>
      </w:r>
    </w:p>
    <w:p>
      <w:pPr>
        <w:pStyle w:val="PreformattedText"/>
        <w:rPr/>
      </w:pPr>
      <w:r>
        <w:rPr/>
        <w:t>reasonable attorneys' fees and disbursements, arising from Manager's breach of</w:t>
      </w:r>
    </w:p>
    <w:p>
      <w:pPr>
        <w:pStyle w:val="PreformattedText"/>
        <w:rPr/>
      </w:pPr>
      <w:r>
        <w:rPr/>
        <w:t>this Agreement and from the negligent acts or omissions of the Manager or any of</w:t>
      </w:r>
    </w:p>
    <w:p>
      <w:pPr>
        <w:pStyle w:val="PreformattedText"/>
        <w:rPr/>
      </w:pPr>
      <w:r>
        <w:rPr/>
        <w:t>its agents or employees, but only to the extent of Manager's liability insurance</w:t>
      </w:r>
    </w:p>
    <w:p>
      <w:pPr>
        <w:pStyle w:val="PreformattedText"/>
        <w:rPr/>
      </w:pPr>
      <w:r>
        <w:rPr/>
        <w:t>coverage and its net assets.  Owner hereby waives any claim to consequential or</w:t>
      </w:r>
    </w:p>
    <w:p>
      <w:pPr>
        <w:pStyle w:val="PreformattedText"/>
        <w:rPr/>
      </w:pPr>
      <w:r>
        <w:rPr/>
        <w:t>punitive damages.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11.  Chemical and Other Substances.   No fertilizer, herbicide, pesticide,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-----------------------------                                        </w:t>
      </w:r>
    </w:p>
    <w:p>
      <w:pPr>
        <w:pStyle w:val="PreformattedText"/>
        <w:rPr/>
      </w:pPr>
      <w:r>
        <w:rPr/>
        <w:t>poison,  chemical, or other foreign substance except those approved by the</w:t>
      </w:r>
    </w:p>
    <w:p>
      <w:pPr>
        <w:pStyle w:val="PreformattedText"/>
        <w:rPr/>
      </w:pPr>
      <w:r>
        <w:rPr/>
        <w:t>United States Department of Agriculture and by the California Department of Food</w:t>
      </w:r>
    </w:p>
    <w:p>
      <w:pPr>
        <w:pStyle w:val="PreformattedText"/>
        <w:rPr/>
      </w:pPr>
      <w:r>
        <w:rPr/>
        <w:t>and Agriculture and any other relevant governmental agency or authority, shall</w:t>
      </w:r>
    </w:p>
    <w:p>
      <w:pPr>
        <w:pStyle w:val="PreformattedText"/>
        <w:rPr/>
      </w:pPr>
      <w:r>
        <w:rPr/>
        <w:t>be applied by the Manager or any employee or agent or person acting on its</w:t>
      </w:r>
    </w:p>
    <w:p>
      <w:pPr>
        <w:pStyle w:val="PreformattedText"/>
        <w:rPr/>
      </w:pPr>
      <w:r>
        <w:rPr/>
        <w:t>behalf to the Land or crops growing thereon or brought onto or stored on the</w:t>
      </w:r>
    </w:p>
    <w:p>
      <w:pPr>
        <w:pStyle w:val="PreformattedText"/>
        <w:rPr/>
      </w:pPr>
      <w:r>
        <w:rPr/>
        <w:t>Land.  The use of any such approved substance by the Manager shall be in</w:t>
      </w:r>
    </w:p>
    <w:p>
      <w:pPr>
        <w:pStyle w:val="PreformattedText"/>
        <w:rPr/>
      </w:pPr>
      <w:r>
        <w:rPr/>
        <w:t>conformity with the manufacturer's instructions and all governmental</w:t>
      </w:r>
    </w:p>
    <w:p>
      <w:pPr>
        <w:pStyle w:val="PreformattedText"/>
        <w:rPr/>
      </w:pPr>
      <w:r>
        <w:rPr/>
        <w:t>restrictions respecting the manner and timing of application thereof.  No</w:t>
      </w:r>
    </w:p>
    <w:p>
      <w:pPr>
        <w:pStyle w:val="PreformattedText"/>
        <w:rPr/>
      </w:pPr>
      <w:r>
        <w:rPr/>
        <w:t>experimental fertilizer, chemical, pesticide or herbicide shall be applied to</w:t>
      </w:r>
    </w:p>
    <w:p>
      <w:pPr>
        <w:pStyle w:val="PreformattedText"/>
        <w:rPr/>
      </w:pPr>
      <w:r>
        <w:rPr/>
        <w:t>the Land or to the crops growing thereon except with Owner' prior written</w:t>
      </w:r>
    </w:p>
    <w:p>
      <w:pPr>
        <w:pStyle w:val="PreformattedText"/>
        <w:rPr/>
      </w:pPr>
      <w:r>
        <w:rPr/>
        <w:t>consent.  Manager shall maintain records in accordance with sound business</w:t>
      </w:r>
    </w:p>
    <w:p>
      <w:pPr>
        <w:pStyle w:val="PreformattedText"/>
        <w:rPr/>
      </w:pPr>
      <w:r>
        <w:rPr/>
        <w:t>practices and all pertinent governmental regulations respecting the time, place,</w:t>
      </w:r>
    </w:p>
    <w:p>
      <w:pPr>
        <w:pStyle w:val="PreformattedText"/>
        <w:rPr/>
      </w:pPr>
      <w:r>
        <w:rPr/>
        <w:t>quality, quantity, kind, and method of application of all such substances as may</w:t>
      </w:r>
    </w:p>
    <w:p>
      <w:pPr>
        <w:pStyle w:val="PreformattedText"/>
        <w:rPr/>
      </w:pPr>
      <w:r>
        <w:rPr/>
        <w:t>be utilized by the Manager, and shall furnish to Owner, upon request, true and</w:t>
      </w:r>
    </w:p>
    <w:p>
      <w:pPr>
        <w:pStyle w:val="PreformattedText"/>
        <w:rPr/>
      </w:pPr>
      <w:r>
        <w:rPr/>
        <w:t>correct copies  thereof.  All such pesticides, fertilizers, herbicides or other</w:t>
      </w:r>
    </w:p>
    <w:p>
      <w:pPr>
        <w:pStyle w:val="PreformattedText"/>
        <w:rPr/>
      </w:pPr>
      <w:r>
        <w:rPr/>
        <w:t>toxic or hazardous materials and containers in which they are shipped, stored or</w:t>
      </w:r>
    </w:p>
    <w:p>
      <w:pPr>
        <w:pStyle w:val="PreformattedText"/>
        <w:rPr/>
      </w:pPr>
      <w:r>
        <w:rPr/>
        <w:t>mixed shall be used, stored, handled and disposed in strict compliance with all</w:t>
      </w:r>
    </w:p>
    <w:p>
      <w:pPr>
        <w:pStyle w:val="PreformattedText"/>
        <w:rPr/>
      </w:pPr>
      <w:r>
        <w:rPr/>
        <w:t>applicable statutes and governmental regulations.  Manager hereby expressly</w:t>
      </w:r>
    </w:p>
    <w:p>
      <w:pPr>
        <w:pStyle w:val="PreformattedText"/>
        <w:rPr/>
      </w:pPr>
      <w:r>
        <w:rPr/>
        <w:t>indemnifies and holds Owner and the Land, harmless from and against all loss,</w:t>
      </w:r>
    </w:p>
    <w:p>
      <w:pPr>
        <w:pStyle w:val="PreformattedText"/>
        <w:rPr/>
      </w:pPr>
      <w:r>
        <w:rPr/>
        <w:t>cost, damage, claims, expense or liability, including reasonable attorneys' fees</w:t>
      </w:r>
    </w:p>
    <w:p>
      <w:pPr>
        <w:pStyle w:val="PreformattedText"/>
        <w:rPr/>
      </w:pPr>
      <w:r>
        <w:rPr/>
        <w:t>and disbursements, arising from or related to its or any of its employees' or</w:t>
      </w:r>
    </w:p>
    <w:p>
      <w:pPr>
        <w:pStyle w:val="PreformattedText"/>
        <w:rPr/>
      </w:pPr>
      <w:r>
        <w:rPr/>
        <w:t>agents' use, handling, mixing, storing or disposing of any such materials except</w:t>
      </w:r>
    </w:p>
    <w:p>
      <w:pPr>
        <w:pStyle w:val="PreformattedText"/>
        <w:rPr/>
      </w:pPr>
      <w:r>
        <w:rPr/>
        <w:t>as permitted in this paragraph.  Owner shall have the right to inspect the Land</w:t>
      </w:r>
    </w:p>
    <w:p>
      <w:pPr>
        <w:pStyle w:val="PreformattedText"/>
        <w:rPr/>
      </w:pPr>
      <w:r>
        <w:rPr/>
        <w:t>from time to time to ensure Manager's compliance with this paragraph.  Owner</w:t>
      </w:r>
    </w:p>
    <w:p>
      <w:pPr>
        <w:pStyle w:val="PreformattedText"/>
        <w:rPr/>
      </w:pPr>
      <w:r>
        <w:rPr/>
        <w:t>hereby waives any claim to consequential or punitive damages.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12.  Labor Matters.  Manager hereby represents to Owner that it is not a party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                                                            </w:t>
      </w:r>
    </w:p>
    <w:p>
      <w:pPr>
        <w:pStyle w:val="PreformattedText"/>
        <w:rPr/>
      </w:pPr>
      <w:r>
        <w:rPr/>
        <w:t>to a labor union contract or collective bargaining agreement, nor will it seek</w:t>
      </w:r>
    </w:p>
    <w:p>
      <w:pPr>
        <w:pStyle w:val="PreformattedText"/>
        <w:rPr/>
      </w:pPr>
      <w:r>
        <w:rPr/>
        <w:t>to become a party to any such agreement during the term of this Agreement which</w:t>
      </w:r>
    </w:p>
    <w:p>
      <w:pPr>
        <w:pStyle w:val="PreformattedText"/>
        <w:rPr/>
      </w:pPr>
      <w:r>
        <w:rPr/>
        <w:t>in any manner binds Owner as a party or successor or obligates Owner or any</w:t>
      </w:r>
    </w:p>
    <w:p>
      <w:pPr>
        <w:pStyle w:val="PreformattedText"/>
        <w:rPr/>
      </w:pPr>
      <w:r>
        <w:rPr/>
        <w:t>subsequent owner of the Land to bargain with any union or labor organization as</w:t>
      </w:r>
    </w:p>
    <w:p>
      <w:pPr>
        <w:pStyle w:val="PreformattedText"/>
        <w:rPr/>
      </w:pPr>
      <w:r>
        <w:rPr/>
        <w:t>a successor in interest to Manager.  Manager will indemnify and hold Owner and</w:t>
      </w:r>
    </w:p>
    <w:p>
      <w:pPr>
        <w:pStyle w:val="PreformattedText"/>
        <w:rPr/>
      </w:pPr>
      <w:r>
        <w:rPr/>
        <w:t>the Land harmless from and against any and all loss, cost, damage, claim,</w:t>
      </w:r>
    </w:p>
    <w:p>
      <w:pPr>
        <w:pStyle w:val="PreformattedText"/>
        <w:rPr/>
      </w:pPr>
      <w:r>
        <w:rPr/>
        <w:t>liability or expense that it may incur as a result of Manager's breach of this</w:t>
      </w:r>
    </w:p>
    <w:p>
      <w:pPr>
        <w:pStyle w:val="PreformattedText"/>
        <w:rPr/>
      </w:pPr>
      <w:r>
        <w:rPr/>
        <w:t>Paragraph 12.  This section is not intended to cause Manager to refuse to</w:t>
      </w:r>
    </w:p>
    <w:p>
      <w:pPr>
        <w:pStyle w:val="PreformattedText"/>
        <w:rPr/>
      </w:pPr>
      <w:r>
        <w:rPr/>
        <w:t>bargain in good faith in accordance with law, nor will its provisions result in</w:t>
      </w:r>
    </w:p>
    <w:p>
      <w:pPr>
        <w:pStyle w:val="PreformattedText"/>
        <w:rPr/>
      </w:pPr>
      <w:r>
        <w:rPr/>
        <w:t>liability against Manager for actions by its employees beyond its control.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13.  Relationship of Parties.  Nothing contained in this Agreement, nor any act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                                                   </w:t>
      </w:r>
    </w:p>
    <w:p>
      <w:pPr>
        <w:pStyle w:val="PreformattedText"/>
        <w:rPr/>
      </w:pPr>
      <w:r>
        <w:rPr/>
        <w:t>of the parties, shall be deemed or construed by the parties or by any third</w:t>
      </w:r>
    </w:p>
    <w:p>
      <w:pPr>
        <w:pStyle w:val="PreformattedText"/>
        <w:rPr/>
      </w:pPr>
      <w:r>
        <w:rPr/>
        <w:t>person to create a partnership, a joint venture or any other relationship</w:t>
      </w:r>
    </w:p>
    <w:p>
      <w:pPr>
        <w:pStyle w:val="PreformattedText"/>
        <w:rPr/>
      </w:pPr>
      <w:r>
        <w:rPr/>
        <w:t>between Owner and Manager other than the relationship of independent contractor.</w:t>
      </w:r>
    </w:p>
    <w:p>
      <w:pPr>
        <w:pStyle w:val="PreformattedText"/>
        <w:rPr/>
      </w:pPr>
      <w:r>
        <w:rPr/>
        <w:t>This Agreement is not one of agency, except as herein expressly provided, but</w:t>
      </w:r>
    </w:p>
    <w:p>
      <w:pPr>
        <w:pStyle w:val="PreformattedText"/>
        <w:rPr/>
      </w:pPr>
      <w:r>
        <w:rPr/>
        <w:t>solely one in which the Manager is hired as an independent contractor engaged</w:t>
      </w:r>
    </w:p>
    <w:p>
      <w:pPr>
        <w:pStyle w:val="PreformattedText"/>
        <w:rPr/>
      </w:pPr>
      <w:r>
        <w:rPr/>
        <w:t>independently in the business of managing and operating the Land on its own</w:t>
      </w:r>
    </w:p>
    <w:p>
      <w:pPr>
        <w:pStyle w:val="PreformattedText"/>
        <w:rPr/>
      </w:pPr>
      <w:r>
        <w:rPr/>
        <w:t>behalf.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14.  The Owner's Right of Entry.  Owner and persons designated by it, shall have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                                                 </w:t>
      </w:r>
    </w:p>
    <w:p>
      <w:pPr>
        <w:pStyle w:val="PreformattedText"/>
        <w:rPr/>
      </w:pPr>
      <w:r>
        <w:rPr/>
        <w:t>the right to enter upon the Land at any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15.  No Restrictions.  Nothing contained in this Agreement shall be construed so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                                                            </w:t>
      </w:r>
    </w:p>
    <w:p>
      <w:pPr>
        <w:pStyle w:val="PreformattedText"/>
        <w:rPr/>
      </w:pPr>
      <w:r>
        <w:rPr/>
        <w:t>as to prohibit either party or any firm or corporation in any way affiliated</w:t>
      </w:r>
    </w:p>
    <w:p>
      <w:pPr>
        <w:pStyle w:val="PreformattedText"/>
        <w:rPr/>
      </w:pPr>
      <w:r>
        <w:rPr/>
        <w:t>with either of them from owning, operating, or investing in any agricultural,</w:t>
      </w:r>
    </w:p>
    <w:p>
      <w:pPr>
        <w:pStyle w:val="PreformattedText"/>
        <w:rPr/>
      </w:pPr>
      <w:r>
        <w:rPr/>
        <w:t>ranching, farming or any other type of real estate development either in the</w:t>
      </w:r>
    </w:p>
    <w:p>
      <w:pPr>
        <w:pStyle w:val="PreformattedText"/>
        <w:rPr/>
      </w:pPr>
      <w:r>
        <w:rPr/>
        <w:t>state where the Land is located or elsewhere, provided such activities do not</w:t>
      </w:r>
    </w:p>
    <w:p>
      <w:pPr>
        <w:pStyle w:val="PreformattedText"/>
        <w:rPr/>
      </w:pPr>
      <w:r>
        <w:rPr/>
        <w:t>interfere with the affected party's ability to properly perform its obligations</w:t>
      </w:r>
    </w:p>
    <w:p>
      <w:pPr>
        <w:pStyle w:val="PreformattedText"/>
        <w:rPr/>
      </w:pPr>
      <w:r>
        <w:rPr/>
        <w:t>under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16.  Term.  The term of this Agreement shall be for  2 years, commencing on the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                                                                      </w:t>
      </w:r>
    </w:p>
    <w:p>
      <w:pPr>
        <w:pStyle w:val="PreformattedText"/>
        <w:rPr/>
      </w:pPr>
      <w:r>
        <w:rPr/>
        <w:t>first day of November, 1997 and, unless otherwise terminated pursuant to</w:t>
      </w:r>
    </w:p>
    <w:p>
      <w:pPr>
        <w:pStyle w:val="PreformattedText"/>
        <w:rPr/>
      </w:pPr>
      <w:r>
        <w:rPr/>
        <w:t>Paragraphs 17 and 18, shall renew for additional one year terms on November 1,</w:t>
      </w:r>
    </w:p>
    <w:p>
      <w:pPr>
        <w:pStyle w:val="PreformattedText"/>
        <w:rPr/>
      </w:pPr>
      <w:r>
        <w:rPr/>
        <w:t>1999, and each November 1 thereafter.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17.  Termination.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In the event either party shall be in default in the performance of</w:t>
      </w:r>
    </w:p>
    <w:p>
      <w:pPr>
        <w:pStyle w:val="PreformattedText"/>
        <w:rPr/>
      </w:pPr>
      <w:r>
        <w:rPr/>
        <w:t xml:space="preserve">     </w:t>
      </w:r>
      <w:r>
        <w:rPr/>
        <w:t>such party's obligations under this Agreement and such default is not cured</w:t>
      </w:r>
    </w:p>
    <w:p>
      <w:pPr>
        <w:pStyle w:val="PreformattedText"/>
        <w:rPr/>
      </w:pPr>
      <w:r>
        <w:rPr/>
        <w:t xml:space="preserve">     </w:t>
      </w:r>
      <w:r>
        <w:rPr/>
        <w:t>within 5 days after written notice thereof by the other party, then this</w:t>
      </w:r>
    </w:p>
    <w:p>
      <w:pPr>
        <w:pStyle w:val="PreformattedText"/>
        <w:rPr/>
      </w:pPr>
      <w:r>
        <w:rPr/>
        <w:t xml:space="preserve">     </w:t>
      </w:r>
      <w:r>
        <w:rPr/>
        <w:t>Agreement shall terminate, provided, however, if such default by its nature</w:t>
      </w:r>
    </w:p>
    <w:p>
      <w:pPr>
        <w:pStyle w:val="PreformattedText"/>
        <w:rPr/>
      </w:pPr>
      <w:r>
        <w:rPr/>
        <w:t xml:space="preserve">     </w:t>
      </w:r>
      <w:r>
        <w:rPr/>
        <w:t>cannot be cured completely within such 5 day period, this Agreement shall</w:t>
      </w:r>
    </w:p>
    <w:p>
      <w:pPr>
        <w:pStyle w:val="PreformattedText"/>
        <w:rPr/>
      </w:pPr>
      <w:r>
        <w:rPr/>
        <w:t xml:space="preserve">     </w:t>
      </w:r>
      <w:r>
        <w:rPr/>
        <w:t>not terminate provided the defaulting party, within said 5 day period,</w:t>
      </w:r>
    </w:p>
    <w:p>
      <w:pPr>
        <w:pStyle w:val="PreformattedText"/>
        <w:rPr/>
      </w:pPr>
      <w:r>
        <w:rPr/>
        <w:t xml:space="preserve">     </w:t>
      </w:r>
      <w:r>
        <w:rPr/>
        <w:t>commenced and proceeds with diligence and in good faith to remedy such</w:t>
      </w:r>
    </w:p>
    <w:p>
      <w:pPr>
        <w:pStyle w:val="PreformattedText"/>
        <w:rPr/>
      </w:pPr>
      <w:r>
        <w:rPr/>
        <w:t xml:space="preserve">     </w:t>
      </w:r>
      <w:r>
        <w:rPr/>
        <w:t>default. Owner's obligation to reimburse Manager for Reimbursable Expenses</w:t>
      </w:r>
    </w:p>
    <w:p>
      <w:pPr>
        <w:pStyle w:val="PreformattedText"/>
        <w:rPr/>
      </w:pPr>
      <w:r>
        <w:rPr/>
        <w:t xml:space="preserve">     </w:t>
      </w:r>
      <w:r>
        <w:rPr/>
        <w:t>incurred prior to termination and to pay the Management Fee to the extent</w:t>
      </w:r>
    </w:p>
    <w:p>
      <w:pPr>
        <w:pStyle w:val="PreformattedText"/>
        <w:rPr/>
      </w:pPr>
      <w:r>
        <w:rPr/>
        <w:t xml:space="preserve">     </w:t>
      </w:r>
      <w:r>
        <w:rPr/>
        <w:t>attributed to the period prior to termination, and Manager's obligations to</w:t>
      </w:r>
    </w:p>
    <w:p>
      <w:pPr>
        <w:pStyle w:val="PreformattedText"/>
        <w:rPr/>
      </w:pPr>
      <w:r>
        <w:rPr/>
        <w:t xml:space="preserve">     </w:t>
      </w:r>
      <w:r>
        <w:rPr/>
        <w:t>defend and indemnify as provided in Paragraph 10 and 11 as to events, acts</w:t>
      </w:r>
    </w:p>
    <w:p>
      <w:pPr>
        <w:pStyle w:val="PreformattedText"/>
        <w:rPr/>
      </w:pPr>
      <w:r>
        <w:rPr/>
        <w:t xml:space="preserve">     </w:t>
      </w:r>
      <w:r>
        <w:rPr/>
        <w:t>or omissions taking place prior to the termination, shall survive the</w:t>
      </w:r>
    </w:p>
    <w:p>
      <w:pPr>
        <w:pStyle w:val="PreformattedText"/>
        <w:rPr/>
      </w:pPr>
      <w:r>
        <w:rPr/>
        <w:t xml:space="preserve">     </w:t>
      </w:r>
      <w:r>
        <w:rPr/>
        <w:t>termination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Owner or Manager may terminate this Agreement without cause, effective</w:t>
      </w:r>
    </w:p>
    <w:p>
      <w:pPr>
        <w:pStyle w:val="PreformattedText"/>
        <w:rPr/>
      </w:pPr>
      <w:r>
        <w:rPr/>
        <w:t xml:space="preserve">     </w:t>
      </w:r>
      <w:r>
        <w:rPr/>
        <w:t>on October 31 of the year in which the termination is to occur, by giving</w:t>
      </w:r>
    </w:p>
    <w:p>
      <w:pPr>
        <w:pStyle w:val="PreformattedText"/>
        <w:rPr/>
      </w:pPr>
      <w:r>
        <w:rPr/>
        <w:t xml:space="preserve">     </w:t>
      </w:r>
      <w:r>
        <w:rPr/>
        <w:t>the other party written notice of termination at least 1 year prior to the</w:t>
      </w:r>
    </w:p>
    <w:p>
      <w:pPr>
        <w:pStyle w:val="PreformattedText"/>
        <w:rPr/>
      </w:pPr>
      <w:r>
        <w:rPr/>
        <w:t xml:space="preserve">     </w:t>
      </w:r>
      <w:r>
        <w:rPr/>
        <w:t>proposed termination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18.  Termination in Event of Sale.  In the event all or a portion of the Land is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                                               </w:t>
      </w:r>
    </w:p>
    <w:p>
      <w:pPr>
        <w:pStyle w:val="PreformattedText"/>
        <w:rPr/>
      </w:pPr>
      <w:r>
        <w:rPr/>
        <w:t>sold, Owner may terminate this Agreement as to all or the portion sold upon</w:t>
      </w:r>
    </w:p>
    <w:p>
      <w:pPr>
        <w:pStyle w:val="PreformattedText"/>
        <w:rPr/>
      </w:pPr>
      <w:r>
        <w:rPr/>
        <w:t>thirty (30) days notice to Manager.  If only a portion of the Land is sold</w:t>
      </w:r>
    </w:p>
    <w:p>
      <w:pPr>
        <w:pStyle w:val="PreformattedText"/>
        <w:rPr/>
      </w:pPr>
      <w:r>
        <w:rPr/>
        <w:t>resulting in termination of this Agreement as to the portion sold then</w:t>
      </w:r>
    </w:p>
    <w:p>
      <w:pPr>
        <w:pStyle w:val="PreformattedText"/>
        <w:rPr/>
      </w:pPr>
      <w:r>
        <w:rPr/>
        <w:t>Reimbursable Expenses, charges and fees as provided in Paragraph 6 of this</w:t>
      </w:r>
    </w:p>
    <w:p>
      <w:pPr>
        <w:pStyle w:val="PreformattedText"/>
        <w:rPr/>
      </w:pPr>
      <w:r>
        <w:rPr/>
        <w:t>Agreement and any other expenses, charges and fees payable to Manger and based</w:t>
      </w:r>
    </w:p>
    <w:p>
      <w:pPr>
        <w:pStyle w:val="PreformattedText"/>
        <w:rPr/>
      </w:pPr>
      <w:r>
        <w:rPr/>
        <w:t>upon per acre and/or per month rates under this Agreement shall be reduced by</w:t>
      </w:r>
    </w:p>
    <w:p>
      <w:pPr>
        <w:pStyle w:val="PreformattedText"/>
        <w:rPr/>
      </w:pPr>
      <w:r>
        <w:rPr/>
        <w:t>the appropriate amounts and the Care and Management Fee shall be adjusted on a</w:t>
      </w:r>
    </w:p>
    <w:p>
      <w:pPr>
        <w:pStyle w:val="PreformattedText"/>
        <w:rPr/>
      </w:pPr>
      <w:r>
        <w:rPr/>
        <w:t>pro-rata basis based upon the estimated Care and Management fee.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19.  Cure Period.  Owner shall give Manager written notice of any breaches of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                                                             </w:t>
      </w:r>
    </w:p>
    <w:p>
      <w:pPr>
        <w:pStyle w:val="PreformattedText"/>
        <w:rPr/>
      </w:pPr>
      <w:r>
        <w:rPr/>
        <w:t>this Agreement.  Manager shall have a commercially reasonable time to cure any</w:t>
      </w:r>
    </w:p>
    <w:p>
      <w:pPr>
        <w:pStyle w:val="PreformattedText"/>
        <w:rPr/>
      </w:pPr>
      <w:r>
        <w:rPr/>
        <w:t>breach, taking any consideration the condition of the crop and weather</w:t>
      </w:r>
    </w:p>
    <w:p>
      <w:pPr>
        <w:pStyle w:val="PreformattedText"/>
        <w:rPr/>
      </w:pPr>
      <w:r>
        <w:rPr/>
        <w:t>conditions.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20.  Arbitration.  Owner and Manager shall submit any dispute concerning the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                                                            </w:t>
      </w:r>
    </w:p>
    <w:p>
      <w:pPr>
        <w:pStyle w:val="PreformattedText"/>
        <w:rPr/>
      </w:pPr>
      <w:r>
        <w:rPr/>
        <w:t>interpretation of or the enforcement of rights and duties under this Agreement</w:t>
      </w:r>
    </w:p>
    <w:p>
      <w:pPr>
        <w:pStyle w:val="PreformattedText"/>
        <w:rPr/>
      </w:pPr>
      <w:r>
        <w:rPr/>
        <w:t>to final and binding arbitration pursuant to the rules of the American</w:t>
      </w:r>
    </w:p>
    <w:p>
      <w:pPr>
        <w:pStyle w:val="PreformattedText"/>
        <w:rPr/>
      </w:pPr>
      <w:r>
        <w:rPr/>
        <w:t>Arbitration Association.  Owner and Manager agree that discovery may be</w:t>
      </w:r>
    </w:p>
    <w:p>
      <w:pPr>
        <w:pStyle w:val="PreformattedText"/>
        <w:rPr/>
      </w:pPr>
      <w:r>
        <w:rPr/>
        <w:t>conducted pursuant to Section 1283.05 of the California Code of Civil Procedure.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21.  Notice.  All statements, notices, demands, requests and payments form one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                                                                   </w:t>
      </w:r>
    </w:p>
    <w:p>
      <w:pPr>
        <w:pStyle w:val="PreformattedText"/>
        <w:rPr/>
      </w:pPr>
      <w:r>
        <w:rPr/>
        <w:t>party to another shall, unless otherwise specified herein, be delivered</w:t>
      </w:r>
    </w:p>
    <w:p>
      <w:pPr>
        <w:pStyle w:val="PreformattedText"/>
        <w:rPr/>
      </w:pPr>
      <w:r>
        <w:rPr/>
        <w:t>personally or sent by mail, postage prepaid, to the addresses stated below: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OWNER:    Citadel Agricultural Partners No. 2</w:t>
      </w:r>
    </w:p>
    <w:p>
      <w:pPr>
        <w:pStyle w:val="PreformattedText"/>
        <w:rPr/>
      </w:pPr>
      <w:r>
        <w:rPr/>
        <w:t xml:space="preserve">                    </w:t>
      </w:r>
      <w:r>
        <w:rPr/>
        <w:t>550 Hope Street - Suite 1825</w:t>
      </w:r>
    </w:p>
    <w:p>
      <w:pPr>
        <w:pStyle w:val="PreformattedText"/>
        <w:rPr/>
      </w:pPr>
      <w:r>
        <w:rPr/>
        <w:t xml:space="preserve">                    </w:t>
      </w:r>
      <w:r>
        <w:rPr/>
        <w:t>Los Angles, CA 90071</w:t>
      </w:r>
    </w:p>
    <w:p>
      <w:pPr>
        <w:pStyle w:val="PreformattedText"/>
        <w:rPr/>
      </w:pPr>
      <w:r>
        <w:rPr/>
        <w:t xml:space="preserve">                    </w:t>
      </w:r>
      <w:r>
        <w:rPr/>
        <w:t>Attn.  Mr. S. Craig Tompkins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MANAGER:  Big 4 Farming LLC</w:t>
      </w:r>
    </w:p>
    <w:p>
      <w:pPr>
        <w:pStyle w:val="PreformattedText"/>
        <w:rPr/>
      </w:pPr>
      <w:r>
        <w:rPr/>
        <w:t xml:space="preserve">                    </w:t>
      </w:r>
      <w:r>
        <w:rPr/>
        <w:t>550 Hope Street - Suite 1825</w:t>
      </w:r>
    </w:p>
    <w:p>
      <w:pPr>
        <w:pStyle w:val="PreformattedText"/>
        <w:rPr/>
      </w:pPr>
      <w:r>
        <w:rPr/>
        <w:t xml:space="preserve">                    </w:t>
      </w:r>
      <w:r>
        <w:rPr/>
        <w:t>Los Angles, CA 90071</w:t>
      </w:r>
    </w:p>
    <w:p>
      <w:pPr>
        <w:pStyle w:val="PreformattedText"/>
        <w:rPr/>
      </w:pPr>
      <w:r>
        <w:rPr/>
        <w:t xml:space="preserve">                    </w:t>
      </w:r>
      <w:r>
        <w:rPr/>
        <w:t>Attn.  Mr. S. Craig Tompkins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or such other addresses as the parties may hereafter designate to each other in</w:t>
      </w:r>
    </w:p>
    <w:p>
      <w:pPr>
        <w:pStyle w:val="PreformattedText"/>
        <w:rPr/>
      </w:pPr>
      <w:r>
        <w:rPr/>
        <w:t>writing.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22.  Choice of Law.  This Agreement shall be construed and enforced in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                                                    </w:t>
      </w:r>
    </w:p>
    <w:p>
      <w:pPr>
        <w:pStyle w:val="PreformattedText"/>
        <w:rPr/>
      </w:pPr>
      <w:r>
        <w:rPr/>
        <w:t>accordance with the laws of the State of California within which the Land is</w:t>
      </w:r>
    </w:p>
    <w:p>
      <w:pPr>
        <w:pStyle w:val="PreformattedText"/>
        <w:rPr/>
      </w:pPr>
      <w:r>
        <w:rPr/>
        <w:t>located.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23.  Interpretation.   The parties agree that each has reviewed this Agreement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                                                           </w:t>
      </w:r>
    </w:p>
    <w:p>
      <w:pPr>
        <w:pStyle w:val="PreformattedText"/>
        <w:rPr/>
      </w:pPr>
      <w:r>
        <w:rPr/>
        <w:t>and that the normal rule of construction to the effect that any ambiguities are</w:t>
      </w:r>
    </w:p>
    <w:p>
      <w:pPr>
        <w:pStyle w:val="PreformattedText"/>
        <w:rPr/>
      </w:pPr>
      <w:r>
        <w:rPr/>
        <w:t>to be resolved against the drafting party shall not be employed in the</w:t>
      </w:r>
    </w:p>
    <w:p>
      <w:pPr>
        <w:pStyle w:val="PreformattedText"/>
        <w:rPr/>
      </w:pPr>
      <w:r>
        <w:rPr/>
        <w:t>interpretation of this Agreement or any revisions or amendments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24.  Captions.  In this Agreement, captions of the sections and paragraphs are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                                                                 </w:t>
      </w:r>
    </w:p>
    <w:p>
      <w:pPr>
        <w:pStyle w:val="PreformattedText"/>
        <w:rPr/>
      </w:pPr>
      <w:r>
        <w:rPr/>
        <w:t>for convenience and reference only, and the words contained therein shall in no</w:t>
      </w:r>
    </w:p>
    <w:p>
      <w:pPr>
        <w:pStyle w:val="PreformattedText"/>
        <w:rPr/>
      </w:pPr>
      <w:r>
        <w:rPr/>
        <w:t>way be held to explain, modify, amplify or aid in interpretations, construction</w:t>
      </w:r>
    </w:p>
    <w:p>
      <w:pPr>
        <w:pStyle w:val="PreformattedText"/>
        <w:rPr/>
      </w:pPr>
      <w:r>
        <w:rPr/>
        <w:t>or meaning of the provisions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25.  Assignment   The rights and obligations of the other party under this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                                                           </w:t>
      </w:r>
    </w:p>
    <w:p>
      <w:pPr>
        <w:pStyle w:val="PreformattedText"/>
        <w:rPr/>
      </w:pPr>
      <w:r>
        <w:rPr/>
        <w:t>Agreement shall not be assigned without the prior written consent of the other</w:t>
      </w:r>
    </w:p>
    <w:p>
      <w:pPr>
        <w:pStyle w:val="PreformattedText"/>
        <w:rPr/>
      </w:pPr>
      <w:r>
        <w:rPr/>
        <w:t>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26.  Counting Days.  If a party is required to complete the performance of an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                                                           </w:t>
      </w:r>
    </w:p>
    <w:p>
      <w:pPr>
        <w:pStyle w:val="PreformattedText"/>
        <w:rPr/>
      </w:pPr>
      <w:r>
        <w:rPr/>
        <w:t>obligation under this Agreement by a date certain and such date is a Saturday,</w:t>
      </w:r>
    </w:p>
    <w:p>
      <w:pPr>
        <w:pStyle w:val="PreformattedText"/>
        <w:rPr/>
      </w:pPr>
      <w:r>
        <w:rPr/>
        <w:t>Sunday, or Federal bank holiday (collectively, a Nonbusiness Day), then the date</w:t>
      </w:r>
    </w:p>
    <w:p>
      <w:pPr>
        <w:pStyle w:val="PreformattedText"/>
        <w:rPr/>
      </w:pPr>
      <w:r>
        <w:rPr/>
        <w:t>for the completion of such performance will be the next succeeding day that is</w:t>
      </w:r>
    </w:p>
    <w:p>
      <w:pPr>
        <w:pStyle w:val="PreformattedText"/>
        <w:rPr/>
      </w:pPr>
      <w:r>
        <w:rPr/>
        <w:t>not a Nonbusiness Day.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27.  Counterparts.  This Agreement may be executed in one or more counterparts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                                                             </w:t>
      </w:r>
    </w:p>
    <w:p>
      <w:pPr>
        <w:pStyle w:val="PreformattedText"/>
        <w:rPr/>
      </w:pPr>
      <w:r>
        <w:rPr/>
        <w:t>each of which shall be deemed an original but all of which together shall</w:t>
      </w:r>
    </w:p>
    <w:p>
      <w:pPr>
        <w:pStyle w:val="PreformattedText"/>
        <w:rPr/>
      </w:pPr>
      <w:r>
        <w:rPr/>
        <w:t>constitute one and the same instrument.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28.  Operation  in Accordance with the Law.  Manager shall, at all times, use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-------------------------------------                                    </w:t>
      </w:r>
    </w:p>
    <w:p>
      <w:pPr>
        <w:pStyle w:val="PreformattedText"/>
        <w:rPr/>
      </w:pPr>
      <w:r>
        <w:rPr/>
        <w:t>commercially reasonable efforts to apprise itself of all Federal, State and</w:t>
      </w:r>
    </w:p>
    <w:p>
      <w:pPr>
        <w:pStyle w:val="PreformattedText"/>
        <w:rPr/>
      </w:pPr>
      <w:r>
        <w:rPr/>
        <w:t>other governmental laws and regulations applicable to its operations hereunder,</w:t>
      </w:r>
    </w:p>
    <w:p>
      <w:pPr>
        <w:pStyle w:val="PreformattedText"/>
        <w:rPr/>
      </w:pPr>
      <w:r>
        <w:rPr/>
        <w:t>including, without limitation, all applicable requirements of the Immigration</w:t>
      </w:r>
    </w:p>
    <w:p>
      <w:pPr>
        <w:pStyle w:val="PreformattedText"/>
        <w:rPr/>
      </w:pPr>
      <w:r>
        <w:rPr/>
        <w:t>Reform and Control Act of 1986, the Fair Labor Standards Act, as amended, and</w:t>
      </w:r>
    </w:p>
    <w:p>
      <w:pPr>
        <w:pStyle w:val="PreformattedText"/>
        <w:rPr/>
      </w:pPr>
      <w:r>
        <w:rPr/>
        <w:t>all regulations and orders of the United States Department of Labor issued</w:t>
      </w:r>
    </w:p>
    <w:p>
      <w:pPr>
        <w:pStyle w:val="PreformattedText"/>
        <w:rPr/>
      </w:pPr>
      <w:r>
        <w:rPr/>
        <w:t>thereunder, and all other governmental agencies or departments with jurisdiction</w:t>
      </w:r>
    </w:p>
    <w:p>
      <w:pPr>
        <w:pStyle w:val="PreformattedText"/>
        <w:rPr/>
      </w:pPr>
      <w:r>
        <w:rPr/>
        <w:t>over Manager, the Land or the operation thereof, and all laws, ordinances and</w:t>
      </w:r>
    </w:p>
    <w:p>
      <w:pPr>
        <w:pStyle w:val="PreformattedText"/>
        <w:rPr/>
      </w:pPr>
      <w:r>
        <w:rPr/>
        <w:t>regulations relating to the use, storage, mixing, handling, disposal or</w:t>
      </w:r>
    </w:p>
    <w:p>
      <w:pPr>
        <w:pStyle w:val="PreformattedText"/>
        <w:rPr/>
      </w:pPr>
      <w:r>
        <w:rPr/>
        <w:t>application of all insecticides, herbicides, pesticides or other hazardous or</w:t>
      </w:r>
    </w:p>
    <w:p>
      <w:pPr>
        <w:pStyle w:val="PreformattedText"/>
        <w:rPr/>
      </w:pPr>
      <w:r>
        <w:rPr/>
        <w:t>toxic materials on or about the Land and any containers in which they are</w:t>
      </w:r>
    </w:p>
    <w:p>
      <w:pPr>
        <w:pStyle w:val="PreformattedText"/>
        <w:rPr/>
      </w:pPr>
      <w:r>
        <w:rPr/>
        <w:t>shipped, handled, mixed or stored and after having been so apprised, to use</w:t>
      </w:r>
    </w:p>
    <w:p>
      <w:pPr>
        <w:pStyle w:val="PreformattedText"/>
        <w:rPr/>
      </w:pPr>
      <w:r>
        <w:rPr/>
        <w:t>commercially reasonable efforts to comply with all applicable Federal, State and</w:t>
      </w:r>
    </w:p>
    <w:p>
      <w:pPr>
        <w:pStyle w:val="PreformattedText"/>
        <w:rPr/>
      </w:pPr>
      <w:r>
        <w:rPr/>
        <w:t>governmental laws and regulations.  Manager shall maintain workmen's</w:t>
      </w:r>
    </w:p>
    <w:p>
      <w:pPr>
        <w:pStyle w:val="PreformattedText"/>
        <w:rPr/>
      </w:pPr>
      <w:r>
        <w:rPr/>
        <w:t>compensation insurance, insuring its employees engaged on the land with a</w:t>
      </w:r>
    </w:p>
    <w:p>
      <w:pPr>
        <w:pStyle w:val="PreformattedText"/>
        <w:rPr/>
      </w:pPr>
      <w:r>
        <w:rPr/>
        <w:t>company legally authorized to write such insurance in the state in which the</w:t>
      </w:r>
    </w:p>
    <w:p>
      <w:pPr>
        <w:pStyle w:val="PreformattedText"/>
        <w:rPr/>
      </w:pPr>
      <w:r>
        <w:rPr/>
        <w:t>Land is located, and the Manager shall furnish Owner upon demand with a</w:t>
      </w:r>
    </w:p>
    <w:p>
      <w:pPr>
        <w:pStyle w:val="PreformattedText"/>
        <w:rPr/>
      </w:pPr>
      <w:r>
        <w:rPr/>
        <w:t>certificate of said insurance.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29.  Amendment.   This Agreement shall not be amended, modified or changed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                                                            </w:t>
      </w:r>
    </w:p>
    <w:p>
      <w:pPr>
        <w:pStyle w:val="PreformattedText"/>
        <w:rPr/>
      </w:pPr>
      <w:r>
        <w:rPr/>
        <w:t>except in writing and signed by the parties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30.  Attorneys' Fees.  In the event a legal proceeding is instituted to enforce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                                                           </w:t>
      </w:r>
    </w:p>
    <w:p>
      <w:pPr>
        <w:pStyle w:val="PreformattedText"/>
        <w:rPr/>
      </w:pPr>
      <w:r>
        <w:rPr/>
        <w:t>any provision hereof or rights granted hereby, including the recovery of damage</w:t>
      </w:r>
    </w:p>
    <w:p>
      <w:pPr>
        <w:pStyle w:val="PreformattedText"/>
        <w:rPr/>
      </w:pPr>
      <w:r>
        <w:rPr/>
        <w:t>or enforcement of the right of indemnification, the party prevailing in such</w:t>
      </w:r>
    </w:p>
    <w:p>
      <w:pPr>
        <w:pStyle w:val="PreformattedText"/>
        <w:rPr/>
      </w:pPr>
      <w:r>
        <w:rPr/>
        <w:t>action may recover its costs thus incurred, including reasonable legal fees.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WITNESS WHEREOF,  the parties hereto have executed this Farm Management</w:t>
      </w:r>
    </w:p>
    <w:p>
      <w:pPr>
        <w:pStyle w:val="PreformattedText"/>
        <w:rPr/>
      </w:pPr>
      <w:r>
        <w:rPr/>
        <w:t>Agreement, as of the day and year first above written.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"Owner"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Citadel Agricultural Partners No. 2</w:t>
      </w:r>
    </w:p>
    <w:p>
      <w:pPr>
        <w:pStyle w:val="PreformattedText"/>
        <w:rPr/>
      </w:pPr>
      <w:r>
        <w:rPr/>
        <w:t>a California general partnership</w:t>
      </w:r>
    </w:p>
    <w:p>
      <w:pPr>
        <w:pStyle w:val="PreformattedText"/>
        <w:rPr/>
      </w:pPr>
      <w:r>
        <w:rPr/>
        <w:t xml:space="preserve">   </w:t>
      </w:r>
      <w:r>
        <w:rPr/>
        <w:t>By Citadel Agricultural, Inc.</w:t>
      </w:r>
    </w:p>
    <w:p>
      <w:pPr>
        <w:pStyle w:val="PreformattedText"/>
        <w:rPr/>
      </w:pPr>
      <w:r>
        <w:rPr/>
        <w:t xml:space="preserve">    </w:t>
      </w:r>
      <w:r>
        <w:rPr/>
        <w:t>a Califonnia corporation and General Partner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</w:t>
      </w:r>
      <w:r>
        <w:rPr/>
        <w:t>By: /s/ S. Craig Tompkins</w:t>
      </w:r>
    </w:p>
    <w:p>
      <w:pPr>
        <w:pStyle w:val="PreformattedText"/>
        <w:rPr/>
      </w:pPr>
      <w:r>
        <w:rPr/>
        <w:t xml:space="preserve">       </w:t>
      </w:r>
      <w:r>
        <w:rPr/>
        <w:t>------------------------</w:t>
      </w:r>
    </w:p>
    <w:p>
      <w:pPr>
        <w:pStyle w:val="PreformattedText"/>
        <w:rPr/>
      </w:pPr>
      <w:r>
        <w:rPr/>
        <w:t xml:space="preserve">        </w:t>
      </w:r>
      <w:r>
        <w:rPr/>
        <w:t>S. Craig Tompkins</w:t>
      </w:r>
    </w:p>
    <w:p>
      <w:pPr>
        <w:pStyle w:val="PreformattedText"/>
        <w:rPr/>
      </w:pPr>
      <w:r>
        <w:rPr/>
        <w:t xml:space="preserve">        </w:t>
      </w:r>
      <w:r>
        <w:rPr/>
        <w:t>Title:  President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"Manager"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Big 4 Farming, LLC</w:t>
      </w:r>
    </w:p>
    <w:p>
      <w:pPr>
        <w:pStyle w:val="PreformattedText"/>
        <w:rPr/>
      </w:pPr>
      <w:r>
        <w:rPr/>
        <w:t>a California limited liability company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By: /s/ S. Craig Tompkins</w:t>
      </w:r>
    </w:p>
    <w:p>
      <w:pPr>
        <w:pStyle w:val="PreformattedText"/>
        <w:rPr/>
      </w:pPr>
      <w:r>
        <w:rPr/>
        <w:t xml:space="preserve">   </w:t>
      </w:r>
      <w:r>
        <w:rPr/>
        <w:t>--------------------------</w:t>
      </w:r>
    </w:p>
    <w:p>
      <w:pPr>
        <w:pStyle w:val="PreformattedText"/>
        <w:rPr/>
      </w:pPr>
      <w:r>
        <w:rPr/>
        <w:t xml:space="preserve">      </w:t>
      </w:r>
      <w:r>
        <w:rPr/>
        <w:t>S. Craig Tompkins</w:t>
      </w:r>
    </w:p>
    <w:p>
      <w:pPr>
        <w:pStyle w:val="PreformattedText"/>
        <w:rPr/>
      </w:pPr>
      <w:r>
        <w:rPr/>
        <w:t xml:space="preserve">      </w:t>
      </w:r>
      <w:r>
        <w:rPr/>
        <w:t>Title: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EXHIBIT"B"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BUDGET CATEGORIES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Care and Management Fees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Soil Amendments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Pest and Disease Control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Growth Regulators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Pruning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Tree Removal and Replanting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Water and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Repairs and Maintenance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Frost Protection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Miscellaneous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Capital Expenditures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 </w:t>
      </w:r>
      <w:r>
        <w:rPr/>
        <w:t>9</w:t>
      </w:r>
      <w:r>
        <w:br w:type="page"/>
      </w:r>
    </w:p>
    <w:p>
      <w:pPr>
        <w:pStyle w:val="PreformattedText"/>
        <w:rPr/>
      </w:pPr>
      <w:r>
        <w:rPr/>
      </w:r>
      <w:bookmarkStart w:id="28" w:name="EX-10.69.txt"/>
      <w:bookmarkStart w:id="29" w:name="ksEX106"/>
      <w:bookmarkStart w:id="30" w:name="EX-10.69.txt"/>
      <w:bookmarkStart w:id="31" w:name="ksEX106"/>
      <w:bookmarkEnd w:id="30"/>
      <w:bookmarkEnd w:id="31"/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FARM MANAGEMENT AGREEMENT</w:t>
      </w:r>
    </w:p>
    <w:p>
      <w:pPr>
        <w:pStyle w:val="PreformattedText"/>
        <w:rPr/>
      </w:pPr>
      <w:r>
        <w:rPr/>
        <w:t xml:space="preserve">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This Farm Management Agreement is made and entered into this 26th day of</w:t>
      </w:r>
    </w:p>
    <w:p>
      <w:pPr>
        <w:pStyle w:val="PreformattedText"/>
        <w:rPr/>
      </w:pPr>
      <w:r>
        <w:rPr/>
        <w:t>DECEMBER, 1997, by and between CITADEL AGRICULTURAL PARTNERS NO. 3, a California</w:t>
      </w:r>
    </w:p>
    <w:p>
      <w:pPr>
        <w:pStyle w:val="PreformattedText"/>
        <w:rPr/>
      </w:pPr>
      <w:r>
        <w:rPr/>
        <w:t>general partnership, (hereinafter referred to as "Owner") and BIG 4 FARMING,</w:t>
      </w:r>
    </w:p>
    <w:p>
      <w:pPr>
        <w:pStyle w:val="PreformattedText"/>
        <w:rPr/>
      </w:pPr>
      <w:r>
        <w:rPr/>
        <w:t>LLC, a California limited liability company (hereinafter referred to as the</w:t>
      </w:r>
    </w:p>
    <w:p>
      <w:pPr>
        <w:pStyle w:val="PreformattedText"/>
        <w:rPr/>
      </w:pPr>
      <w:r>
        <w:rPr/>
        <w:t>"Manager").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RECITALS: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 xml:space="preserve">-------- </w:t>
      </w:r>
    </w:p>
    <w:p>
      <w:pPr>
        <w:pStyle w:val="PreformattedText"/>
        <w:rPr/>
      </w:pPr>
      <w:r>
        <w:rPr/>
        <w:t xml:space="preserve">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A.  Owner owns 375.82 ACRES of agricultural property, together with related</w:t>
      </w:r>
    </w:p>
    <w:p>
      <w:pPr>
        <w:pStyle w:val="PreformattedText"/>
        <w:rPr/>
      </w:pPr>
      <w:r>
        <w:rPr/>
        <w:t xml:space="preserve">     </w:t>
      </w:r>
      <w:r>
        <w:rPr/>
        <w:t>water delivery systems, irrigation equipment and apparatus, and other</w:t>
      </w:r>
    </w:p>
    <w:p>
      <w:pPr>
        <w:pStyle w:val="PreformattedText"/>
        <w:rPr/>
      </w:pPr>
      <w:r>
        <w:rPr/>
        <w:t xml:space="preserve">     </w:t>
      </w:r>
      <w:r>
        <w:rPr/>
        <w:t>improvements (collectively, the "Land").  The Land is located in Kern</w:t>
      </w:r>
    </w:p>
    <w:p>
      <w:pPr>
        <w:pStyle w:val="PreformattedText"/>
        <w:rPr/>
      </w:pPr>
      <w:r>
        <w:rPr/>
        <w:t xml:space="preserve">     </w:t>
      </w:r>
      <w:r>
        <w:rPr/>
        <w:t>County, California and is described in Exhibit "A,"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The Manager is in the business of managing and conducting orchard</w:t>
      </w:r>
    </w:p>
    <w:p>
      <w:pPr>
        <w:pStyle w:val="PreformattedText"/>
        <w:rPr/>
      </w:pPr>
      <w:r>
        <w:rPr/>
        <w:t xml:space="preserve">     </w:t>
      </w:r>
      <w:r>
        <w:rPr/>
        <w:t>operations of the kind desired by Owner in connection with the Land,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The parties hereto desire to enter into an agreement to engage the</w:t>
      </w:r>
    </w:p>
    <w:p>
      <w:pPr>
        <w:pStyle w:val="PreformattedText"/>
        <w:rPr/>
      </w:pPr>
      <w:r>
        <w:rPr/>
        <w:t xml:space="preserve">     </w:t>
      </w:r>
      <w:r>
        <w:rPr/>
        <w:t>Manager to render services in accordance with the herein stated</w:t>
      </w:r>
    </w:p>
    <w:p>
      <w:pPr>
        <w:pStyle w:val="PreformattedText"/>
        <w:rPr/>
      </w:pPr>
      <w:r>
        <w:rPr/>
        <w:t xml:space="preserve">     </w:t>
      </w:r>
      <w:r>
        <w:rPr/>
        <w:t>requirements of Owner;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NOW, THEREFORE, in order to carry out their mutual intent as expressed</w:t>
      </w:r>
    </w:p>
    <w:p>
      <w:pPr>
        <w:pStyle w:val="PreformattedText"/>
        <w:rPr/>
      </w:pPr>
      <w:r>
        <w:rPr/>
        <w:t>above, and in consideration of the mutual agreement hereinafter contained and</w:t>
      </w:r>
    </w:p>
    <w:p>
      <w:pPr>
        <w:pStyle w:val="PreformattedText"/>
        <w:rPr/>
      </w:pPr>
      <w:r>
        <w:rPr/>
        <w:t>other good and valuable consideration, Owner and Manager hereby covenant and</w:t>
      </w:r>
    </w:p>
    <w:p>
      <w:pPr>
        <w:pStyle w:val="PreformattedText"/>
        <w:rPr/>
      </w:pPr>
      <w:r>
        <w:rPr/>
        <w:t>agree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 Services of Manager.  Manager shall, within the limits of the budgets and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-------------------                                                      </w:t>
      </w:r>
    </w:p>
    <w:p>
      <w:pPr>
        <w:pStyle w:val="PreformattedText"/>
        <w:rPr/>
      </w:pPr>
      <w:r>
        <w:rPr/>
        <w:t>plans approved by Owner as provided in Paragraph 5 hereof, in the exercise of</w:t>
      </w:r>
    </w:p>
    <w:p>
      <w:pPr>
        <w:pStyle w:val="PreformattedText"/>
        <w:rPr/>
      </w:pPr>
      <w:r>
        <w:rPr/>
        <w:t>Manager's best judgment employing the customary standards of husbandry in the</w:t>
      </w:r>
    </w:p>
    <w:p>
      <w:pPr>
        <w:pStyle w:val="PreformattedText"/>
        <w:rPr/>
      </w:pPr>
      <w:r>
        <w:rPr/>
        <w:t>area, as are applicable to crops grown on the Land, undertake on behalf of</w:t>
      </w:r>
    </w:p>
    <w:p>
      <w:pPr>
        <w:pStyle w:val="PreformattedText"/>
        <w:rPr/>
      </w:pPr>
      <w:r>
        <w:rPr/>
        <w:t>Owner, full and complete management, supervision and control of the development</w:t>
      </w:r>
    </w:p>
    <w:p>
      <w:pPr>
        <w:pStyle w:val="PreformattedText"/>
        <w:rPr/>
      </w:pPr>
      <w:r>
        <w:rPr/>
        <w:t>and operation of the Land so as to achieve and maintain commercially reasonable</w:t>
      </w:r>
    </w:p>
    <w:p>
      <w:pPr>
        <w:pStyle w:val="PreformattedText"/>
        <w:rPr/>
      </w:pPr>
      <w:r>
        <w:rPr/>
        <w:t>economic production therefrom. Manager's specific duties shall include, without</w:t>
      </w:r>
    </w:p>
    <w:p>
      <w:pPr>
        <w:pStyle w:val="PreformattedText"/>
        <w:rPr/>
      </w:pPr>
      <w:r>
        <w:rPr/>
        <w:t>limitation, the obligation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Devote such time and attention to the management and operation of the</w:t>
      </w:r>
    </w:p>
    <w:p>
      <w:pPr>
        <w:pStyle w:val="PreformattedText"/>
        <w:rPr/>
      </w:pPr>
      <w:r>
        <w:rPr/>
        <w:t xml:space="preserve">     </w:t>
      </w:r>
      <w:r>
        <w:rPr/>
        <w:t>Land as Manager reasonably determines to be necessary and desirable for</w:t>
      </w:r>
    </w:p>
    <w:p>
      <w:pPr>
        <w:pStyle w:val="PreformattedText"/>
        <w:rPr/>
      </w:pPr>
      <w:r>
        <w:rPr/>
        <w:t xml:space="preserve">     </w:t>
      </w:r>
      <w:r>
        <w:rPr/>
        <w:t>efficient planting, cultivating, growing and harvesting practices in</w:t>
      </w:r>
    </w:p>
    <w:p>
      <w:pPr>
        <w:pStyle w:val="PreformattedText"/>
        <w:rPr/>
      </w:pPr>
      <w:r>
        <w:rPr/>
        <w:t xml:space="preserve">     </w:t>
      </w:r>
      <w:r>
        <w:rPr/>
        <w:t>accordance with the standards set forth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Devote such time and attention as is necessary for the operation,</w:t>
      </w:r>
    </w:p>
    <w:p>
      <w:pPr>
        <w:pStyle w:val="PreformattedText"/>
        <w:rPr/>
      </w:pPr>
      <w:r>
        <w:rPr/>
        <w:t xml:space="preserve">     </w:t>
      </w:r>
      <w:r>
        <w:rPr/>
        <w:t>repair and maintenance of the capital improvements located on the Land (the</w:t>
      </w:r>
    </w:p>
    <w:p>
      <w:pPr>
        <w:pStyle w:val="PreformattedText"/>
        <w:rPr/>
      </w:pPr>
      <w:r>
        <w:rPr/>
        <w:t xml:space="preserve">     </w:t>
      </w:r>
      <w:r>
        <w:rPr/>
        <w:t>"Improvements"), including but not limited to the well pumps and motors,</w:t>
      </w:r>
    </w:p>
    <w:p>
      <w:pPr>
        <w:pStyle w:val="PreformattedText"/>
        <w:rPr/>
      </w:pPr>
      <w:r>
        <w:rPr/>
        <w:t xml:space="preserve">     </w:t>
      </w:r>
      <w:r>
        <w:rPr/>
        <w:t>and irrigation systems and apparatus.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Prepare and submit to Owner operating budget and development plans in</w:t>
      </w:r>
    </w:p>
    <w:p>
      <w:pPr>
        <w:pStyle w:val="PreformattedText"/>
        <w:rPr/>
      </w:pPr>
      <w:r>
        <w:rPr/>
        <w:t xml:space="preserve">     </w:t>
      </w:r>
      <w:r>
        <w:rPr/>
        <w:t>accordance with the requirements of Paragraph 5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d.  Carry out and supervise the execution of such budgets and plans and any</w:t>
      </w:r>
    </w:p>
    <w:p>
      <w:pPr>
        <w:pStyle w:val="PreformattedText"/>
        <w:rPr/>
      </w:pPr>
      <w:r>
        <w:rPr/>
        <w:t xml:space="preserve">     </w:t>
      </w:r>
      <w:r>
        <w:rPr/>
        <w:t>supplemental budgets and plans approved by Owner.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e.  Hire employees and such labor as may be necessary or appropriate to</w:t>
      </w:r>
    </w:p>
    <w:p>
      <w:pPr>
        <w:pStyle w:val="PreformattedText"/>
        <w:rPr/>
      </w:pPr>
      <w:r>
        <w:rPr/>
        <w:t xml:space="preserve">     </w:t>
      </w:r>
      <w:r>
        <w:rPr/>
        <w:t>carry out the purposes of this Agreement.  The cost thereof, subject to</w:t>
      </w:r>
    </w:p>
    <w:p>
      <w:pPr>
        <w:pStyle w:val="PreformattedText"/>
        <w:rPr/>
      </w:pPr>
      <w:r>
        <w:rPr/>
        <w:t xml:space="preserve">     </w:t>
      </w:r>
      <w:r>
        <w:rPr/>
        <w:t>Paragraph 6 of this Agreement, shall be reimbursed to Manager by Owner.  In</w:t>
      </w:r>
    </w:p>
    <w:p>
      <w:pPr>
        <w:pStyle w:val="PreformattedText"/>
        <w:rPr/>
      </w:pPr>
      <w:r>
        <w:rPr/>
        <w:t xml:space="preserve">     </w:t>
      </w:r>
      <w:r>
        <w:rPr/>
        <w:t>this regard, Manager agrees to use commercially reasonable efforts to have</w:t>
      </w:r>
    </w:p>
    <w:p>
      <w:pPr>
        <w:pStyle w:val="PreformattedText"/>
        <w:rPr/>
      </w:pPr>
      <w:r>
        <w:rPr/>
        <w:t xml:space="preserve">     </w:t>
      </w:r>
      <w:r>
        <w:rPr/>
        <w:t>in its employ at all times a sufficient number of capable, competent and</w:t>
      </w:r>
    </w:p>
    <w:p>
      <w:pPr>
        <w:pStyle w:val="PreformattedText"/>
        <w:rPr/>
      </w:pPr>
      <w:r>
        <w:rPr/>
        <w:t xml:space="preserve">     </w:t>
      </w:r>
      <w:r>
        <w:rPr/>
        <w:t>adequately trained employees to enable it to properly, adequately, safely</w:t>
      </w:r>
    </w:p>
    <w:p>
      <w:pPr>
        <w:pStyle w:val="PreformattedText"/>
        <w:rPr/>
      </w:pPr>
      <w:r>
        <w:rPr/>
        <w:t xml:space="preserve">     </w:t>
      </w:r>
      <w:r>
        <w:rPr/>
        <w:t>and economically manage, operate and maintain the Land.  All matters</w:t>
      </w:r>
    </w:p>
    <w:p>
      <w:pPr>
        <w:pStyle w:val="PreformattedText"/>
        <w:rPr/>
      </w:pPr>
      <w:r>
        <w:rPr/>
        <w:t xml:space="preserve">     </w:t>
      </w:r>
      <w:r>
        <w:rPr/>
        <w:t>pertaining to the employment of such employees are and shall continue to be</w:t>
      </w:r>
    </w:p>
    <w:p>
      <w:pPr>
        <w:pStyle w:val="PreformattedText"/>
        <w:rPr/>
      </w:pPr>
      <w:r>
        <w:rPr/>
        <w:t xml:space="preserve">     </w:t>
      </w:r>
      <w:r>
        <w:rPr/>
        <w:t>the sole concern and responsibility of the Manager, who is in all respects</w:t>
      </w:r>
    </w:p>
    <w:p>
      <w:pPr>
        <w:pStyle w:val="PreformattedText"/>
        <w:rPr/>
      </w:pPr>
      <w:r>
        <w:rPr/>
        <w:t xml:space="preserve">     </w:t>
      </w:r>
      <w:r>
        <w:rPr/>
        <w:t>the employer of such employees and who agrees to comply with all applicable</w:t>
      </w:r>
    </w:p>
    <w:p>
      <w:pPr>
        <w:pStyle w:val="PreformattedText"/>
        <w:rPr/>
      </w:pPr>
      <w:r>
        <w:rPr/>
        <w:t xml:space="preserve">     </w:t>
      </w:r>
      <w:r>
        <w:rPr/>
        <w:t>laws and regulations having to do with immigration and naturalization</w:t>
      </w:r>
    </w:p>
    <w:p>
      <w:pPr>
        <w:pStyle w:val="PreformattedText"/>
        <w:rPr/>
      </w:pPr>
      <w:r>
        <w:rPr/>
        <w:t xml:space="preserve">     </w:t>
      </w:r>
      <w:r>
        <w:rPr/>
        <w:t>matters, workmen's compensation, social security, unemployment insurance,</w:t>
      </w:r>
    </w:p>
    <w:p>
      <w:pPr>
        <w:pStyle w:val="PreformattedText"/>
        <w:rPr/>
      </w:pPr>
      <w:r>
        <w:rPr/>
        <w:t xml:space="preserve">     </w:t>
      </w:r>
      <w:r>
        <w:rPr/>
        <w:t>hours of labor, wages, OSHA rules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and regulations, working conditions, citizenship status, and like subjects</w:t>
      </w:r>
    </w:p>
    <w:p>
      <w:pPr>
        <w:pStyle w:val="PreformattedText"/>
        <w:rPr/>
      </w:pPr>
      <w:r>
        <w:rPr/>
        <w:t xml:space="preserve">     </w:t>
      </w:r>
      <w:r>
        <w:rPr/>
        <w:t>affecting employers as such. The cost thereof, subject to Paragraph 6 of</w:t>
      </w:r>
    </w:p>
    <w:p>
      <w:pPr>
        <w:pStyle w:val="PreformattedText"/>
        <w:rPr/>
      </w:pPr>
      <w:r>
        <w:rPr/>
        <w:t xml:space="preserve">     </w:t>
      </w:r>
      <w:r>
        <w:rPr/>
        <w:t>this Agreement, shall be reimbursed to Manager by Owner. Under no</w:t>
      </w:r>
    </w:p>
    <w:p>
      <w:pPr>
        <w:pStyle w:val="PreformattedText"/>
        <w:rPr/>
      </w:pPr>
      <w:r>
        <w:rPr/>
        <w:t xml:space="preserve">     </w:t>
      </w:r>
      <w:r>
        <w:rPr/>
        <w:t>circumstances shall any labor or employees hired by Manager be considered</w:t>
      </w:r>
    </w:p>
    <w:p>
      <w:pPr>
        <w:pStyle w:val="PreformattedText"/>
        <w:rPr/>
      </w:pPr>
      <w:r>
        <w:rPr/>
        <w:t xml:space="preserve">     </w:t>
      </w:r>
      <w:r>
        <w:rPr/>
        <w:t>or deemed to be employees of Owner. This Agreement is not one of agency,</w:t>
      </w:r>
    </w:p>
    <w:p>
      <w:pPr>
        <w:pStyle w:val="PreformattedText"/>
        <w:rPr/>
      </w:pPr>
      <w:r>
        <w:rPr/>
        <w:t xml:space="preserve">     </w:t>
      </w:r>
      <w:r>
        <w:rPr/>
        <w:t>except as herein provided, but one in which the Manager is engaged</w:t>
      </w:r>
    </w:p>
    <w:p>
      <w:pPr>
        <w:pStyle w:val="PreformattedText"/>
        <w:rPr/>
      </w:pPr>
      <w:r>
        <w:rPr/>
        <w:t xml:space="preserve">     </w:t>
      </w:r>
      <w:r>
        <w:rPr/>
        <w:t>independently in the business of managing and operating the Land subject to</w:t>
      </w:r>
    </w:p>
    <w:p>
      <w:pPr>
        <w:pStyle w:val="PreformattedText"/>
        <w:rPr/>
      </w:pPr>
      <w:r>
        <w:rPr/>
        <w:t xml:space="preserve">     </w:t>
      </w:r>
      <w:r>
        <w:rPr/>
        <w:t>the limits herein provided, and all employment arrangements are therefore</w:t>
      </w:r>
    </w:p>
    <w:p>
      <w:pPr>
        <w:pStyle w:val="PreformattedText"/>
        <w:rPr/>
      </w:pPr>
      <w:r>
        <w:rPr/>
        <w:t xml:space="preserve">     </w:t>
      </w:r>
      <w:r>
        <w:rPr/>
        <w:t>solely its concern.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f.  Purchase and supply such materials and supplies for the account of</w:t>
      </w:r>
    </w:p>
    <w:p>
      <w:pPr>
        <w:pStyle w:val="PreformattedText"/>
        <w:rPr/>
      </w:pPr>
      <w:r>
        <w:rPr/>
        <w:t xml:space="preserve">     </w:t>
      </w:r>
      <w:r>
        <w:rPr/>
        <w:t>Owner as may be reasonably necessary or appropriate to carry out the</w:t>
      </w:r>
    </w:p>
    <w:p>
      <w:pPr>
        <w:pStyle w:val="PreformattedText"/>
        <w:rPr/>
      </w:pPr>
      <w:r>
        <w:rPr/>
        <w:t xml:space="preserve">     </w:t>
      </w:r>
      <w:r>
        <w:rPr/>
        <w:t>purpose of this Agreement, subject to the Approved Budget and Owner'</w:t>
      </w:r>
    </w:p>
    <w:p>
      <w:pPr>
        <w:pStyle w:val="PreformattedText"/>
        <w:rPr/>
      </w:pPr>
      <w:r>
        <w:rPr/>
        <w:t xml:space="preserve">     </w:t>
      </w:r>
      <w:r>
        <w:rPr/>
        <w:t>direction.  To the extent they are not reflected in the purchase price paid</w:t>
      </w:r>
    </w:p>
    <w:p>
      <w:pPr>
        <w:pStyle w:val="PreformattedText"/>
        <w:rPr/>
      </w:pPr>
      <w:r>
        <w:rPr/>
        <w:t xml:space="preserve">     </w:t>
      </w:r>
      <w:r>
        <w:rPr/>
        <w:t>for any such materials and supplies, all discounts and rebates resulting</w:t>
      </w:r>
    </w:p>
    <w:p>
      <w:pPr>
        <w:pStyle w:val="PreformattedText"/>
        <w:rPr/>
      </w:pPr>
      <w:r>
        <w:rPr/>
        <w:t xml:space="preserve">     </w:t>
      </w:r>
      <w:r>
        <w:rPr/>
        <w:t>from any such purchases shall be shown as a reduction in the actual costs</w:t>
      </w:r>
    </w:p>
    <w:p>
      <w:pPr>
        <w:pStyle w:val="PreformattedText"/>
        <w:rPr/>
      </w:pPr>
      <w:r>
        <w:rPr/>
        <w:t xml:space="preserve">     </w:t>
      </w:r>
      <w:r>
        <w:rPr/>
        <w:t>of operation and management of the Land.  The cost thereof, subject to</w:t>
      </w:r>
    </w:p>
    <w:p>
      <w:pPr>
        <w:pStyle w:val="PreformattedText"/>
        <w:rPr/>
      </w:pPr>
      <w:r>
        <w:rPr/>
        <w:t xml:space="preserve">     </w:t>
      </w:r>
      <w:r>
        <w:rPr/>
        <w:t>Paragraph 6 of this Agreement, shall be reimbursed to Manager by Owner.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g.  Use commercially reasonable efforts to secure qualified persons,</w:t>
      </w:r>
    </w:p>
    <w:p>
      <w:pPr>
        <w:pStyle w:val="PreformattedText"/>
        <w:rPr/>
      </w:pPr>
      <w:r>
        <w:rPr/>
        <w:t xml:space="preserve">     </w:t>
      </w:r>
      <w:r>
        <w:rPr/>
        <w:t>contractors, or firms to perform any of the work or services required of</w:t>
      </w:r>
    </w:p>
    <w:p>
      <w:pPr>
        <w:pStyle w:val="PreformattedText"/>
        <w:rPr/>
      </w:pPr>
      <w:r>
        <w:rPr/>
        <w:t xml:space="preserve">     </w:t>
      </w:r>
      <w:r>
        <w:rPr/>
        <w:t>Manager, provided however, that all persons, contractors or firms so</w:t>
      </w:r>
    </w:p>
    <w:p>
      <w:pPr>
        <w:pStyle w:val="PreformattedText"/>
        <w:rPr/>
      </w:pPr>
      <w:r>
        <w:rPr/>
        <w:t xml:space="preserve">     </w:t>
      </w:r>
      <w:r>
        <w:rPr/>
        <w:t>secured shall be employees of Manager or independent contractors to Manager</w:t>
      </w:r>
    </w:p>
    <w:p>
      <w:pPr>
        <w:pStyle w:val="PreformattedText"/>
        <w:rPr/>
      </w:pPr>
      <w:r>
        <w:rPr/>
        <w:t xml:space="preserve">     </w:t>
      </w:r>
      <w:r>
        <w:rPr/>
        <w:t>and not the employees of Owner or independent contractors to Owner.  The</w:t>
      </w:r>
    </w:p>
    <w:p>
      <w:pPr>
        <w:pStyle w:val="PreformattedText"/>
        <w:rPr/>
      </w:pPr>
      <w:r>
        <w:rPr/>
        <w:t xml:space="preserve">     </w:t>
      </w:r>
      <w:r>
        <w:rPr/>
        <w:t>cost thereof, subject to Paragraph 6 of this Agreement shall be reimbursed</w:t>
      </w:r>
    </w:p>
    <w:p>
      <w:pPr>
        <w:pStyle w:val="PreformattedText"/>
        <w:rPr/>
      </w:pPr>
      <w:r>
        <w:rPr/>
        <w:t xml:space="preserve">     </w:t>
      </w:r>
      <w:r>
        <w:rPr/>
        <w:t>to Manager by Owner.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h.  Except as the authority of Manager may be limited by this Agreement or</w:t>
      </w:r>
    </w:p>
    <w:p>
      <w:pPr>
        <w:pStyle w:val="PreformattedText"/>
        <w:rPr/>
      </w:pPr>
      <w:r>
        <w:rPr/>
        <w:t xml:space="preserve">     </w:t>
      </w:r>
      <w:r>
        <w:rPr/>
        <w:t>by the written instructions of Owner which may be given from  time to time,</w:t>
      </w:r>
    </w:p>
    <w:p>
      <w:pPr>
        <w:pStyle w:val="PreformattedText"/>
        <w:rPr/>
      </w:pPr>
      <w:r>
        <w:rPr/>
        <w:t xml:space="preserve">     </w:t>
      </w:r>
      <w:r>
        <w:rPr/>
        <w:t>represent Owner as independent contract farm manager in all business</w:t>
      </w:r>
    </w:p>
    <w:p>
      <w:pPr>
        <w:pStyle w:val="PreformattedText"/>
        <w:rPr/>
      </w:pPr>
      <w:r>
        <w:rPr/>
        <w:t xml:space="preserve">     </w:t>
      </w:r>
      <w:r>
        <w:rPr/>
        <w:t>transactions relating to the farming, operation and maintenance of the Land</w:t>
      </w:r>
    </w:p>
    <w:p>
      <w:pPr>
        <w:pStyle w:val="PreformattedText"/>
        <w:rPr/>
      </w:pPr>
      <w:r>
        <w:rPr/>
        <w:t xml:space="preserve">     </w:t>
      </w:r>
      <w:r>
        <w:rPr/>
        <w:t>and administer the business of the Land.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i.  Pay directly to Owner, at the address set out in Paragraph 18, all</w:t>
      </w:r>
    </w:p>
    <w:p>
      <w:pPr>
        <w:pStyle w:val="PreformattedText"/>
        <w:rPr/>
      </w:pPr>
      <w:r>
        <w:rPr/>
        <w:t xml:space="preserve">     </w:t>
      </w:r>
      <w:r>
        <w:rPr/>
        <w:t>monies accruing to Owner from the Land and the operations thereon or with</w:t>
      </w:r>
    </w:p>
    <w:p>
      <w:pPr>
        <w:pStyle w:val="PreformattedText"/>
        <w:rPr/>
      </w:pPr>
      <w:r>
        <w:rPr/>
        <w:t xml:space="preserve">     </w:t>
      </w:r>
      <w:r>
        <w:rPr/>
        <w:t>respect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j.  Keep full and adequate books of account, tax records and other records</w:t>
      </w:r>
    </w:p>
    <w:p>
      <w:pPr>
        <w:pStyle w:val="PreformattedText"/>
        <w:rPr/>
      </w:pPr>
      <w:r>
        <w:rPr/>
        <w:t xml:space="preserve">     </w:t>
      </w:r>
      <w:r>
        <w:rPr/>
        <w:t>relative to labor and payroll activities, in accordance with the</w:t>
      </w:r>
    </w:p>
    <w:p>
      <w:pPr>
        <w:pStyle w:val="PreformattedText"/>
        <w:rPr/>
      </w:pPr>
      <w:r>
        <w:rPr/>
        <w:t xml:space="preserve">     </w:t>
      </w:r>
      <w:r>
        <w:rPr/>
        <w:t>requirements of  Paragraph 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k.  Notwithstanding the provisions of Paragraph 5 of this Agreement, take</w:t>
      </w:r>
    </w:p>
    <w:p>
      <w:pPr>
        <w:pStyle w:val="PreformattedText"/>
        <w:rPr/>
      </w:pPr>
      <w:r>
        <w:rPr/>
        <w:t xml:space="preserve">     </w:t>
      </w:r>
      <w:r>
        <w:rPr/>
        <w:t>such action as may be reasonably necessary in an emergency or in other</w:t>
      </w:r>
    </w:p>
    <w:p>
      <w:pPr>
        <w:pStyle w:val="PreformattedText"/>
        <w:rPr/>
      </w:pPr>
      <w:r>
        <w:rPr/>
        <w:t xml:space="preserve">     </w:t>
      </w:r>
      <w:r>
        <w:rPr/>
        <w:t>circumstances that do not permit delay to remedy the same and to protect</w:t>
      </w:r>
    </w:p>
    <w:p>
      <w:pPr>
        <w:pStyle w:val="PreformattedText"/>
        <w:rPr/>
      </w:pPr>
      <w:r>
        <w:rPr/>
        <w:t xml:space="preserve">     </w:t>
      </w:r>
      <w:r>
        <w:rPr/>
        <w:t>the assets of Owner  from damage or loss, provided that in each instance of</w:t>
      </w:r>
    </w:p>
    <w:p>
      <w:pPr>
        <w:pStyle w:val="PreformattedText"/>
        <w:rPr/>
      </w:pPr>
      <w:r>
        <w:rPr/>
        <w:t xml:space="preserve">     </w:t>
      </w:r>
      <w:r>
        <w:rPr/>
        <w:t>action taken pursuant to this subparagraph (k), prompt notice of such</w:t>
      </w:r>
    </w:p>
    <w:p>
      <w:pPr>
        <w:pStyle w:val="PreformattedText"/>
        <w:rPr/>
      </w:pPr>
      <w:r>
        <w:rPr/>
        <w:t xml:space="preserve">     </w:t>
      </w:r>
      <w:r>
        <w:rPr/>
        <w:t>action taken shall be given to Owner with respect to such emergency or</w:t>
      </w:r>
    </w:p>
    <w:p>
      <w:pPr>
        <w:pStyle w:val="PreformattedText"/>
        <w:rPr/>
      </w:pPr>
      <w:r>
        <w:rPr/>
        <w:t xml:space="preserve">     </w:t>
      </w:r>
      <w:r>
        <w:rPr/>
        <w:t>other circumstances, and the cost of such action shall not exceed $5,000.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l.  Obtain, at Owner's expense, such insurance as Owner may reasonably</w:t>
      </w:r>
    </w:p>
    <w:p>
      <w:pPr>
        <w:pStyle w:val="PreformattedText"/>
        <w:rPr/>
      </w:pPr>
      <w:r>
        <w:rPr/>
        <w:t xml:space="preserve">     </w:t>
      </w:r>
      <w:r>
        <w:rPr/>
        <w:t>request, 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m.  Open a bank account (the "Farm Account") as to which the Owner will be</w:t>
      </w:r>
    </w:p>
    <w:p>
      <w:pPr>
        <w:pStyle w:val="PreformattedText"/>
        <w:rPr/>
      </w:pPr>
      <w:r>
        <w:rPr/>
        <w:t xml:space="preserve">     </w:t>
      </w:r>
      <w:r>
        <w:rPr/>
        <w:t>the beneficial owner.  Manager is authorized to receive funds on behalf of</w:t>
      </w:r>
    </w:p>
    <w:p>
      <w:pPr>
        <w:pStyle w:val="PreformattedText"/>
        <w:rPr/>
      </w:pPr>
      <w:r>
        <w:rPr/>
        <w:t xml:space="preserve">     </w:t>
      </w:r>
      <w:r>
        <w:rPr/>
        <w:t>Owner and shall retain such amounts as are reasonably required to pay for</w:t>
      </w:r>
    </w:p>
    <w:p>
      <w:pPr>
        <w:pStyle w:val="PreformattedText"/>
        <w:rPr/>
      </w:pPr>
      <w:r>
        <w:rPr/>
        <w:t xml:space="preserve">     </w:t>
      </w:r>
      <w:r>
        <w:rPr/>
        <w:t>all costs eligible for reimbursement pursuant to Paragraph 6 of this</w:t>
      </w:r>
    </w:p>
    <w:p>
      <w:pPr>
        <w:pStyle w:val="PreformattedText"/>
        <w:rPr/>
      </w:pPr>
      <w:r>
        <w:rPr/>
        <w:t xml:space="preserve">     </w:t>
      </w:r>
      <w:r>
        <w:rPr/>
        <w:t>Agreement.  Any excess amounts shall be promptly remitted to Owner.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n.  Review and, as appropriate, timely pay from the Farm Account vendor</w:t>
      </w:r>
    </w:p>
    <w:p>
      <w:pPr>
        <w:pStyle w:val="PreformattedText"/>
        <w:rPr/>
      </w:pPr>
      <w:r>
        <w:rPr/>
        <w:t xml:space="preserve">     </w:t>
      </w:r>
      <w:r>
        <w:rPr/>
        <w:t>invoices and bills.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o.  Prepare from time to time such additional reports as Owner may</w:t>
      </w:r>
    </w:p>
    <w:p>
      <w:pPr>
        <w:pStyle w:val="PreformattedText"/>
        <w:rPr/>
      </w:pPr>
      <w:r>
        <w:rPr/>
        <w:t xml:space="preserve">     </w:t>
      </w:r>
      <w:r>
        <w:rPr/>
        <w:t>reasonably request.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p.  Notwithstanding the above, Manager may sub-contract with Cecilia</w:t>
      </w:r>
    </w:p>
    <w:p>
      <w:pPr>
        <w:pStyle w:val="PreformattedText"/>
        <w:rPr/>
      </w:pPr>
      <w:r>
        <w:rPr/>
        <w:t xml:space="preserve">     </w:t>
      </w:r>
      <w:r>
        <w:rPr/>
        <w:t>Packing or any other related entity to perform the duties contained herein,</w:t>
      </w:r>
    </w:p>
    <w:p>
      <w:pPr>
        <w:pStyle w:val="PreformattedText"/>
        <w:rPr/>
      </w:pPr>
      <w:r>
        <w:rPr/>
        <w:t xml:space="preserve">     </w:t>
      </w:r>
      <w:r>
        <w:rPr/>
        <w:t>provided, however, such sub-contracting shall not relieve Manager of its</w:t>
      </w:r>
    </w:p>
    <w:p>
      <w:pPr>
        <w:pStyle w:val="PreformattedText"/>
        <w:rPr/>
      </w:pPr>
      <w:r>
        <w:rPr/>
        <w:t xml:space="preserve">     </w:t>
      </w:r>
      <w:r>
        <w:rPr/>
        <w:t>obligations under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 Limitations on Authority of Manager.  Manager's authority hereunder shall be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-----------------------------------                                         </w:t>
      </w:r>
    </w:p>
    <w:p>
      <w:pPr>
        <w:pStyle w:val="PreformattedText"/>
        <w:rPr/>
      </w:pPr>
      <w:r>
        <w:rPr/>
        <w:t>limited to carrying out the objectives of this Agreement and the plans and</w:t>
      </w:r>
    </w:p>
    <w:p>
      <w:pPr>
        <w:pStyle w:val="PreformattedText"/>
        <w:rPr/>
      </w:pPr>
      <w:r>
        <w:rPr/>
        <w:t>budgets approved by Owner and to do all things reasonably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necessary to carry out such objectives; provided, however, that Manager shall</w:t>
      </w:r>
    </w:p>
    <w:p>
      <w:pPr>
        <w:pStyle w:val="PreformattedText"/>
        <w:rPr/>
      </w:pPr>
      <w:r>
        <w:rPr/>
        <w:t>have no power to lease, sell convey, or encumber the Land or any part thereof or</w:t>
      </w:r>
    </w:p>
    <w:p>
      <w:pPr>
        <w:pStyle w:val="PreformattedText"/>
        <w:rPr/>
      </w:pPr>
      <w:r>
        <w:rPr/>
        <w:t>any Improvements, or take any action which is contrary to the specific</w:t>
      </w:r>
    </w:p>
    <w:p>
      <w:pPr>
        <w:pStyle w:val="PreformattedText"/>
        <w:rPr/>
      </w:pPr>
      <w:r>
        <w:rPr/>
        <w:t>directions or written instructions given to the Manager by Owner, which</w:t>
      </w:r>
    </w:p>
    <w:p>
      <w:pPr>
        <w:pStyle w:val="PreformattedText"/>
        <w:rPr/>
      </w:pPr>
      <w:r>
        <w:rPr/>
        <w:t>directions will be consistent with the objectives of this Agreement. Manager may</w:t>
      </w:r>
    </w:p>
    <w:p>
      <w:pPr>
        <w:pStyle w:val="PreformattedText"/>
        <w:rPr/>
      </w:pPr>
      <w:r>
        <w:rPr/>
        <w:t>not remove Improvements from the Land except to obtain repairs or for storage,</w:t>
      </w:r>
    </w:p>
    <w:p>
      <w:pPr>
        <w:pStyle w:val="PreformattedText"/>
        <w:rPr/>
      </w:pPr>
      <w:r>
        <w:rPr/>
        <w:t>without the written consent of Owner. For purposes of this Agreement, Owner</w:t>
      </w:r>
    </w:p>
    <w:p>
      <w:pPr>
        <w:pStyle w:val="PreformattedText"/>
        <w:rPr/>
      </w:pPr>
      <w:r>
        <w:rPr/>
        <w:t>shall appoint in writing a designated representative for purposes of</w:t>
      </w:r>
    </w:p>
    <w:p>
      <w:pPr>
        <w:pStyle w:val="PreformattedText"/>
        <w:rPr/>
      </w:pPr>
      <w:r>
        <w:rPr/>
        <w:t>communicating with Manager. Manager may rely upon the instructions of such</w:t>
      </w:r>
    </w:p>
    <w:p>
      <w:pPr>
        <w:pStyle w:val="PreformattedText"/>
        <w:rPr/>
      </w:pPr>
      <w:r>
        <w:rPr/>
        <w:t>representative and disregard the instructions of any other person purporting to</w:t>
      </w:r>
    </w:p>
    <w:p>
      <w:pPr>
        <w:pStyle w:val="PreformattedText"/>
        <w:rPr/>
      </w:pPr>
      <w:r>
        <w:rPr/>
        <w:t>speak on behalf of Owner.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 Accounts and Information.  Manager shall keep and maintain complete,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------------------------                                            </w:t>
      </w:r>
    </w:p>
    <w:p>
      <w:pPr>
        <w:pStyle w:val="PreformattedText"/>
        <w:rPr/>
      </w:pPr>
      <w:r>
        <w:rPr/>
        <w:t>legible, reproducible, accurate records of its operations on and management of</w:t>
      </w:r>
    </w:p>
    <w:p>
      <w:pPr>
        <w:pStyle w:val="PreformattedText"/>
        <w:rPr/>
      </w:pPr>
      <w:r>
        <w:rPr/>
        <w:t>the Land, including without limitation, accounting records maintained in</w:t>
      </w:r>
    </w:p>
    <w:p>
      <w:pPr>
        <w:pStyle w:val="PreformattedText"/>
        <w:rPr/>
      </w:pPr>
      <w:r>
        <w:rPr/>
        <w:t>accordance with generally accepted accounting principles as applied to the</w:t>
      </w:r>
    </w:p>
    <w:p>
      <w:pPr>
        <w:pStyle w:val="PreformattedText"/>
        <w:rPr/>
      </w:pPr>
      <w:r>
        <w:rPr/>
        <w:t>agricultural industry (subject to the written instruction of Owner to follow</w:t>
      </w:r>
    </w:p>
    <w:p>
      <w:pPr>
        <w:pStyle w:val="PreformattedText"/>
        <w:rPr/>
      </w:pPr>
      <w:r>
        <w:rPr/>
        <w:t>other procedures), sufficient records to enable Owner  to comply with all</w:t>
      </w:r>
    </w:p>
    <w:p>
      <w:pPr>
        <w:pStyle w:val="PreformattedText"/>
        <w:rPr/>
      </w:pPr>
      <w:r>
        <w:rPr/>
        <w:t>applicable requirements of taxing authorities, records required by the Fair</w:t>
      </w:r>
    </w:p>
    <w:p>
      <w:pPr>
        <w:pStyle w:val="PreformattedText"/>
        <w:rPr/>
      </w:pPr>
      <w:r>
        <w:rPr/>
        <w:t>Labor Standards Act or any law applicable to farm labor employers or housing</w:t>
      </w:r>
    </w:p>
    <w:p>
      <w:pPr>
        <w:pStyle w:val="PreformattedText"/>
        <w:rPr/>
      </w:pPr>
      <w:r>
        <w:rPr/>
        <w:t>providers and employers in general, including without limit, requirements of the</w:t>
      </w:r>
    </w:p>
    <w:p>
      <w:pPr>
        <w:pStyle w:val="PreformattedText"/>
        <w:rPr/>
      </w:pPr>
      <w:r>
        <w:rPr/>
        <w:t>Occupational Health and Safety Act and the Immigration Reform and Control Act of</w:t>
      </w:r>
    </w:p>
    <w:p>
      <w:pPr>
        <w:pStyle w:val="PreformattedText"/>
        <w:rPr/>
      </w:pPr>
      <w:r>
        <w:rPr/>
        <w:t>1986 and all records required by federal, state or local statute or ordinance</w:t>
      </w:r>
    </w:p>
    <w:p>
      <w:pPr>
        <w:pStyle w:val="PreformattedText"/>
        <w:rPr/>
      </w:pPr>
      <w:r>
        <w:rPr/>
        <w:t>pertaining to the use, storage, mixing, application, handling, transportation or</w:t>
      </w:r>
    </w:p>
    <w:p>
      <w:pPr>
        <w:pStyle w:val="PreformattedText"/>
        <w:rPr/>
      </w:pPr>
      <w:r>
        <w:rPr/>
        <w:t>disposal of motor fuels or lubricants, agricultural chemicals, fertilizers,</w:t>
      </w:r>
    </w:p>
    <w:p>
      <w:pPr>
        <w:pStyle w:val="PreformattedText"/>
        <w:rPr/>
      </w:pPr>
      <w:r>
        <w:rPr/>
        <w:t>herbicides, pesticides or other toxic or hazardous materials.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Owner shall have the right at anytime during the term hereof to review and</w:t>
      </w:r>
    </w:p>
    <w:p>
      <w:pPr>
        <w:pStyle w:val="PreformattedText"/>
        <w:rPr/>
      </w:pPr>
      <w:r>
        <w:rPr/>
        <w:t>copy any or all of the records information maintained, created or retained by</w:t>
      </w:r>
    </w:p>
    <w:p>
      <w:pPr>
        <w:pStyle w:val="PreformattedText"/>
        <w:rPr/>
      </w:pPr>
      <w:r>
        <w:rPr/>
        <w:t>Manager under this Paragraph 3 upon three (3) business day's notice, with any</w:t>
      </w:r>
    </w:p>
    <w:p>
      <w:pPr>
        <w:pStyle w:val="PreformattedText"/>
        <w:rPr/>
      </w:pPr>
      <w:r>
        <w:rPr/>
        <w:t>inspection to be performed during normal business hours and at the sole cost and</w:t>
      </w:r>
    </w:p>
    <w:p>
      <w:pPr>
        <w:pStyle w:val="PreformattedText"/>
        <w:rPr/>
      </w:pPr>
      <w:r>
        <w:rPr/>
        <w:t>expense of Owner.  At the conclusion of the term hereof, Manager shall provide</w:t>
      </w:r>
    </w:p>
    <w:p>
      <w:pPr>
        <w:pStyle w:val="PreformattedText"/>
        <w:rPr/>
      </w:pPr>
      <w:r>
        <w:rPr/>
        <w:t>Owner with copies of all such  records or otherwise assure Owner to its</w:t>
      </w:r>
    </w:p>
    <w:p>
      <w:pPr>
        <w:pStyle w:val="PreformattedText"/>
        <w:rPr/>
      </w:pPr>
      <w:r>
        <w:rPr/>
        <w:t>satisfaction that such records and information will be maintained and available</w:t>
      </w:r>
    </w:p>
    <w:p>
      <w:pPr>
        <w:pStyle w:val="PreformattedText"/>
        <w:rPr/>
      </w:pPr>
      <w:r>
        <w:rPr/>
        <w:t>to Owner for any period of time required by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 Title to and Disposition of Products.  Any crops grown on the Land and any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------------------------------------                                      </w:t>
      </w:r>
    </w:p>
    <w:p>
      <w:pPr>
        <w:pStyle w:val="PreformattedText"/>
        <w:rPr/>
      </w:pPr>
      <w:r>
        <w:rPr/>
        <w:t>products or by-products derived therefrom shall remain the sole property of</w:t>
      </w:r>
    </w:p>
    <w:p>
      <w:pPr>
        <w:pStyle w:val="PreformattedText"/>
        <w:rPr/>
      </w:pPr>
      <w:r>
        <w:rPr/>
        <w:t>Owner.  Manager may not enter into contracts for the sale of such products,</w:t>
      </w:r>
    </w:p>
    <w:p>
      <w:pPr>
        <w:pStyle w:val="PreformattedText"/>
        <w:rPr/>
      </w:pPr>
      <w:r>
        <w:rPr/>
        <w:t>unless such contracts are approved in advance in writing by Owner.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 Budget and Development Plan.  On or about October 1st of each year during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---------------------------                                              </w:t>
      </w:r>
    </w:p>
    <w:p>
      <w:pPr>
        <w:pStyle w:val="PreformattedText"/>
        <w:rPr/>
      </w:pPr>
      <w:r>
        <w:rPr/>
        <w:t>the term of this Agreement, Manger shall prepare and submit to Owner for its</w:t>
      </w:r>
    </w:p>
    <w:p>
      <w:pPr>
        <w:pStyle w:val="PreformattedText"/>
        <w:rPr/>
      </w:pPr>
      <w:r>
        <w:rPr/>
        <w:t>approval for the next succeeding crop year (i) a budget for the operation and</w:t>
      </w:r>
    </w:p>
    <w:p>
      <w:pPr>
        <w:pStyle w:val="PreformattedText"/>
        <w:rPr/>
      </w:pPr>
      <w:r>
        <w:rPr/>
        <w:t>management of the Land, (ii) a capital improvement plan setting forth proposed</w:t>
      </w:r>
    </w:p>
    <w:p>
      <w:pPr>
        <w:pStyle w:val="PreformattedText"/>
        <w:rPr/>
      </w:pPr>
      <w:r>
        <w:rPr/>
        <w:t>improvements, if any, to be made to the Land, (iii) a cropping plan for the</w:t>
      </w:r>
    </w:p>
    <w:p>
      <w:pPr>
        <w:pStyle w:val="PreformattedText"/>
        <w:rPr/>
      </w:pPr>
      <w:r>
        <w:rPr/>
        <w:t>Land, (iv) a statement of funding requirements to carry out the budget and any</w:t>
      </w:r>
    </w:p>
    <w:p>
      <w:pPr>
        <w:pStyle w:val="PreformattedText"/>
        <w:rPr/>
      </w:pPr>
      <w:r>
        <w:rPr/>
        <w:t>development plan including a monthly breakdown of funding needs for such</w:t>
      </w:r>
    </w:p>
    <w:p>
      <w:pPr>
        <w:pStyle w:val="PreformattedText"/>
        <w:rPr/>
      </w:pPr>
      <w:r>
        <w:rPr/>
        <w:t>purposes for the applicable crop year (collectively hereinafter referred to as a</w:t>
      </w:r>
    </w:p>
    <w:p>
      <w:pPr>
        <w:pStyle w:val="PreformattedText"/>
        <w:rPr/>
      </w:pPr>
      <w:r>
        <w:rPr/>
        <w:t>"Proposed Budget"), and (v) a statement (Schedule D) that supports the annual</w:t>
      </w:r>
    </w:p>
    <w:p>
      <w:pPr>
        <w:pStyle w:val="PreformattedText"/>
        <w:rPr/>
      </w:pPr>
      <w:r>
        <w:rPr/>
        <w:t>budget and development plan regarding; labor categories and applicable hourly</w:t>
      </w:r>
    </w:p>
    <w:p>
      <w:pPr>
        <w:pStyle w:val="PreformattedText"/>
        <w:rPr/>
      </w:pPr>
      <w:r>
        <w:rPr/>
        <w:t>and or monthly rates, all calculations detailing labor benefits and payroll</w:t>
      </w:r>
    </w:p>
    <w:p>
      <w:pPr>
        <w:pStyle w:val="PreformattedText"/>
        <w:rPr/>
      </w:pPr>
      <w:r>
        <w:rPr/>
        <w:t>burdens, and all farming equipment charges either per hour or per acre.  From</w:t>
      </w:r>
    </w:p>
    <w:p>
      <w:pPr>
        <w:pStyle w:val="PreformattedText"/>
        <w:rPr/>
      </w:pPr>
      <w:r>
        <w:rPr/>
        <w:t>time to time throughout the crop year, Manager may be requested to prepare and</w:t>
      </w:r>
    </w:p>
    <w:p>
      <w:pPr>
        <w:pStyle w:val="PreformattedText"/>
        <w:rPr/>
      </w:pPr>
      <w:r>
        <w:rPr/>
        <w:t>submit to Owner an update to the Approved Budget then in effect to reflect the</w:t>
      </w:r>
    </w:p>
    <w:p>
      <w:pPr>
        <w:pStyle w:val="PreformattedText"/>
        <w:rPr/>
      </w:pPr>
      <w:r>
        <w:rPr/>
        <w:t>actual costs of operation and management during that part of the year that has</w:t>
      </w:r>
    </w:p>
    <w:p>
      <w:pPr>
        <w:pStyle w:val="PreformattedText"/>
        <w:rPr/>
      </w:pPr>
      <w:r>
        <w:rPr/>
        <w:t>expired.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term crop year for the purposes of this Agreement shall commence</w:t>
      </w:r>
    </w:p>
    <w:p>
      <w:pPr>
        <w:pStyle w:val="PreformattedText"/>
        <w:rPr/>
      </w:pPr>
      <w:r>
        <w:rPr/>
        <w:t>November 1st, and terminate October 31st in any given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Each proposed Budget shall be prepared in a satisfactory manner, shall</w:t>
      </w:r>
    </w:p>
    <w:p>
      <w:pPr>
        <w:pStyle w:val="PreformattedText"/>
        <w:rPr/>
      </w:pPr>
      <w:r>
        <w:rPr/>
        <w:t>employ the Budget Categories attached hereto as Exhibit "B," and shall set forth</w:t>
      </w:r>
    </w:p>
    <w:p>
      <w:pPr>
        <w:pStyle w:val="PreformattedText"/>
        <w:rPr/>
      </w:pPr>
      <w:r>
        <w:rPr/>
        <w:t>on a monthly basis, Manager's best judgment of operational and developmental</w:t>
      </w:r>
    </w:p>
    <w:p>
      <w:pPr>
        <w:pStyle w:val="PreformattedText"/>
        <w:rPr/>
      </w:pPr>
      <w:r>
        <w:rPr/>
        <w:t>costs and expenses to be incurred by Manager in the operation and management of</w:t>
      </w:r>
    </w:p>
    <w:p>
      <w:pPr>
        <w:pStyle w:val="PreformattedText"/>
        <w:rPr/>
      </w:pPr>
      <w:r>
        <w:rPr/>
        <w:t>the Land during the crop year for which such Proposed Budget is submitted.</w:t>
      </w:r>
    </w:p>
    <w:p>
      <w:pPr>
        <w:pStyle w:val="PreformattedText"/>
        <w:rPr/>
      </w:pPr>
      <w:r>
        <w:rPr/>
        <w:t>Owner shall have 30 days from date of receipt to either approve or revise such</w:t>
      </w:r>
    </w:p>
    <w:p>
      <w:pPr>
        <w:pStyle w:val="PreformattedText"/>
        <w:rPr/>
      </w:pPr>
      <w:r>
        <w:rPr/>
        <w:t>Proposed budget.  Such Approved Proposed Budget shall govern the management and</w:t>
      </w:r>
    </w:p>
    <w:p>
      <w:pPr>
        <w:pStyle w:val="PreformattedText"/>
        <w:rPr/>
      </w:pPr>
      <w:r>
        <w:rPr/>
        <w:t>operation of the Land by Manager for the crop year and shall be referred to</w:t>
      </w:r>
    </w:p>
    <w:p>
      <w:pPr>
        <w:pStyle w:val="PreformattedText"/>
        <w:rPr/>
      </w:pPr>
      <w:r>
        <w:rPr/>
        <w:t>collectively as the "Approved Budget."  The Approved Budget shall not be</w:t>
      </w:r>
    </w:p>
    <w:p>
      <w:pPr>
        <w:pStyle w:val="PreformattedText"/>
        <w:rPr/>
      </w:pPr>
      <w:r>
        <w:rPr/>
        <w:t>modified or changed except by prior written approval of Owner.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Manager shall use commercially reasonable efforts to operate and manage the</w:t>
      </w:r>
    </w:p>
    <w:p>
      <w:pPr>
        <w:pStyle w:val="PreformattedText"/>
        <w:rPr/>
      </w:pPr>
      <w:r>
        <w:rPr/>
        <w:t>Land within the scope of the Approved Budget and to timely pay vendor bills and</w:t>
      </w:r>
    </w:p>
    <w:p>
      <w:pPr>
        <w:pStyle w:val="PreformattedText"/>
        <w:rPr/>
      </w:pPr>
      <w:r>
        <w:rPr/>
        <w:t>invoices from the Farm Account in accordance with the Approved Budget; however,</w:t>
      </w:r>
    </w:p>
    <w:p>
      <w:pPr>
        <w:pStyle w:val="PreformattedText"/>
        <w:rPr/>
      </w:pPr>
      <w:r>
        <w:rPr/>
        <w:t>Owner and Manager recognize that the actual costs of operation and management of</w:t>
      </w:r>
    </w:p>
    <w:p>
      <w:pPr>
        <w:pStyle w:val="PreformattedText"/>
        <w:rPr/>
      </w:pPr>
      <w:r>
        <w:rPr/>
        <w:t>the Land may vary from those set forth in an Approved Budget and agree that the</w:t>
      </w:r>
    </w:p>
    <w:p>
      <w:pPr>
        <w:pStyle w:val="PreformattedText"/>
        <w:rPr/>
      </w:pPr>
      <w:r>
        <w:rPr/>
        <w:t>Manager may, without prior written approval of Owner, exceed any single Budget</w:t>
      </w:r>
    </w:p>
    <w:p>
      <w:pPr>
        <w:pStyle w:val="PreformattedText"/>
        <w:rPr/>
      </w:pPr>
      <w:r>
        <w:rPr/>
        <w:t>Category as shown in the Approved Budget by an amount not to exceed 10% (ten</w:t>
      </w:r>
    </w:p>
    <w:p>
      <w:pPr>
        <w:pStyle w:val="PreformattedText"/>
        <w:rPr/>
      </w:pPr>
      <w:r>
        <w:rPr/>
        <w:t>percent) of such Budget Category or $5,000.00 (five thousand dollars and 00/100</w:t>
      </w:r>
    </w:p>
    <w:p>
      <w:pPr>
        <w:pStyle w:val="PreformattedText"/>
        <w:rPr/>
      </w:pPr>
      <w:r>
        <w:rPr/>
        <w:t>cents) whichever is less, so long as the Approved Budget is not exceeded in the</w:t>
      </w:r>
    </w:p>
    <w:p>
      <w:pPr>
        <w:pStyle w:val="PreformattedText"/>
        <w:rPr/>
      </w:pPr>
      <w:r>
        <w:rPr/>
        <w:t>aggregate by more than five percent (5%) after taking into account all previous</w:t>
      </w:r>
    </w:p>
    <w:p>
      <w:pPr>
        <w:pStyle w:val="PreformattedText"/>
        <w:rPr/>
      </w:pPr>
      <w:r>
        <w:rPr/>
        <w:t>single Budget Category changes.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Manager shall not incur for Owner's account, nor shall Manager make any</w:t>
      </w:r>
    </w:p>
    <w:p>
      <w:pPr>
        <w:pStyle w:val="PreformattedText"/>
        <w:rPr/>
      </w:pPr>
      <w:r>
        <w:rPr/>
        <w:t>disbursement from the Farm Account or be reimbursed for (1) any cost incurred</w:t>
      </w:r>
    </w:p>
    <w:p>
      <w:pPr>
        <w:pStyle w:val="PreformattedText"/>
        <w:rPr/>
      </w:pPr>
      <w:r>
        <w:rPr/>
        <w:t>for any single line item that exceeds the amount shown in the Approved Budget</w:t>
      </w:r>
    </w:p>
    <w:p>
      <w:pPr>
        <w:pStyle w:val="PreformattedText"/>
        <w:rPr/>
      </w:pPr>
      <w:r>
        <w:rPr/>
        <w:t>for such Budget Category by 10% (ten percent) thereof or $5,000.00, (five</w:t>
      </w:r>
    </w:p>
    <w:p>
      <w:pPr>
        <w:pStyle w:val="PreformattedText"/>
        <w:rPr/>
      </w:pPr>
      <w:r>
        <w:rPr/>
        <w:t>thousand dollars and 00/100 cents) whichever is less or (2) any cost incurred</w:t>
      </w:r>
    </w:p>
    <w:p>
      <w:pPr>
        <w:pStyle w:val="PreformattedText"/>
        <w:rPr/>
      </w:pPr>
      <w:r>
        <w:rPr/>
        <w:t>which, when aggregated with all previous single Budget Category changes, exceeds</w:t>
      </w:r>
    </w:p>
    <w:p>
      <w:pPr>
        <w:pStyle w:val="PreformattedText"/>
        <w:rPr/>
      </w:pPr>
      <w:r>
        <w:rPr/>
        <w:t>five percent (5%) of the Approved Budget, in either case unless: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The prior written approval of Owner is obtained before such cost is</w:t>
      </w:r>
    </w:p>
    <w:p>
      <w:pPr>
        <w:pStyle w:val="PreformattedText"/>
        <w:rPr/>
      </w:pPr>
      <w:r>
        <w:rPr/>
        <w:t xml:space="preserve">     </w:t>
      </w:r>
      <w:r>
        <w:rPr/>
        <w:t>incurred; or,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The following conditions shall have been satisfied with respect to such</w:t>
      </w:r>
    </w:p>
    <w:p>
      <w:pPr>
        <w:pStyle w:val="PreformattedText"/>
        <w:rPr/>
      </w:pPr>
      <w:r>
        <w:rPr/>
        <w:t xml:space="preserve">     </w:t>
      </w:r>
      <w:r>
        <w:rPr/>
        <w:t>excess: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(1) Manager shall have notified Owner in writing of such anticipated</w:t>
      </w:r>
    </w:p>
    <w:p>
      <w:pPr>
        <w:pStyle w:val="PreformattedText"/>
        <w:rPr/>
      </w:pPr>
      <w:r>
        <w:rPr/>
        <w:t xml:space="preserve">          </w:t>
      </w:r>
      <w:r>
        <w:rPr/>
        <w:t>excess cost and either (a) Manager mailing of such notice in the</w:t>
      </w:r>
    </w:p>
    <w:p>
      <w:pPr>
        <w:pStyle w:val="PreformattedText"/>
        <w:rPr/>
      </w:pPr>
      <w:r>
        <w:rPr/>
        <w:t xml:space="preserve">          </w:t>
      </w:r>
      <w:r>
        <w:rPr/>
        <w:t>manner provided in Paragraph 18 hereof; or (b) Manager shall have</w:t>
      </w:r>
    </w:p>
    <w:p>
      <w:pPr>
        <w:pStyle w:val="PreformattedText"/>
        <w:rPr/>
      </w:pPr>
      <w:r>
        <w:rPr/>
        <w:t xml:space="preserve">          </w:t>
      </w:r>
      <w:r>
        <w:rPr/>
        <w:t>received the written approval of the incurring of such anticipated</w:t>
      </w:r>
    </w:p>
    <w:p>
      <w:pPr>
        <w:pStyle w:val="PreformattedText"/>
        <w:rPr/>
      </w:pPr>
      <w:r>
        <w:rPr/>
        <w:t xml:space="preserve">          </w:t>
      </w:r>
      <w:r>
        <w:rPr/>
        <w:t>excess costs from Owner;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(2) Manager shall have notified Owner orally or in writing of the</w:t>
      </w:r>
    </w:p>
    <w:p>
      <w:pPr>
        <w:pStyle w:val="PreformattedText"/>
        <w:rPr/>
      </w:pPr>
      <w:r>
        <w:rPr/>
        <w:t xml:space="preserve">          </w:t>
      </w:r>
      <w:r>
        <w:rPr/>
        <w:t>existence of an emergency situation which requires that an excess cost</w:t>
      </w:r>
    </w:p>
    <w:p>
      <w:pPr>
        <w:pStyle w:val="PreformattedText"/>
        <w:rPr/>
      </w:pPr>
      <w:r>
        <w:rPr/>
        <w:t xml:space="preserve">          </w:t>
      </w:r>
      <w:r>
        <w:rPr/>
        <w:t>be incurred and either (a) shall not have received an oral or written</w:t>
      </w:r>
    </w:p>
    <w:p>
      <w:pPr>
        <w:pStyle w:val="PreformattedText"/>
        <w:rPr/>
      </w:pPr>
      <w:r>
        <w:rPr/>
        <w:t xml:space="preserve">          </w:t>
      </w:r>
      <w:r>
        <w:rPr/>
        <w:t>objection to the occurrence thereof from Owner within 24 hours after</w:t>
      </w:r>
    </w:p>
    <w:p>
      <w:pPr>
        <w:pStyle w:val="PreformattedText"/>
        <w:rPr/>
      </w:pPr>
      <w:r>
        <w:rPr/>
        <w:t xml:space="preserve">          </w:t>
      </w:r>
      <w:r>
        <w:rPr/>
        <w:t>the transmission of such notice; or (b) shall have received oral or</w:t>
      </w:r>
    </w:p>
    <w:p>
      <w:pPr>
        <w:pStyle w:val="PreformattedText"/>
        <w:rPr/>
      </w:pPr>
      <w:r>
        <w:rPr/>
        <w:t xml:space="preserve">          </w:t>
      </w:r>
      <w:r>
        <w:rPr/>
        <w:t>written approval of the incurring thereof.  In the case of any oral</w:t>
      </w:r>
    </w:p>
    <w:p>
      <w:pPr>
        <w:pStyle w:val="PreformattedText"/>
        <w:rPr/>
      </w:pPr>
      <w:r>
        <w:rPr/>
        <w:t xml:space="preserve">          </w:t>
      </w:r>
      <w:r>
        <w:rPr/>
        <w:t>communications made pursuant to this paragraph, the party initiating</w:t>
      </w:r>
    </w:p>
    <w:p>
      <w:pPr>
        <w:pStyle w:val="PreformattedText"/>
        <w:rPr/>
      </w:pPr>
      <w:r>
        <w:rPr/>
        <w:t xml:space="preserve">          </w:t>
      </w:r>
      <w:r>
        <w:rPr/>
        <w:t>the communication shall promptly follow such communication with</w:t>
      </w:r>
    </w:p>
    <w:p>
      <w:pPr>
        <w:pStyle w:val="PreformattedText"/>
        <w:rPr/>
      </w:pPr>
      <w:r>
        <w:rPr/>
        <w:t xml:space="preserve">          </w:t>
      </w:r>
      <w:r>
        <w:rPr/>
        <w:t>written confirmation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Budget Categories shown m the Approved Budget for any given crop year,</w:t>
      </w:r>
    </w:p>
    <w:p>
      <w:pPr>
        <w:pStyle w:val="PreformattedText"/>
        <w:rPr/>
      </w:pPr>
      <w:r>
        <w:rPr/>
        <w:t>prior to any updating to reflect actual costs of operation and management, shall</w:t>
      </w:r>
    </w:p>
    <w:p>
      <w:pPr>
        <w:pStyle w:val="PreformattedText"/>
        <w:rPr/>
      </w:pPr>
      <w:r>
        <w:rPr/>
        <w:t>be used for purposes of determining whether Manager has exceeded the budget</w:t>
      </w:r>
    </w:p>
    <w:p>
      <w:pPr>
        <w:pStyle w:val="PreformattedText"/>
        <w:rPr/>
      </w:pPr>
      <w:r>
        <w:rPr/>
        <w:t>overrun limitations contained in this Paragraph 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  Reimbursement of Manager.  Manager shall submit to Owner quarterly (i) a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------------------------                                                </w:t>
      </w:r>
    </w:p>
    <w:p>
      <w:pPr>
        <w:pStyle w:val="PreformattedText"/>
        <w:rPr/>
      </w:pPr>
      <w:r>
        <w:rPr/>
        <w:t>statement of fees due Manager and of all costs, expenses and payments, if any,</w:t>
      </w:r>
    </w:p>
    <w:p>
      <w:pPr>
        <w:pStyle w:val="PreformattedText"/>
        <w:rPr/>
      </w:pPr>
      <w:r>
        <w:rPr/>
        <w:t>incurred or made by Manager, in farming the Land pursuant to this Agreement</w:t>
      </w:r>
    </w:p>
    <w:p>
      <w:pPr>
        <w:pStyle w:val="PreformattedText"/>
        <w:rPr/>
      </w:pPr>
      <w:r>
        <w:rPr/>
        <w:t>("Statement of Expenses"), (ii) a reconciliation with supporting evidence and</w:t>
      </w:r>
    </w:p>
    <w:p>
      <w:pPr>
        <w:pStyle w:val="PreformattedText"/>
        <w:rPr/>
      </w:pPr>
      <w:r>
        <w:rPr/>
        <w:t>detail of all money received and paid from the Farm Account established to fund</w:t>
      </w:r>
    </w:p>
    <w:p>
      <w:pPr>
        <w:pStyle w:val="PreformattedText"/>
        <w:rPr/>
      </w:pPr>
      <w:r>
        <w:rPr/>
        <w:t>operations for the Land, and (iii) any other evidence, including paid invoices,</w:t>
      </w:r>
    </w:p>
    <w:p>
      <w:pPr>
        <w:pStyle w:val="PreformattedText"/>
        <w:rPr/>
      </w:pPr>
      <w:r>
        <w:rPr/>
        <w:t>receipts and the like, reasonably required by Owner to verify the costs,</w:t>
      </w:r>
    </w:p>
    <w:p>
      <w:pPr>
        <w:pStyle w:val="PreformattedText"/>
        <w:rPr/>
      </w:pPr>
      <w:r>
        <w:rPr/>
        <w:t>expenses and payments for which Manager seeks reimbursement.  The quarterly</w:t>
      </w:r>
    </w:p>
    <w:p>
      <w:pPr>
        <w:pStyle w:val="PreformattedText"/>
        <w:rPr/>
      </w:pPr>
      <w:r>
        <w:rPr/>
        <w:t>reconciliation and supporting evidence shall be prepared and sent to Owner so as</w:t>
      </w:r>
    </w:p>
    <w:p>
      <w:pPr>
        <w:pStyle w:val="PreformattedText"/>
        <w:rPr/>
      </w:pPr>
      <w:r>
        <w:rPr/>
        <w:t>to coincide with specified dates in Owner' normal accounting cycle in order that</w:t>
      </w:r>
    </w:p>
    <w:p>
      <w:pPr>
        <w:pStyle w:val="PreformattedText"/>
        <w:rPr/>
      </w:pPr>
      <w:r>
        <w:rPr/>
        <w:t>Owner may review the reconciliation in a timely manner.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Within thirty (30) days of receipt of a Statement of Expenses, Owner shall</w:t>
      </w:r>
    </w:p>
    <w:p>
      <w:pPr>
        <w:pStyle w:val="PreformattedText"/>
        <w:rPr/>
      </w:pPr>
      <w:r>
        <w:rPr/>
        <w:t>reimburse Manager all amounts set forth in such statement incurred in accordance</w:t>
      </w:r>
    </w:p>
    <w:p>
      <w:pPr>
        <w:pStyle w:val="PreformattedText"/>
        <w:rPr/>
      </w:pPr>
      <w:r>
        <w:rPr/>
        <w:t>with this Agreement which have not been previously reimbursed or paid directly</w:t>
      </w:r>
    </w:p>
    <w:p>
      <w:pPr>
        <w:pStyle w:val="PreformattedText"/>
        <w:rPr/>
      </w:pPr>
      <w:r>
        <w:rPr/>
        <w:t>by Manager through the Farm Account or by Owner.  Under no circumstances shall</w:t>
      </w:r>
    </w:p>
    <w:p>
      <w:pPr>
        <w:pStyle w:val="PreformattedText"/>
        <w:rPr/>
      </w:pPr>
      <w:r>
        <w:rPr/>
        <w:t>Owner be obligated to reimburse Manager for any costs, fees, expenses or</w:t>
      </w:r>
    </w:p>
    <w:p>
      <w:pPr>
        <w:pStyle w:val="PreformattedText"/>
        <w:rPr/>
      </w:pPr>
      <w:r>
        <w:rPr/>
        <w:t>payments not incurred or made pursuant to this Agreement.  Owner shall deliver</w:t>
      </w:r>
    </w:p>
    <w:p>
      <w:pPr>
        <w:pStyle w:val="PreformattedText"/>
        <w:rPr/>
      </w:pPr>
      <w:r>
        <w:rPr/>
        <w:t>written notice to Manager of any items set forth in the Statement of Expenses</w:t>
      </w:r>
    </w:p>
    <w:p>
      <w:pPr>
        <w:pStyle w:val="PreformattedText"/>
        <w:rPr/>
      </w:pPr>
      <w:r>
        <w:rPr/>
        <w:t>which Owner objects to and, upon receipt of such notice, Manager shall furnish</w:t>
      </w:r>
    </w:p>
    <w:p>
      <w:pPr>
        <w:pStyle w:val="PreformattedText"/>
        <w:rPr/>
      </w:pPr>
      <w:r>
        <w:rPr/>
        <w:t>Owner with such additional information concerning the disputed items(s) as may</w:t>
      </w:r>
    </w:p>
    <w:p>
      <w:pPr>
        <w:pStyle w:val="PreformattedText"/>
        <w:rPr/>
      </w:pPr>
      <w:r>
        <w:rPr/>
        <w:t>be reasonably necessary to determine whether such item(s) is reimbursable under</w:t>
      </w:r>
    </w:p>
    <w:p>
      <w:pPr>
        <w:pStyle w:val="PreformattedText"/>
        <w:rPr/>
      </w:pPr>
      <w:r>
        <w:rPr/>
        <w:t>the terms of this Agreement.  If, after review of such information, Owner</w:t>
      </w:r>
    </w:p>
    <w:p>
      <w:pPr>
        <w:pStyle w:val="PreformattedText"/>
        <w:rPr/>
      </w:pPr>
      <w:r>
        <w:rPr/>
        <w:t>believes that such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item(s) is not reimbursable under this Agreement, such claim shall be submitted</w:t>
      </w:r>
    </w:p>
    <w:p>
      <w:pPr>
        <w:pStyle w:val="PreformattedText"/>
        <w:rPr/>
      </w:pPr>
      <w:r>
        <w:rPr/>
        <w:t>to arbitration pursuant to this Agreement. Notwithstanding the foregoing, if any</w:t>
      </w:r>
    </w:p>
    <w:p>
      <w:pPr>
        <w:pStyle w:val="PreformattedText"/>
        <w:rPr/>
      </w:pPr>
      <w:r>
        <w:rPr/>
        <w:t>disputed amount is an amount payable to a third party due to services rendered</w:t>
      </w:r>
    </w:p>
    <w:p>
      <w:pPr>
        <w:pStyle w:val="PreformattedText"/>
        <w:rPr/>
      </w:pPr>
      <w:r>
        <w:rPr/>
        <w:t>or materials supplied for the benefit of the Land, such amounts shall be</w:t>
      </w:r>
    </w:p>
    <w:p>
      <w:pPr>
        <w:pStyle w:val="PreformattedText"/>
        <w:rPr/>
      </w:pPr>
      <w:r>
        <w:rPr/>
        <w:t>considered reimbursable and Owner may pursue an arbitration claim against</w:t>
      </w:r>
    </w:p>
    <w:p>
      <w:pPr>
        <w:pStyle w:val="PreformattedText"/>
        <w:rPr/>
      </w:pPr>
      <w:r>
        <w:rPr/>
        <w:t>Manager for reimbursement of the expense if disputed by Owner.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7.  Financing.  Owner shall be solely responsible for obtaining all financing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---------                                                                </w:t>
      </w:r>
    </w:p>
    <w:p>
      <w:pPr>
        <w:pStyle w:val="PreformattedText"/>
        <w:rPr/>
      </w:pPr>
      <w:r>
        <w:rPr/>
        <w:t>and furnishing to Manager all funds necessary for Manager to operate and</w:t>
      </w:r>
    </w:p>
    <w:p>
      <w:pPr>
        <w:pStyle w:val="PreformattedText"/>
        <w:rPr/>
      </w:pPr>
      <w:r>
        <w:rPr/>
        <w:t>maintain the orchard and to perform its obligations hereunder as provided in the</w:t>
      </w:r>
    </w:p>
    <w:p>
      <w:pPr>
        <w:pStyle w:val="PreformattedText"/>
        <w:rPr/>
      </w:pPr>
      <w:r>
        <w:rPr/>
        <w:t>Approved Budget.  Manager shall have no obligation to advance or expend any</w:t>
      </w:r>
    </w:p>
    <w:p>
      <w:pPr>
        <w:pStyle w:val="PreformattedText"/>
        <w:rPr/>
      </w:pPr>
      <w:r>
        <w:rPr/>
        <w:t>funds or incur any obligations for its account in connection with the operation</w:t>
      </w:r>
    </w:p>
    <w:p>
      <w:pPr>
        <w:pStyle w:val="PreformattedText"/>
        <w:rPr/>
      </w:pPr>
      <w:r>
        <w:rPr/>
        <w:t>or maintenance of the orchard or the performance of its obligation hereunder</w:t>
      </w:r>
    </w:p>
    <w:p>
      <w:pPr>
        <w:pStyle w:val="PreformattedText"/>
        <w:rPr/>
      </w:pPr>
      <w:r>
        <w:rPr/>
        <w:t>except as expressly provided 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8.  Care and Management Fee.  Owner shall pay Manager a Care and Management Fee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-----------------------                                                    </w:t>
      </w:r>
    </w:p>
    <w:p>
      <w:pPr>
        <w:pStyle w:val="PreformattedText"/>
        <w:rPr/>
      </w:pPr>
      <w:r>
        <w:rPr/>
        <w:t>for Manager's Services rendered hereunder (the "Care and Management Fee") in the</w:t>
      </w:r>
    </w:p>
    <w:p>
      <w:pPr>
        <w:pStyle w:val="PreformattedText"/>
        <w:rPr/>
      </w:pPr>
      <w:r>
        <w:rPr/>
        <w:t>amount of 5% of the gross receipts of sale of citrus after deduction for</w:t>
      </w:r>
    </w:p>
    <w:p>
      <w:pPr>
        <w:pStyle w:val="PreformattedText"/>
        <w:rPr/>
      </w:pPr>
      <w:r>
        <w:rPr/>
        <w:t>picking, packing and hauling.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9.  Harvesting and Marketing the Crop.  Manager shall be responsible for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---------------------------------                                   </w:t>
      </w:r>
    </w:p>
    <w:p>
      <w:pPr>
        <w:pStyle w:val="PreformattedText"/>
        <w:rPr/>
      </w:pPr>
      <w:r>
        <w:rPr/>
        <w:t>marketing the citrus crop produced on the Land in consultation with the Owner.</w:t>
      </w:r>
    </w:p>
    <w:p>
      <w:pPr>
        <w:pStyle w:val="PreformattedText"/>
        <w:rPr/>
      </w:pPr>
      <w:r>
        <w:rPr/>
        <w:t>Manager shall oversee and manage the harvest of the crop.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 Liability of and Indemnification by Manager.  Manager shall perform its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-------------------------------------------                            </w:t>
      </w:r>
    </w:p>
    <w:p>
      <w:pPr>
        <w:pStyle w:val="PreformattedText"/>
        <w:rPr/>
      </w:pPr>
      <w:r>
        <w:rPr/>
        <w:t>obligations with diligence, good faith and consistent with customary</w:t>
      </w:r>
    </w:p>
    <w:p>
      <w:pPr>
        <w:pStyle w:val="PreformattedText"/>
        <w:rPr/>
      </w:pPr>
      <w:r>
        <w:rPr/>
        <w:t>agricultural and farming practices employed in the general geographical vicinity</w:t>
      </w:r>
    </w:p>
    <w:p>
      <w:pPr>
        <w:pStyle w:val="PreformattedText"/>
        <w:rPr/>
      </w:pPr>
      <w:r>
        <w:rPr/>
        <w:t>of the Land.  However, it is understood by Owner that the result of agricultural</w:t>
      </w:r>
    </w:p>
    <w:p>
      <w:pPr>
        <w:pStyle w:val="PreformattedText"/>
        <w:rPr/>
      </w:pPr>
      <w:r>
        <w:rPr/>
        <w:t>operations cannot be predicted with certainty.  Manager shall not be liable for</w:t>
      </w:r>
    </w:p>
    <w:p>
      <w:pPr>
        <w:pStyle w:val="PreformattedText"/>
        <w:rPr/>
      </w:pPr>
      <w:r>
        <w:rPr/>
        <w:t>any loss of, or damage to the real or personal property, including permanent and</w:t>
      </w:r>
    </w:p>
    <w:p>
      <w:pPr>
        <w:pStyle w:val="PreformattedText"/>
        <w:rPr/>
      </w:pPr>
      <w:r>
        <w:rPr/>
        <w:t>other growing crops an the Land, resulting from acts of God or other hazards of</w:t>
      </w:r>
    </w:p>
    <w:p>
      <w:pPr>
        <w:pStyle w:val="PreformattedText"/>
        <w:rPr/>
      </w:pPr>
      <w:r>
        <w:rPr/>
        <w:t>farming, including without limitation, rain, hail, frost, flooding, wind storms,</w:t>
      </w:r>
    </w:p>
    <w:p>
      <w:pPr>
        <w:pStyle w:val="PreformattedText"/>
        <w:rPr/>
      </w:pPr>
      <w:r>
        <w:rPr/>
        <w:t>disease, insects and theft of materials and supplies, or other causes except to</w:t>
      </w:r>
    </w:p>
    <w:p>
      <w:pPr>
        <w:pStyle w:val="PreformattedText"/>
        <w:rPr/>
      </w:pPr>
      <w:r>
        <w:rPr/>
        <w:t>the extent that such loss or damage is caused  by Manager's negligence or</w:t>
      </w:r>
    </w:p>
    <w:p>
      <w:pPr>
        <w:pStyle w:val="PreformattedText"/>
        <w:rPr/>
      </w:pPr>
      <w:r>
        <w:rPr/>
        <w:t>willful misconduct.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Manager agrees to indemnify, defend and hold Owner, their officers, agents</w:t>
      </w:r>
    </w:p>
    <w:p>
      <w:pPr>
        <w:pStyle w:val="PreformattedText"/>
        <w:rPr/>
      </w:pPr>
      <w:r>
        <w:rPr/>
        <w:t>and employees and the Land free and harmless from any and all suits, actions,</w:t>
      </w:r>
    </w:p>
    <w:p>
      <w:pPr>
        <w:pStyle w:val="PreformattedText"/>
        <w:rPr/>
      </w:pPr>
      <w:r>
        <w:rPr/>
        <w:t>causes of action, claims, losses, expense, liability and damages, including</w:t>
      </w:r>
    </w:p>
    <w:p>
      <w:pPr>
        <w:pStyle w:val="PreformattedText"/>
        <w:rPr/>
      </w:pPr>
      <w:r>
        <w:rPr/>
        <w:t>reasonable attorneys' fees and disbursements, arising from Manager's breach of</w:t>
      </w:r>
    </w:p>
    <w:p>
      <w:pPr>
        <w:pStyle w:val="PreformattedText"/>
        <w:rPr/>
      </w:pPr>
      <w:r>
        <w:rPr/>
        <w:t>this Agreement and from the negligent acts or omissions of the Manager or any of</w:t>
      </w:r>
    </w:p>
    <w:p>
      <w:pPr>
        <w:pStyle w:val="PreformattedText"/>
        <w:rPr/>
      </w:pPr>
      <w:r>
        <w:rPr/>
        <w:t>its agents or employees, but only to the extent of Manager's liability insurance</w:t>
      </w:r>
    </w:p>
    <w:p>
      <w:pPr>
        <w:pStyle w:val="PreformattedText"/>
        <w:rPr/>
      </w:pPr>
      <w:r>
        <w:rPr/>
        <w:t>coverage and its net assets.  Owner hereby waives any claim to consequential or</w:t>
      </w:r>
    </w:p>
    <w:p>
      <w:pPr>
        <w:pStyle w:val="PreformattedText"/>
        <w:rPr/>
      </w:pPr>
      <w:r>
        <w:rPr/>
        <w:t>punitive damages.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11.  Chemical and Other Substances.   No fertilizer, herbicide, pesticide,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-----------------------------                                        </w:t>
      </w:r>
    </w:p>
    <w:p>
      <w:pPr>
        <w:pStyle w:val="PreformattedText"/>
        <w:rPr/>
      </w:pPr>
      <w:r>
        <w:rPr/>
        <w:t>poison,  chemical, or other foreign substance except those approved by the</w:t>
      </w:r>
    </w:p>
    <w:p>
      <w:pPr>
        <w:pStyle w:val="PreformattedText"/>
        <w:rPr/>
      </w:pPr>
      <w:r>
        <w:rPr/>
        <w:t>United States Department of Agriculture and by the California Department of Food</w:t>
      </w:r>
    </w:p>
    <w:p>
      <w:pPr>
        <w:pStyle w:val="PreformattedText"/>
        <w:rPr/>
      </w:pPr>
      <w:r>
        <w:rPr/>
        <w:t>and Agriculture and any other relevant governmental agency or authority, shall</w:t>
      </w:r>
    </w:p>
    <w:p>
      <w:pPr>
        <w:pStyle w:val="PreformattedText"/>
        <w:rPr/>
      </w:pPr>
      <w:r>
        <w:rPr/>
        <w:t>be applied by the Manager or any employee or agent or person acting on its</w:t>
      </w:r>
    </w:p>
    <w:p>
      <w:pPr>
        <w:pStyle w:val="PreformattedText"/>
        <w:rPr/>
      </w:pPr>
      <w:r>
        <w:rPr/>
        <w:t>behalf to the Land or crops growing thereon or brought onto or stored on the</w:t>
      </w:r>
    </w:p>
    <w:p>
      <w:pPr>
        <w:pStyle w:val="PreformattedText"/>
        <w:rPr/>
      </w:pPr>
      <w:r>
        <w:rPr/>
        <w:t>Land.  The use of any such approved substance by the Manager shall be in</w:t>
      </w:r>
    </w:p>
    <w:p>
      <w:pPr>
        <w:pStyle w:val="PreformattedText"/>
        <w:rPr/>
      </w:pPr>
      <w:r>
        <w:rPr/>
        <w:t>conformity with the manufacturer's instructions and all governmental</w:t>
      </w:r>
    </w:p>
    <w:p>
      <w:pPr>
        <w:pStyle w:val="PreformattedText"/>
        <w:rPr/>
      </w:pPr>
      <w:r>
        <w:rPr/>
        <w:t>restrictions respecting the manner and timing of application thereof.  No</w:t>
      </w:r>
    </w:p>
    <w:p>
      <w:pPr>
        <w:pStyle w:val="PreformattedText"/>
        <w:rPr/>
      </w:pPr>
      <w:r>
        <w:rPr/>
        <w:t>experimental fertilizer, chemical, pesticide or herbicide shall be applied to</w:t>
      </w:r>
    </w:p>
    <w:p>
      <w:pPr>
        <w:pStyle w:val="PreformattedText"/>
        <w:rPr/>
      </w:pPr>
      <w:r>
        <w:rPr/>
        <w:t>the Land or to the crops growing thereon except with Owner' prior written</w:t>
      </w:r>
    </w:p>
    <w:p>
      <w:pPr>
        <w:pStyle w:val="PreformattedText"/>
        <w:rPr/>
      </w:pPr>
      <w:r>
        <w:rPr/>
        <w:t>consent.  Manager shall maintain records in accordance with sound business</w:t>
      </w:r>
    </w:p>
    <w:p>
      <w:pPr>
        <w:pStyle w:val="PreformattedText"/>
        <w:rPr/>
      </w:pPr>
      <w:r>
        <w:rPr/>
        <w:t>practices and all pertinent governmental regulations respecting the time, place,</w:t>
      </w:r>
    </w:p>
    <w:p>
      <w:pPr>
        <w:pStyle w:val="PreformattedText"/>
        <w:rPr/>
      </w:pPr>
      <w:r>
        <w:rPr/>
        <w:t>quality, quantity, kind, and method of application of all such substances as may</w:t>
      </w:r>
    </w:p>
    <w:p>
      <w:pPr>
        <w:pStyle w:val="PreformattedText"/>
        <w:rPr/>
      </w:pPr>
      <w:r>
        <w:rPr/>
        <w:t>be utilized by the Manager, and shall furnish to Owner, upon request, true and</w:t>
      </w:r>
    </w:p>
    <w:p>
      <w:pPr>
        <w:pStyle w:val="PreformattedText"/>
        <w:rPr/>
      </w:pPr>
      <w:r>
        <w:rPr/>
        <w:t>correct copies  thereof.  All such pesticides, fertilizers, herbicides or other</w:t>
      </w:r>
    </w:p>
    <w:p>
      <w:pPr>
        <w:pStyle w:val="PreformattedText"/>
        <w:rPr/>
      </w:pPr>
      <w:r>
        <w:rPr/>
        <w:t>toxic or hazardous materials and containers in which they are shipped, stored or</w:t>
      </w:r>
    </w:p>
    <w:p>
      <w:pPr>
        <w:pStyle w:val="PreformattedText"/>
        <w:rPr/>
      </w:pPr>
      <w:r>
        <w:rPr/>
        <w:t>mixed shall be used, stored, handled and disposed in strict compliance with all</w:t>
      </w:r>
    </w:p>
    <w:p>
      <w:pPr>
        <w:pStyle w:val="PreformattedText"/>
        <w:rPr/>
      </w:pPr>
      <w:r>
        <w:rPr/>
        <w:t>applicable statutes and governmental regulations.  Manager hereby expressly</w:t>
      </w:r>
    </w:p>
    <w:p>
      <w:pPr>
        <w:pStyle w:val="PreformattedText"/>
        <w:rPr/>
      </w:pPr>
      <w:r>
        <w:rPr/>
        <w:t>indemnifies and holds Owner and the Land, harmless from and against all loss,</w:t>
      </w:r>
    </w:p>
    <w:p>
      <w:pPr>
        <w:pStyle w:val="PreformattedText"/>
        <w:rPr/>
      </w:pPr>
      <w:r>
        <w:rPr/>
        <w:t>cost, damage, claims, expense or liability, including reasonable attorneys' fees</w:t>
      </w:r>
    </w:p>
    <w:p>
      <w:pPr>
        <w:pStyle w:val="PreformattedText"/>
        <w:rPr/>
      </w:pPr>
      <w:r>
        <w:rPr/>
        <w:t>and disbursements, arising from or related to its or any of its employees' or</w:t>
      </w:r>
    </w:p>
    <w:p>
      <w:pPr>
        <w:pStyle w:val="PreformattedText"/>
        <w:rPr/>
      </w:pPr>
      <w:r>
        <w:rPr/>
        <w:t>agents' use, handling, mixing, storing or disposing of any such materials except</w:t>
      </w:r>
    </w:p>
    <w:p>
      <w:pPr>
        <w:pStyle w:val="PreformattedText"/>
        <w:rPr/>
      </w:pPr>
      <w:r>
        <w:rPr/>
        <w:t>as permitted in this paragraph.  Owner shall have the right to inspect the Land</w:t>
      </w:r>
    </w:p>
    <w:p>
      <w:pPr>
        <w:pStyle w:val="PreformattedText"/>
        <w:rPr/>
      </w:pPr>
      <w:r>
        <w:rPr/>
        <w:t>from time to time to ensure Manager's compliance with this paragraph.  Owner</w:t>
      </w:r>
    </w:p>
    <w:p>
      <w:pPr>
        <w:pStyle w:val="PreformattedText"/>
        <w:rPr/>
      </w:pPr>
      <w:r>
        <w:rPr/>
        <w:t>hereby waives any claim to consequential or punitive damages.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12.  Labor Matters.  Manager hereby represents to Owner that it is not a party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                                                            </w:t>
      </w:r>
    </w:p>
    <w:p>
      <w:pPr>
        <w:pStyle w:val="PreformattedText"/>
        <w:rPr/>
      </w:pPr>
      <w:r>
        <w:rPr/>
        <w:t>to a labor union contract or collective bargaining agreement, nor will it seek</w:t>
      </w:r>
    </w:p>
    <w:p>
      <w:pPr>
        <w:pStyle w:val="PreformattedText"/>
        <w:rPr/>
      </w:pPr>
      <w:r>
        <w:rPr/>
        <w:t>to become a party to any such agreement during the term of this Agreement which</w:t>
      </w:r>
    </w:p>
    <w:p>
      <w:pPr>
        <w:pStyle w:val="PreformattedText"/>
        <w:rPr/>
      </w:pPr>
      <w:r>
        <w:rPr/>
        <w:t>in any manner binds Owner as a party or successor or obligates Owner or any</w:t>
      </w:r>
    </w:p>
    <w:p>
      <w:pPr>
        <w:pStyle w:val="PreformattedText"/>
        <w:rPr/>
      </w:pPr>
      <w:r>
        <w:rPr/>
        <w:t>subsequent owner of the Land to bargain with any union or labor organization as</w:t>
      </w:r>
    </w:p>
    <w:p>
      <w:pPr>
        <w:pStyle w:val="PreformattedText"/>
        <w:rPr/>
      </w:pPr>
      <w:r>
        <w:rPr/>
        <w:t>a successor in interest to Manager.  Manager will indemnify and hold Owner and</w:t>
      </w:r>
    </w:p>
    <w:p>
      <w:pPr>
        <w:pStyle w:val="PreformattedText"/>
        <w:rPr/>
      </w:pPr>
      <w:r>
        <w:rPr/>
        <w:t>the Land harmless from and against any and all loss, cost, damage, claim,</w:t>
      </w:r>
    </w:p>
    <w:p>
      <w:pPr>
        <w:pStyle w:val="PreformattedText"/>
        <w:rPr/>
      </w:pPr>
      <w:r>
        <w:rPr/>
        <w:t>liability or expense that it may incur as a result of Manager's breach of this</w:t>
      </w:r>
    </w:p>
    <w:p>
      <w:pPr>
        <w:pStyle w:val="PreformattedText"/>
        <w:rPr/>
      </w:pPr>
      <w:r>
        <w:rPr/>
        <w:t>Paragraph 12.  This section is not intended to cause Manager to refuse to</w:t>
      </w:r>
    </w:p>
    <w:p>
      <w:pPr>
        <w:pStyle w:val="PreformattedText"/>
        <w:rPr/>
      </w:pPr>
      <w:r>
        <w:rPr/>
        <w:t>bargain in good faith in accordance with law, nor will its provisions result in</w:t>
      </w:r>
    </w:p>
    <w:p>
      <w:pPr>
        <w:pStyle w:val="PreformattedText"/>
        <w:rPr/>
      </w:pPr>
      <w:r>
        <w:rPr/>
        <w:t>liability against Manager for actions by its employees beyond its control.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13.  Relationship of Parties.  Nothing contained in this Agreement, nor any act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                                                   </w:t>
      </w:r>
    </w:p>
    <w:p>
      <w:pPr>
        <w:pStyle w:val="PreformattedText"/>
        <w:rPr/>
      </w:pPr>
      <w:r>
        <w:rPr/>
        <w:t>of the parties, shall be deemed or construed by the parties or by any third</w:t>
      </w:r>
    </w:p>
    <w:p>
      <w:pPr>
        <w:pStyle w:val="PreformattedText"/>
        <w:rPr/>
      </w:pPr>
      <w:r>
        <w:rPr/>
        <w:t>person to create a partnership, a joint venture or any other relationship</w:t>
      </w:r>
    </w:p>
    <w:p>
      <w:pPr>
        <w:pStyle w:val="PreformattedText"/>
        <w:rPr/>
      </w:pPr>
      <w:r>
        <w:rPr/>
        <w:t>between Owner and Manager other than the relationship of independent contractor.</w:t>
      </w:r>
    </w:p>
    <w:p>
      <w:pPr>
        <w:pStyle w:val="PreformattedText"/>
        <w:rPr/>
      </w:pPr>
      <w:r>
        <w:rPr/>
        <w:t>This Agreement is not one of agency, except as herein expressly provided, but</w:t>
      </w:r>
    </w:p>
    <w:p>
      <w:pPr>
        <w:pStyle w:val="PreformattedText"/>
        <w:rPr/>
      </w:pPr>
      <w:r>
        <w:rPr/>
        <w:t>solely one in which the Manager is hired as an independent contractor engaged</w:t>
      </w:r>
    </w:p>
    <w:p>
      <w:pPr>
        <w:pStyle w:val="PreformattedText"/>
        <w:rPr/>
      </w:pPr>
      <w:r>
        <w:rPr/>
        <w:t>independently in the business of managing and operating the Land on its own</w:t>
      </w:r>
    </w:p>
    <w:p>
      <w:pPr>
        <w:pStyle w:val="PreformattedText"/>
        <w:rPr/>
      </w:pPr>
      <w:r>
        <w:rPr/>
        <w:t>behalf.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14.  The Owner's Right of Entry.  Owner and persons designated by it, shall have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                                                 </w:t>
      </w:r>
    </w:p>
    <w:p>
      <w:pPr>
        <w:pStyle w:val="PreformattedText"/>
        <w:rPr/>
      </w:pPr>
      <w:r>
        <w:rPr/>
        <w:t>the right to enter upon the Land at any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15.  No Restrictions.  Nothing contained in this Agreement shall be construed so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                                                            </w:t>
      </w:r>
    </w:p>
    <w:p>
      <w:pPr>
        <w:pStyle w:val="PreformattedText"/>
        <w:rPr/>
      </w:pPr>
      <w:r>
        <w:rPr/>
        <w:t>as to prohibit either party or any firm or corporation in any way affiliated</w:t>
      </w:r>
    </w:p>
    <w:p>
      <w:pPr>
        <w:pStyle w:val="PreformattedText"/>
        <w:rPr/>
      </w:pPr>
      <w:r>
        <w:rPr/>
        <w:t>with either of them from owning, operating, or investing in any agricultural,</w:t>
      </w:r>
    </w:p>
    <w:p>
      <w:pPr>
        <w:pStyle w:val="PreformattedText"/>
        <w:rPr/>
      </w:pPr>
      <w:r>
        <w:rPr/>
        <w:t>ranching, farming or any other type of real estate development either in the</w:t>
      </w:r>
    </w:p>
    <w:p>
      <w:pPr>
        <w:pStyle w:val="PreformattedText"/>
        <w:rPr/>
      </w:pPr>
      <w:r>
        <w:rPr/>
        <w:t>state where the Land is located or elsewhere, provided such activities do not</w:t>
      </w:r>
    </w:p>
    <w:p>
      <w:pPr>
        <w:pStyle w:val="PreformattedText"/>
        <w:rPr/>
      </w:pPr>
      <w:r>
        <w:rPr/>
        <w:t>interfere with the affected party's ability to properly perform its obligations</w:t>
      </w:r>
    </w:p>
    <w:p>
      <w:pPr>
        <w:pStyle w:val="PreformattedText"/>
        <w:rPr/>
      </w:pPr>
      <w:r>
        <w:rPr/>
        <w:t>under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16.  Term.  The term of this Agreement shall be for  2 years, commencing on the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                                                                      </w:t>
      </w:r>
    </w:p>
    <w:p>
      <w:pPr>
        <w:pStyle w:val="PreformattedText"/>
        <w:rPr/>
      </w:pPr>
      <w:r>
        <w:rPr/>
        <w:t>first day of November, 1997 and, unless otherwise terminated pursuant to</w:t>
      </w:r>
    </w:p>
    <w:p>
      <w:pPr>
        <w:pStyle w:val="PreformattedText"/>
        <w:rPr/>
      </w:pPr>
      <w:r>
        <w:rPr/>
        <w:t>Paragraphs 17 and 18, shall renew for additional one year terms on November 1,</w:t>
      </w:r>
    </w:p>
    <w:p>
      <w:pPr>
        <w:pStyle w:val="PreformattedText"/>
        <w:rPr/>
      </w:pPr>
      <w:r>
        <w:rPr/>
        <w:t>1999, and each November 1 thereafter.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17.  Termination.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In the event either party shall be in default in the performance of</w:t>
      </w:r>
    </w:p>
    <w:p>
      <w:pPr>
        <w:pStyle w:val="PreformattedText"/>
        <w:rPr/>
      </w:pPr>
      <w:r>
        <w:rPr/>
        <w:t xml:space="preserve">     </w:t>
      </w:r>
      <w:r>
        <w:rPr/>
        <w:t>such party's obligations under this Agreement and such default is not cured</w:t>
      </w:r>
    </w:p>
    <w:p>
      <w:pPr>
        <w:pStyle w:val="PreformattedText"/>
        <w:rPr/>
      </w:pPr>
      <w:r>
        <w:rPr/>
        <w:t xml:space="preserve">     </w:t>
      </w:r>
      <w:r>
        <w:rPr/>
        <w:t>within 5 days after written notice thereof by the other party, then this</w:t>
      </w:r>
    </w:p>
    <w:p>
      <w:pPr>
        <w:pStyle w:val="PreformattedText"/>
        <w:rPr/>
      </w:pPr>
      <w:r>
        <w:rPr/>
        <w:t xml:space="preserve">     </w:t>
      </w:r>
      <w:r>
        <w:rPr/>
        <w:t>Agreement shall terminate, provided, however, if such default by its nature</w:t>
      </w:r>
    </w:p>
    <w:p>
      <w:pPr>
        <w:pStyle w:val="PreformattedText"/>
        <w:rPr/>
      </w:pPr>
      <w:r>
        <w:rPr/>
        <w:t xml:space="preserve">     </w:t>
      </w:r>
      <w:r>
        <w:rPr/>
        <w:t>cannot be cured completely within such 5 day period, this Agreement shall</w:t>
      </w:r>
    </w:p>
    <w:p>
      <w:pPr>
        <w:pStyle w:val="PreformattedText"/>
        <w:rPr/>
      </w:pPr>
      <w:r>
        <w:rPr/>
        <w:t xml:space="preserve">     </w:t>
      </w:r>
      <w:r>
        <w:rPr/>
        <w:t>not terminate provided the defaulting party, within said 5 day period,</w:t>
      </w:r>
    </w:p>
    <w:p>
      <w:pPr>
        <w:pStyle w:val="PreformattedText"/>
        <w:rPr/>
      </w:pPr>
      <w:r>
        <w:rPr/>
        <w:t xml:space="preserve">     </w:t>
      </w:r>
      <w:r>
        <w:rPr/>
        <w:t>commenced and proceeds with diligence and in good faith to remedy such</w:t>
      </w:r>
    </w:p>
    <w:p>
      <w:pPr>
        <w:pStyle w:val="PreformattedText"/>
        <w:rPr/>
      </w:pPr>
      <w:r>
        <w:rPr/>
        <w:t xml:space="preserve">     </w:t>
      </w:r>
      <w:r>
        <w:rPr/>
        <w:t>default. Owner's obligation to reimburse Manager for Reimbursable Expenses</w:t>
      </w:r>
    </w:p>
    <w:p>
      <w:pPr>
        <w:pStyle w:val="PreformattedText"/>
        <w:rPr/>
      </w:pPr>
      <w:r>
        <w:rPr/>
        <w:t xml:space="preserve">     </w:t>
      </w:r>
      <w:r>
        <w:rPr/>
        <w:t>incurred prior to termination and to pay the Management Fee to the extent</w:t>
      </w:r>
    </w:p>
    <w:p>
      <w:pPr>
        <w:pStyle w:val="PreformattedText"/>
        <w:rPr/>
      </w:pPr>
      <w:r>
        <w:rPr/>
        <w:t xml:space="preserve">     </w:t>
      </w:r>
      <w:r>
        <w:rPr/>
        <w:t>attributed to the period prior to termination, and Manager's obligations to</w:t>
      </w:r>
    </w:p>
    <w:p>
      <w:pPr>
        <w:pStyle w:val="PreformattedText"/>
        <w:rPr/>
      </w:pPr>
      <w:r>
        <w:rPr/>
        <w:t xml:space="preserve">     </w:t>
      </w:r>
      <w:r>
        <w:rPr/>
        <w:t>defend and indemnify as provided in Paragraph 10 and 11 as to events, acts</w:t>
      </w:r>
    </w:p>
    <w:p>
      <w:pPr>
        <w:pStyle w:val="PreformattedText"/>
        <w:rPr/>
      </w:pPr>
      <w:r>
        <w:rPr/>
        <w:t xml:space="preserve">     </w:t>
      </w:r>
      <w:r>
        <w:rPr/>
        <w:t>or omissions taking place prior to the termination, shall survive the</w:t>
      </w:r>
    </w:p>
    <w:p>
      <w:pPr>
        <w:pStyle w:val="PreformattedText"/>
        <w:rPr/>
      </w:pPr>
      <w:r>
        <w:rPr/>
        <w:t xml:space="preserve">     </w:t>
      </w:r>
      <w:r>
        <w:rPr/>
        <w:t>termination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Owner or Manager may terminate this Agreement without cause, effective</w:t>
      </w:r>
    </w:p>
    <w:p>
      <w:pPr>
        <w:pStyle w:val="PreformattedText"/>
        <w:rPr/>
      </w:pPr>
      <w:r>
        <w:rPr/>
        <w:t xml:space="preserve">     </w:t>
      </w:r>
      <w:r>
        <w:rPr/>
        <w:t>on October 31 of the year in which the termination is to occur, by giving</w:t>
      </w:r>
    </w:p>
    <w:p>
      <w:pPr>
        <w:pStyle w:val="PreformattedText"/>
        <w:rPr/>
      </w:pPr>
      <w:r>
        <w:rPr/>
        <w:t xml:space="preserve">     </w:t>
      </w:r>
      <w:r>
        <w:rPr/>
        <w:t>the other party written notice of termination at least 1 year prior to the</w:t>
      </w:r>
    </w:p>
    <w:p>
      <w:pPr>
        <w:pStyle w:val="PreformattedText"/>
        <w:rPr/>
      </w:pPr>
      <w:r>
        <w:rPr/>
        <w:t xml:space="preserve">     </w:t>
      </w:r>
      <w:r>
        <w:rPr/>
        <w:t>proposed termination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18.  Termination in Event of Sale.  In the event all or a portion of the Land is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                                               </w:t>
      </w:r>
    </w:p>
    <w:p>
      <w:pPr>
        <w:pStyle w:val="PreformattedText"/>
        <w:rPr/>
      </w:pPr>
      <w:r>
        <w:rPr/>
        <w:t>sold, Owner may terminate this Agreement as to all or the portion sold upon</w:t>
      </w:r>
    </w:p>
    <w:p>
      <w:pPr>
        <w:pStyle w:val="PreformattedText"/>
        <w:rPr/>
      </w:pPr>
      <w:r>
        <w:rPr/>
        <w:t>thirty (30) days notice to Manager.  If only a portion of the Land is sold</w:t>
      </w:r>
    </w:p>
    <w:p>
      <w:pPr>
        <w:pStyle w:val="PreformattedText"/>
        <w:rPr/>
      </w:pPr>
      <w:r>
        <w:rPr/>
        <w:t>resulting in termination of this Agreement as to the portion sold then</w:t>
      </w:r>
    </w:p>
    <w:p>
      <w:pPr>
        <w:pStyle w:val="PreformattedText"/>
        <w:rPr/>
      </w:pPr>
      <w:r>
        <w:rPr/>
        <w:t>Reimbursable Expenses, charges and fees as provided in Paragraph 6 of this</w:t>
      </w:r>
    </w:p>
    <w:p>
      <w:pPr>
        <w:pStyle w:val="PreformattedText"/>
        <w:rPr/>
      </w:pPr>
      <w:r>
        <w:rPr/>
        <w:t>Agreement and any other expenses, charges and fees payable to Manger and based</w:t>
      </w:r>
    </w:p>
    <w:p>
      <w:pPr>
        <w:pStyle w:val="PreformattedText"/>
        <w:rPr/>
      </w:pPr>
      <w:r>
        <w:rPr/>
        <w:t>upon per acre and/or per month rates under this Agreement shall be reduced by</w:t>
      </w:r>
    </w:p>
    <w:p>
      <w:pPr>
        <w:pStyle w:val="PreformattedText"/>
        <w:rPr/>
      </w:pPr>
      <w:r>
        <w:rPr/>
        <w:t>the appropriate amounts and the Care and Management Fee shall be adjusted on a</w:t>
      </w:r>
    </w:p>
    <w:p>
      <w:pPr>
        <w:pStyle w:val="PreformattedText"/>
        <w:rPr/>
      </w:pPr>
      <w:r>
        <w:rPr/>
        <w:t>pro-rata basis based upon the estimated Care and Management fee.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19.  Cure Period.  Owner shall give Manager written notice of any breaches of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                                                             </w:t>
      </w:r>
    </w:p>
    <w:p>
      <w:pPr>
        <w:pStyle w:val="PreformattedText"/>
        <w:rPr/>
      </w:pPr>
      <w:r>
        <w:rPr/>
        <w:t>this Agreement.  Manager shall have a commercially reasonable time to cure any</w:t>
      </w:r>
    </w:p>
    <w:p>
      <w:pPr>
        <w:pStyle w:val="PreformattedText"/>
        <w:rPr/>
      </w:pPr>
      <w:r>
        <w:rPr/>
        <w:t>breach, taking any consideration the condition of the crop and weather</w:t>
      </w:r>
    </w:p>
    <w:p>
      <w:pPr>
        <w:pStyle w:val="PreformattedText"/>
        <w:rPr/>
      </w:pPr>
      <w:r>
        <w:rPr/>
        <w:t>conditions.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20.  Arbitration.  Owner and Manager shall submit any dispute concerning the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                                                            </w:t>
      </w:r>
    </w:p>
    <w:p>
      <w:pPr>
        <w:pStyle w:val="PreformattedText"/>
        <w:rPr/>
      </w:pPr>
      <w:r>
        <w:rPr/>
        <w:t>interpretation of or the enforcement of rights and duties under this Agreement</w:t>
      </w:r>
    </w:p>
    <w:p>
      <w:pPr>
        <w:pStyle w:val="PreformattedText"/>
        <w:rPr/>
      </w:pPr>
      <w:r>
        <w:rPr/>
        <w:t>to final and binding arbitration pursuant to the rules of the American</w:t>
      </w:r>
    </w:p>
    <w:p>
      <w:pPr>
        <w:pStyle w:val="PreformattedText"/>
        <w:rPr/>
      </w:pPr>
      <w:r>
        <w:rPr/>
        <w:t>Arbitration Association.  Owner and Manager agree that discovery may be</w:t>
      </w:r>
    </w:p>
    <w:p>
      <w:pPr>
        <w:pStyle w:val="PreformattedText"/>
        <w:rPr/>
      </w:pPr>
      <w:r>
        <w:rPr/>
        <w:t>conducted pursuant to Section 1283.05 of the California Code of Civil Procedure.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21.  Notice.  All statements, notices, demands, requests and payments form one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                                                                   </w:t>
      </w:r>
    </w:p>
    <w:p>
      <w:pPr>
        <w:pStyle w:val="PreformattedText"/>
        <w:rPr/>
      </w:pPr>
      <w:r>
        <w:rPr/>
        <w:t>party to another shall, unless otherwise specified herein, be delivered</w:t>
      </w:r>
    </w:p>
    <w:p>
      <w:pPr>
        <w:pStyle w:val="PreformattedText"/>
        <w:rPr/>
      </w:pPr>
      <w:r>
        <w:rPr/>
        <w:t>personally or sent by mail, postage prepaid, to the addresses stated below: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OWNER:    Citadel Agricultural Partners No. 3</w:t>
      </w:r>
    </w:p>
    <w:p>
      <w:pPr>
        <w:pStyle w:val="PreformattedText"/>
        <w:rPr/>
      </w:pPr>
      <w:r>
        <w:rPr/>
        <w:t xml:space="preserve">                    </w:t>
      </w:r>
      <w:r>
        <w:rPr/>
        <w:t>550 Hope Street - Suite 1825</w:t>
      </w:r>
    </w:p>
    <w:p>
      <w:pPr>
        <w:pStyle w:val="PreformattedText"/>
        <w:rPr/>
      </w:pPr>
      <w:r>
        <w:rPr/>
        <w:t xml:space="preserve">                    </w:t>
      </w:r>
      <w:r>
        <w:rPr/>
        <w:t>Los Angles, CA 90071</w:t>
      </w:r>
    </w:p>
    <w:p>
      <w:pPr>
        <w:pStyle w:val="PreformattedText"/>
        <w:rPr/>
      </w:pPr>
      <w:r>
        <w:rPr/>
        <w:t xml:space="preserve">                    </w:t>
      </w:r>
      <w:r>
        <w:rPr/>
        <w:t>Attn.  Mr. S. Craig Tompkins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MANAGER:  Big 4 Farming LLC</w:t>
      </w:r>
    </w:p>
    <w:p>
      <w:pPr>
        <w:pStyle w:val="PreformattedText"/>
        <w:rPr/>
      </w:pPr>
      <w:r>
        <w:rPr/>
        <w:t xml:space="preserve">                    </w:t>
      </w:r>
      <w:r>
        <w:rPr/>
        <w:t>550 Hope Street - Suite 1825</w:t>
      </w:r>
    </w:p>
    <w:p>
      <w:pPr>
        <w:pStyle w:val="PreformattedText"/>
        <w:rPr/>
      </w:pPr>
      <w:r>
        <w:rPr/>
        <w:t xml:space="preserve">                    </w:t>
      </w:r>
      <w:r>
        <w:rPr/>
        <w:t>Los Angles, CA 90071</w:t>
      </w:r>
    </w:p>
    <w:p>
      <w:pPr>
        <w:pStyle w:val="PreformattedText"/>
        <w:rPr/>
      </w:pPr>
      <w:r>
        <w:rPr/>
        <w:t xml:space="preserve">                    </w:t>
      </w:r>
      <w:r>
        <w:rPr/>
        <w:t>Attn.  Mr. S. Craig Tompkins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or such other addresses as the parties may hereafter designate to each other in</w:t>
      </w:r>
    </w:p>
    <w:p>
      <w:pPr>
        <w:pStyle w:val="PreformattedText"/>
        <w:rPr/>
      </w:pPr>
      <w:r>
        <w:rPr/>
        <w:t>writing.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22.  Choice of Law.  This Agreement shall be construed and enforced in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                                                    </w:t>
      </w:r>
    </w:p>
    <w:p>
      <w:pPr>
        <w:pStyle w:val="PreformattedText"/>
        <w:rPr/>
      </w:pPr>
      <w:r>
        <w:rPr/>
        <w:t>accordance with the laws of the State of California within which the Land is</w:t>
      </w:r>
    </w:p>
    <w:p>
      <w:pPr>
        <w:pStyle w:val="PreformattedText"/>
        <w:rPr/>
      </w:pPr>
      <w:r>
        <w:rPr/>
        <w:t>located.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23.  Interpretation.   The parties agree that each has reviewed this Agreement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                                                           </w:t>
      </w:r>
    </w:p>
    <w:p>
      <w:pPr>
        <w:pStyle w:val="PreformattedText"/>
        <w:rPr/>
      </w:pPr>
      <w:r>
        <w:rPr/>
        <w:t>and that the normal rule of construction to the effect that any ambiguities are</w:t>
      </w:r>
    </w:p>
    <w:p>
      <w:pPr>
        <w:pStyle w:val="PreformattedText"/>
        <w:rPr/>
      </w:pPr>
      <w:r>
        <w:rPr/>
        <w:t>to be resolved against the drafting party shall not be employed in the</w:t>
      </w:r>
    </w:p>
    <w:p>
      <w:pPr>
        <w:pStyle w:val="PreformattedText"/>
        <w:rPr/>
      </w:pPr>
      <w:r>
        <w:rPr/>
        <w:t>interpretation of this Agreement or any revisions or amendments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24.  Captions.  In this Agreement, captions of the sections and paragraphs are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                                                                 </w:t>
      </w:r>
    </w:p>
    <w:p>
      <w:pPr>
        <w:pStyle w:val="PreformattedText"/>
        <w:rPr/>
      </w:pPr>
      <w:r>
        <w:rPr/>
        <w:t>for convenience and reference only, and the words contained therein shall in no</w:t>
      </w:r>
    </w:p>
    <w:p>
      <w:pPr>
        <w:pStyle w:val="PreformattedText"/>
        <w:rPr/>
      </w:pPr>
      <w:r>
        <w:rPr/>
        <w:t>way be held to explain, modify, amplify or aid in interpretations, construction</w:t>
      </w:r>
    </w:p>
    <w:p>
      <w:pPr>
        <w:pStyle w:val="PreformattedText"/>
        <w:rPr/>
      </w:pPr>
      <w:r>
        <w:rPr/>
        <w:t>or meaning of the provisions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25.  Assignment   The rights and obligations of the other party under this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                                                           </w:t>
      </w:r>
    </w:p>
    <w:p>
      <w:pPr>
        <w:pStyle w:val="PreformattedText"/>
        <w:rPr/>
      </w:pPr>
      <w:r>
        <w:rPr/>
        <w:t>Agreement shall not be assigned without the prior written consent of the other</w:t>
      </w:r>
    </w:p>
    <w:p>
      <w:pPr>
        <w:pStyle w:val="PreformattedText"/>
        <w:rPr/>
      </w:pPr>
      <w:r>
        <w:rPr/>
        <w:t>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26.  Counting Days.  If a party is required to complete the performance of an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                                                           </w:t>
      </w:r>
    </w:p>
    <w:p>
      <w:pPr>
        <w:pStyle w:val="PreformattedText"/>
        <w:rPr/>
      </w:pPr>
      <w:r>
        <w:rPr/>
        <w:t>obligation under this Agreement by a date certain and such date is a Saturday,</w:t>
      </w:r>
    </w:p>
    <w:p>
      <w:pPr>
        <w:pStyle w:val="PreformattedText"/>
        <w:rPr/>
      </w:pPr>
      <w:r>
        <w:rPr/>
        <w:t>Sunday, or Federal bank holiday (collectively, a Nonbusiness Day), then the date</w:t>
      </w:r>
    </w:p>
    <w:p>
      <w:pPr>
        <w:pStyle w:val="PreformattedText"/>
        <w:rPr/>
      </w:pPr>
      <w:r>
        <w:rPr/>
        <w:t>for the completion of such performance will be the next succeeding day that is</w:t>
      </w:r>
    </w:p>
    <w:p>
      <w:pPr>
        <w:pStyle w:val="PreformattedText"/>
        <w:rPr/>
      </w:pPr>
      <w:r>
        <w:rPr/>
        <w:t>not a Nonbusiness Day.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27.  Counterparts.  This Agreement may be executed in one or more counterparts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                                                             </w:t>
      </w:r>
    </w:p>
    <w:p>
      <w:pPr>
        <w:pStyle w:val="PreformattedText"/>
        <w:rPr/>
      </w:pPr>
      <w:r>
        <w:rPr/>
        <w:t>each of which shall be deemed an original but all of which together shall</w:t>
      </w:r>
    </w:p>
    <w:p>
      <w:pPr>
        <w:pStyle w:val="PreformattedText"/>
        <w:rPr/>
      </w:pPr>
      <w:r>
        <w:rPr/>
        <w:t>constitute one and the same instrument.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28.  Operation  in Accordance with the Law.  Manager shall, at all times, use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-------------------------------------                                    </w:t>
      </w:r>
    </w:p>
    <w:p>
      <w:pPr>
        <w:pStyle w:val="PreformattedText"/>
        <w:rPr/>
      </w:pPr>
      <w:r>
        <w:rPr/>
        <w:t>commercially reasonable efforts to apprise itself of all Federal, State and</w:t>
      </w:r>
    </w:p>
    <w:p>
      <w:pPr>
        <w:pStyle w:val="PreformattedText"/>
        <w:rPr/>
      </w:pPr>
      <w:r>
        <w:rPr/>
        <w:t>other governmental laws and regulations applicable to its operations hereunder,</w:t>
      </w:r>
    </w:p>
    <w:p>
      <w:pPr>
        <w:pStyle w:val="PreformattedText"/>
        <w:rPr/>
      </w:pPr>
      <w:r>
        <w:rPr/>
        <w:t>including, without limitation, all applicable requirements of the Immigration</w:t>
      </w:r>
    </w:p>
    <w:p>
      <w:pPr>
        <w:pStyle w:val="PreformattedText"/>
        <w:rPr/>
      </w:pPr>
      <w:r>
        <w:rPr/>
        <w:t>Reform and Control Act of 1986, the Fair Labor Standards Act, as amended, and</w:t>
      </w:r>
    </w:p>
    <w:p>
      <w:pPr>
        <w:pStyle w:val="PreformattedText"/>
        <w:rPr/>
      </w:pPr>
      <w:r>
        <w:rPr/>
        <w:t>all regulations and orders of the United States Department of Labor issued</w:t>
      </w:r>
    </w:p>
    <w:p>
      <w:pPr>
        <w:pStyle w:val="PreformattedText"/>
        <w:rPr/>
      </w:pPr>
      <w:r>
        <w:rPr/>
        <w:t>thereunder, and all other governmental agencies or departments with jurisdiction</w:t>
      </w:r>
    </w:p>
    <w:p>
      <w:pPr>
        <w:pStyle w:val="PreformattedText"/>
        <w:rPr/>
      </w:pPr>
      <w:r>
        <w:rPr/>
        <w:t>over Manager, the Land or the operation thereof, and all laws, ordinances and</w:t>
      </w:r>
    </w:p>
    <w:p>
      <w:pPr>
        <w:pStyle w:val="PreformattedText"/>
        <w:rPr/>
      </w:pPr>
      <w:r>
        <w:rPr/>
        <w:t>regulations relating to the use, storage, mixing, handling, disposal or</w:t>
      </w:r>
    </w:p>
    <w:p>
      <w:pPr>
        <w:pStyle w:val="PreformattedText"/>
        <w:rPr/>
      </w:pPr>
      <w:r>
        <w:rPr/>
        <w:t>application of all insecticides, herbicides, pesticides or other hazardous or</w:t>
      </w:r>
    </w:p>
    <w:p>
      <w:pPr>
        <w:pStyle w:val="PreformattedText"/>
        <w:rPr/>
      </w:pPr>
      <w:r>
        <w:rPr/>
        <w:t>toxic materials on or about the Land and any containers in which they are</w:t>
      </w:r>
    </w:p>
    <w:p>
      <w:pPr>
        <w:pStyle w:val="PreformattedText"/>
        <w:rPr/>
      </w:pPr>
      <w:r>
        <w:rPr/>
        <w:t>shipped, handled, mixed or stored and after having been so apprised, to use</w:t>
      </w:r>
    </w:p>
    <w:p>
      <w:pPr>
        <w:pStyle w:val="PreformattedText"/>
        <w:rPr/>
      </w:pPr>
      <w:r>
        <w:rPr/>
        <w:t>commercially reasonable efforts to comply with all applicable Federal, State and</w:t>
      </w:r>
    </w:p>
    <w:p>
      <w:pPr>
        <w:pStyle w:val="PreformattedText"/>
        <w:rPr/>
      </w:pPr>
      <w:r>
        <w:rPr/>
        <w:t>governmental laws and regulations.  Manager shall maintain workmen's</w:t>
      </w:r>
    </w:p>
    <w:p>
      <w:pPr>
        <w:pStyle w:val="PreformattedText"/>
        <w:rPr/>
      </w:pPr>
      <w:r>
        <w:rPr/>
        <w:t>compensation insurance, insuring its employees engaged on the land with a</w:t>
      </w:r>
    </w:p>
    <w:p>
      <w:pPr>
        <w:pStyle w:val="PreformattedText"/>
        <w:rPr/>
      </w:pPr>
      <w:r>
        <w:rPr/>
        <w:t>company legally authorized to write such insurance in the state in which the</w:t>
      </w:r>
    </w:p>
    <w:p>
      <w:pPr>
        <w:pStyle w:val="PreformattedText"/>
        <w:rPr/>
      </w:pPr>
      <w:r>
        <w:rPr/>
        <w:t>Land is located, and the Manager shall furnish Owner upon demand with a</w:t>
      </w:r>
    </w:p>
    <w:p>
      <w:pPr>
        <w:pStyle w:val="PreformattedText"/>
        <w:rPr/>
      </w:pPr>
      <w:r>
        <w:rPr/>
        <w:t>certificate of said insurance.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29.  Amendment.   This Agreement shall not be amended, modified or changed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                                                            </w:t>
      </w:r>
    </w:p>
    <w:p>
      <w:pPr>
        <w:pStyle w:val="PreformattedText"/>
        <w:rPr/>
      </w:pPr>
      <w:r>
        <w:rPr/>
        <w:t>except in writing and signed by the parties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30.  Attorneys' Fees.  In the event a legal proceeding is instituted to enforce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                                                           </w:t>
      </w:r>
    </w:p>
    <w:p>
      <w:pPr>
        <w:pStyle w:val="PreformattedText"/>
        <w:rPr/>
      </w:pPr>
      <w:r>
        <w:rPr/>
        <w:t>any provision hereof or rights granted hereby, including the recovery of damage</w:t>
      </w:r>
    </w:p>
    <w:p>
      <w:pPr>
        <w:pStyle w:val="PreformattedText"/>
        <w:rPr/>
      </w:pPr>
      <w:r>
        <w:rPr/>
        <w:t>or enforcement of the right of indemnification, the party prevailing in such</w:t>
      </w:r>
    </w:p>
    <w:p>
      <w:pPr>
        <w:pStyle w:val="PreformattedText"/>
        <w:rPr/>
      </w:pPr>
      <w:r>
        <w:rPr/>
        <w:t>action may recover its costs thus incurred, including reasonable legal fees.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WITNESS WHEREOF,  the parties hereto have executed this Farm Management</w:t>
      </w:r>
    </w:p>
    <w:p>
      <w:pPr>
        <w:pStyle w:val="PreformattedText"/>
        <w:rPr/>
      </w:pPr>
      <w:r>
        <w:rPr/>
        <w:t>Agreement, as of the day and year first above written.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"Owner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Citadel Agricultural Partners No. 3</w:t>
      </w:r>
    </w:p>
    <w:p>
      <w:pPr>
        <w:pStyle w:val="PreformattedText"/>
        <w:rPr/>
      </w:pPr>
      <w:r>
        <w:rPr/>
        <w:t>a California general partnership</w:t>
      </w:r>
    </w:p>
    <w:p>
      <w:pPr>
        <w:pStyle w:val="PreformattedText"/>
        <w:rPr/>
      </w:pPr>
      <w:r>
        <w:rPr/>
        <w:t xml:space="preserve">   </w:t>
      </w:r>
      <w:r>
        <w:rPr/>
        <w:t>By Citadel Agricultural, Inc.</w:t>
      </w:r>
    </w:p>
    <w:p>
      <w:pPr>
        <w:pStyle w:val="PreformattedText"/>
        <w:rPr/>
      </w:pPr>
      <w:r>
        <w:rPr/>
        <w:t xml:space="preserve">         </w:t>
      </w:r>
      <w:r>
        <w:rPr/>
        <w:t>a Califonnia corporation and General Partner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</w:t>
      </w:r>
      <w:r>
        <w:rPr/>
        <w:t>By: /s/ S. Craig Tompkins</w:t>
      </w:r>
    </w:p>
    <w:p>
      <w:pPr>
        <w:pStyle w:val="PreformattedText"/>
        <w:rPr/>
      </w:pPr>
      <w:r>
        <w:rPr/>
        <w:t xml:space="preserve">           </w:t>
      </w:r>
      <w:r>
        <w:rPr/>
        <w:t>----------------------------------</w:t>
      </w:r>
    </w:p>
    <w:p>
      <w:pPr>
        <w:pStyle w:val="PreformattedText"/>
        <w:rPr/>
      </w:pPr>
      <w:r>
        <w:rPr/>
        <w:t xml:space="preserve">              </w:t>
      </w:r>
      <w:r>
        <w:rPr/>
        <w:t>S. Craig Tompkins</w:t>
      </w:r>
    </w:p>
    <w:p>
      <w:pPr>
        <w:pStyle w:val="PreformattedText"/>
        <w:rPr/>
      </w:pPr>
      <w:r>
        <w:rPr/>
        <w:t xml:space="preserve">              </w:t>
      </w:r>
      <w:r>
        <w:rPr/>
        <w:t>Title:  President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"Manager</w:t>
      </w:r>
    </w:p>
    <w:p>
      <w:pPr>
        <w:pStyle w:val="PreformattedText"/>
        <w:rPr/>
      </w:pPr>
      <w:r>
        <w:rPr/>
        <w:t>"</w:t>
      </w:r>
    </w:p>
    <w:p>
      <w:pPr>
        <w:pStyle w:val="PreformattedText"/>
        <w:rPr/>
      </w:pPr>
      <w:r>
        <w:rPr/>
        <w:t>Big 4 Farming, LLC</w:t>
      </w:r>
    </w:p>
    <w:p>
      <w:pPr>
        <w:pStyle w:val="PreformattedText"/>
        <w:rPr/>
      </w:pPr>
      <w:r>
        <w:rPr/>
        <w:t>a California limited liability company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By: /s/ S. Craig Tompkins</w:t>
      </w:r>
    </w:p>
    <w:p>
      <w:pPr>
        <w:pStyle w:val="PreformattedText"/>
        <w:rPr/>
      </w:pPr>
      <w:r>
        <w:rPr/>
        <w:t xml:space="preserve">   </w:t>
      </w:r>
      <w:r>
        <w:rPr/>
        <w:t>----------------------------------</w:t>
      </w:r>
    </w:p>
    <w:p>
      <w:pPr>
        <w:pStyle w:val="PreformattedText"/>
        <w:rPr/>
      </w:pPr>
      <w:r>
        <w:rPr/>
        <w:t xml:space="preserve">       </w:t>
      </w:r>
      <w:r>
        <w:rPr/>
        <w:t>S. Craig Tompkins</w:t>
      </w:r>
    </w:p>
    <w:p>
      <w:pPr>
        <w:pStyle w:val="PreformattedText"/>
        <w:rPr/>
      </w:pPr>
      <w:r>
        <w:rPr/>
        <w:t xml:space="preserve">       </w:t>
      </w:r>
      <w:r>
        <w:rPr/>
        <w:t>Title: 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EXHIBIT"B"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BUDGET CATEGORIES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Care and Management Fees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Soil Amendments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Pest and Disease Control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Growth Regulators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Pruning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Tree Removal and Replanting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Water and Power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Repairs and Maintenance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Frost Protection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Miscellaneous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Capital Expenditures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 xml:space="preserve">9 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32" w:name="EX-10.70.txt"/>
      <w:bookmarkStart w:id="33" w:name="ksEX107"/>
      <w:bookmarkStart w:id="34" w:name="EX-10.70.txt"/>
      <w:bookmarkStart w:id="35" w:name="ksEX107"/>
      <w:bookmarkEnd w:id="34"/>
      <w:bookmarkEnd w:id="35"/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EXHIBIT 10.70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LINE OF CREDIT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BUSINESS LOAN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BORROWER: BIG 4 RANCH, INC.</w:t>
      </w:r>
    </w:p>
    <w:p>
      <w:pPr>
        <w:pStyle w:val="PreformattedText"/>
        <w:rPr/>
      </w:pPr>
      <w:r>
        <w:rPr/>
        <w:t xml:space="preserve">          </w:t>
      </w:r>
      <w:r>
        <w:rPr/>
        <w:t xml:space="preserve">a Delaware corporation                    </w:t>
      </w:r>
    </w:p>
    <w:p>
      <w:pPr>
        <w:pStyle w:val="PreformattedText"/>
        <w:rPr/>
      </w:pPr>
      <w:r>
        <w:rPr/>
        <w:t xml:space="preserve">          </w:t>
      </w:r>
      <w:r>
        <w:rPr/>
        <w:t xml:space="preserve">550 South Hope Street, Suite 1825         </w:t>
      </w:r>
    </w:p>
    <w:p>
      <w:pPr>
        <w:pStyle w:val="PreformattedText"/>
        <w:rPr/>
      </w:pPr>
      <w:r>
        <w:rPr/>
        <w:t xml:space="preserve">          </w:t>
      </w:r>
      <w:r>
        <w:rPr/>
        <w:t xml:space="preserve">Los Angeles, CA 90071                  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LENDER:   CITADEL HOLDING CORPORATION </w:t>
      </w:r>
    </w:p>
    <w:p>
      <w:pPr>
        <w:pStyle w:val="PreformattedText"/>
        <w:rPr/>
      </w:pPr>
      <w:r>
        <w:rPr/>
        <w:t xml:space="preserve">          </w:t>
      </w:r>
      <w:r>
        <w:rPr/>
        <w:t xml:space="preserve">a Delaware corporation                </w:t>
      </w:r>
    </w:p>
    <w:p>
      <w:pPr>
        <w:pStyle w:val="PreformattedText"/>
        <w:rPr/>
      </w:pPr>
      <w:r>
        <w:rPr/>
        <w:t xml:space="preserve">          </w:t>
      </w:r>
      <w:r>
        <w:rPr/>
        <w:t xml:space="preserve">550 South Hope Street, Suite 1825     </w:t>
      </w:r>
    </w:p>
    <w:p>
      <w:pPr>
        <w:pStyle w:val="PreformattedText"/>
        <w:rPr/>
      </w:pPr>
      <w:r>
        <w:rPr/>
        <w:t xml:space="preserve">          </w:t>
      </w:r>
      <w:r>
        <w:rPr/>
        <w:t xml:space="preserve">Los Angeles, CA 90071              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THIS LINE OF CREDIT BUSINESS LOAN AGREEMENT between BIG 4 RANCH, INC.,</w:t>
      </w:r>
    </w:p>
    <w:p>
      <w:pPr>
        <w:pStyle w:val="PreformattedText"/>
        <w:rPr/>
      </w:pPr>
      <w:r>
        <w:rPr/>
        <w:t>a Delaware corporation ("Borrower"), and CITADEL HOLDING CORPORATION, a Delaware</w:t>
      </w:r>
    </w:p>
    <w:p>
      <w:pPr>
        <w:pStyle w:val="PreformattedText"/>
        <w:rPr/>
      </w:pPr>
      <w:r>
        <w:rPr/>
        <w:t>corporation ("Lender"), is made and executed on the following terms and</w:t>
      </w:r>
    </w:p>
    <w:p>
      <w:pPr>
        <w:pStyle w:val="PreformattedText"/>
        <w:rPr/>
      </w:pPr>
      <w:r>
        <w:rPr/>
        <w:t>conditions.  All such loans and financial accommodations, together with all</w:t>
      </w:r>
    </w:p>
    <w:p>
      <w:pPr>
        <w:pStyle w:val="PreformattedText"/>
        <w:rPr/>
      </w:pPr>
      <w:r>
        <w:rPr/>
        <w:t>future loans and financial accommodations from Lender to Borrower, are referred</w:t>
      </w:r>
    </w:p>
    <w:p>
      <w:pPr>
        <w:pStyle w:val="PreformattedText"/>
        <w:rPr/>
      </w:pPr>
      <w:r>
        <w:rPr/>
        <w:t>to in this Agreement individually as the "Loan" and collectively as the "Loans."</w:t>
      </w:r>
    </w:p>
    <w:p>
      <w:pPr>
        <w:pStyle w:val="PreformattedText"/>
        <w:rPr/>
      </w:pPr>
      <w:r>
        <w:rPr/>
        <w:t>Borrower understands and agrees that: (a) in granting, renewing, or extending</w:t>
      </w:r>
    </w:p>
    <w:p>
      <w:pPr>
        <w:pStyle w:val="PreformattedText"/>
        <w:rPr/>
      </w:pPr>
      <w:r>
        <w:rPr/>
        <w:t>any Loan, Lender is relying upon Borrower's representations, warranties, and</w:t>
      </w:r>
    </w:p>
    <w:p>
      <w:pPr>
        <w:pStyle w:val="PreformattedText"/>
        <w:rPr/>
      </w:pPr>
      <w:r>
        <w:rPr/>
        <w:t>agreements, as set forth in this Agreement; (b) the granting, renewing, or</w:t>
      </w:r>
    </w:p>
    <w:p>
      <w:pPr>
        <w:pStyle w:val="PreformattedText"/>
        <w:rPr/>
      </w:pPr>
      <w:r>
        <w:rPr/>
        <w:t>extending of any Loan by Lender at all limes shall be subject to Lender's sole</w:t>
      </w:r>
    </w:p>
    <w:p>
      <w:pPr>
        <w:pStyle w:val="PreformattedText"/>
        <w:rPr/>
      </w:pPr>
      <w:r>
        <w:rPr/>
        <w:t>judgment and discretion; and (c) all such Loans shall be and shall remain</w:t>
      </w:r>
    </w:p>
    <w:p>
      <w:pPr>
        <w:pStyle w:val="PreformattedText"/>
        <w:rPr/>
      </w:pPr>
      <w:r>
        <w:rPr/>
        <w:t>subject to the following terms and conditions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TERM.  This Agreement shall be effective as of the 29th day of DECEMBER, 1997</w:t>
      </w:r>
    </w:p>
    <w:p>
      <w:pPr>
        <w:pStyle w:val="PreformattedText"/>
        <w:rPr/>
      </w:pPr>
      <w:r>
        <w:rPr/>
        <w:t>and shall continue thereafter until all Indebtedness of Borrower to Lender has</w:t>
      </w:r>
    </w:p>
    <w:p>
      <w:pPr>
        <w:pStyle w:val="PreformattedText"/>
        <w:rPr/>
      </w:pPr>
      <w:r>
        <w:rPr/>
        <w:t>been  performed in full and the parties terminate this Agreement in writing.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DEFINITIONS.  The following words shall have the following meanings when used in</w:t>
      </w:r>
    </w:p>
    <w:p>
      <w:pPr>
        <w:pStyle w:val="PreformattedText"/>
        <w:rPr/>
      </w:pPr>
      <w:r>
        <w:rPr/>
        <w:t>this Agreement.  Terms not otherwise defined in this Agreement shall have the</w:t>
      </w:r>
    </w:p>
    <w:p>
      <w:pPr>
        <w:pStyle w:val="PreformattedText"/>
        <w:rPr/>
      </w:pPr>
      <w:r>
        <w:rPr/>
        <w:t>meanings attributed to such terms in the Uniform Commercial Code.  All</w:t>
      </w:r>
    </w:p>
    <w:p>
      <w:pPr>
        <w:pStyle w:val="PreformattedText"/>
        <w:rPr/>
      </w:pPr>
      <w:r>
        <w:rPr/>
        <w:t>references to dollar amounts shall mean amounts in lawful money of the United</w:t>
      </w:r>
    </w:p>
    <w:p>
      <w:pPr>
        <w:pStyle w:val="PreformattedText"/>
        <w:rPr/>
      </w:pPr>
      <w:r>
        <w:rPr/>
        <w:t>States of America.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AGREEMENT.  The word "Agreement" means this Business Loan Agreement, as this</w:t>
      </w:r>
    </w:p>
    <w:p>
      <w:pPr>
        <w:pStyle w:val="PreformattedText"/>
        <w:rPr/>
      </w:pPr>
      <w:r>
        <w:rPr/>
        <w:t xml:space="preserve">   </w:t>
      </w:r>
      <w:r>
        <w:rPr/>
        <w:t>Business Loan Agreement may be amended or modified from time to time,</w:t>
      </w:r>
    </w:p>
    <w:p>
      <w:pPr>
        <w:pStyle w:val="PreformattedText"/>
        <w:rPr/>
      </w:pPr>
      <w:r>
        <w:rPr/>
        <w:t xml:space="preserve">   </w:t>
      </w:r>
      <w:r>
        <w:rPr/>
        <w:t>together with all exhibits and schedules attached to this Business Loan</w:t>
      </w:r>
    </w:p>
    <w:p>
      <w:pPr>
        <w:pStyle w:val="PreformattedText"/>
        <w:rPr/>
      </w:pPr>
      <w:r>
        <w:rPr/>
        <w:t xml:space="preserve">   </w:t>
      </w:r>
      <w:r>
        <w:rPr/>
        <w:t>Agreement 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BORROWER.  The word "Borrower" means BIG 4 RANCH, INC., a Delaware</w:t>
      </w:r>
    </w:p>
    <w:p>
      <w:pPr>
        <w:pStyle w:val="PreformattedText"/>
        <w:rPr/>
      </w:pPr>
      <w:r>
        <w:rPr/>
        <w:t xml:space="preserve">   </w:t>
      </w:r>
      <w:r>
        <w:rPr/>
        <w:t>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EVENT OF DEFAULT.  The words "Event of Default" mean and include without</w:t>
      </w:r>
    </w:p>
    <w:p>
      <w:pPr>
        <w:pStyle w:val="PreformattedText"/>
        <w:rPr/>
      </w:pPr>
      <w:r>
        <w:rPr/>
        <w:t xml:space="preserve">   </w:t>
      </w:r>
      <w:r>
        <w:rPr/>
        <w:t>limitation any of the Events of Default set forth below in the section titled</w:t>
      </w:r>
    </w:p>
    <w:p>
      <w:pPr>
        <w:pStyle w:val="PreformattedText"/>
        <w:rPr/>
      </w:pPr>
      <w:r>
        <w:rPr/>
        <w:t xml:space="preserve">   </w:t>
      </w:r>
      <w:r>
        <w:rPr/>
        <w:t>"EVENTS OF DEFAULT."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INDEBTEDNESS.  The word "Indebtedness" means and includes the Line of Credit</w:t>
      </w:r>
    </w:p>
    <w:p>
      <w:pPr>
        <w:pStyle w:val="PreformattedText"/>
        <w:rPr/>
      </w:pPr>
      <w:r>
        <w:rPr/>
        <w:t xml:space="preserve">   </w:t>
      </w:r>
      <w:r>
        <w:rPr/>
        <w:t>Promissory Note executed at even date herewith, together with all other</w:t>
      </w:r>
    </w:p>
    <w:p>
      <w:pPr>
        <w:pStyle w:val="PreformattedText"/>
        <w:rPr/>
      </w:pPr>
      <w:r>
        <w:rPr/>
        <w:t xml:space="preserve">   </w:t>
      </w:r>
      <w:r>
        <w:rPr/>
        <w:t>obligations, debts, liabilities, extensions or renewals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LENDER.  The word "Lender" means CITADEL HOLDING CORPORATION, its successors</w:t>
      </w:r>
    </w:p>
    <w:p>
      <w:pPr>
        <w:pStyle w:val="PreformattedText"/>
        <w:rPr/>
      </w:pPr>
      <w:r>
        <w:rPr/>
        <w:t xml:space="preserve">   </w:t>
      </w:r>
      <w:r>
        <w:rPr/>
        <w:t>and assigns.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LOAN.  The word "Loan" or "Loans" means and includes without limitation any</w:t>
      </w:r>
    </w:p>
    <w:p>
      <w:pPr>
        <w:pStyle w:val="PreformattedText"/>
        <w:rPr/>
      </w:pPr>
      <w:r>
        <w:rPr/>
        <w:t xml:space="preserve">   </w:t>
      </w:r>
      <w:r>
        <w:rPr/>
        <w:t>and all Indebtedness.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NOTE.  The word "Note" means and includes without limitation The Line of</w:t>
      </w:r>
    </w:p>
    <w:p>
      <w:pPr>
        <w:pStyle w:val="PreformattedText"/>
        <w:rPr/>
      </w:pPr>
      <w:r>
        <w:rPr/>
        <w:t xml:space="preserve">   </w:t>
      </w:r>
      <w:r>
        <w:rPr/>
        <w:t>Credit Promissory Note and Borrower's other promissory notes, if any,</w:t>
      </w:r>
    </w:p>
    <w:p>
      <w:pPr>
        <w:pStyle w:val="PreformattedText"/>
        <w:rPr/>
      </w:pPr>
      <w:r>
        <w:rPr/>
        <w:t xml:space="preserve">   </w:t>
      </w:r>
      <w:r>
        <w:rPr/>
        <w:t>evidencing Borrower's Loan obligations in favor of Lender, as well as any</w:t>
      </w:r>
    </w:p>
    <w:p>
      <w:pPr>
        <w:pStyle w:val="PreformattedText"/>
        <w:rPr/>
      </w:pPr>
      <w:r>
        <w:rPr/>
        <w:t xml:space="preserve">   </w:t>
      </w:r>
      <w:r>
        <w:rPr/>
        <w:t>substitute, replacement or refinancing note or notes therefor.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RELATED DOCUMENTS.  The words "Related Documents" mean and include without</w:t>
      </w:r>
    </w:p>
    <w:p>
      <w:pPr>
        <w:pStyle w:val="PreformattedText"/>
        <w:rPr/>
      </w:pPr>
      <w:r>
        <w:rPr/>
        <w:t xml:space="preserve">   </w:t>
      </w:r>
      <w:r>
        <w:rPr/>
        <w:t>limitation all promissory notes, credit agreements, loan agreements,</w:t>
      </w:r>
    </w:p>
    <w:p>
      <w:pPr>
        <w:pStyle w:val="PreformattedText"/>
        <w:rPr/>
      </w:pPr>
      <w:r>
        <w:rPr/>
        <w:t xml:space="preserve">   </w:t>
      </w:r>
      <w:r>
        <w:rPr/>
        <w:t>environmental agreements, guaranties, security agreements, mortgages, deeds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 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</w:t>
      </w:r>
      <w:r>
        <w:rPr/>
        <w:t>of trust, and all other instruments, agreements and documents, whether now or</w:t>
      </w:r>
    </w:p>
    <w:p>
      <w:pPr>
        <w:pStyle w:val="PreformattedText"/>
        <w:rPr/>
      </w:pPr>
      <w:r>
        <w:rPr/>
        <w:t xml:space="preserve">   </w:t>
      </w:r>
      <w:r>
        <w:rPr/>
        <w:t>hereafter existing, executed in connection with the Indebtedness.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REPRESENTATIONS AND WARRANTIES.  Borrower represents and warrants to Lender as</w:t>
      </w:r>
    </w:p>
    <w:p>
      <w:pPr>
        <w:pStyle w:val="PreformattedText"/>
        <w:rPr/>
      </w:pPr>
      <w:r>
        <w:rPr/>
        <w:t>of the date of this Agreement and as of the date of each disbursement of Loan</w:t>
      </w:r>
    </w:p>
    <w:p>
      <w:pPr>
        <w:pStyle w:val="PreformattedText"/>
        <w:rPr/>
      </w:pPr>
      <w:r>
        <w:rPr/>
        <w:t>proceeds: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ORGANIZATION.  Borrower is a corporation which is duly organized, validly</w:t>
      </w:r>
    </w:p>
    <w:p>
      <w:pPr>
        <w:pStyle w:val="PreformattedText"/>
        <w:rPr/>
      </w:pPr>
      <w:r>
        <w:rPr/>
        <w:t xml:space="preserve">   </w:t>
      </w:r>
      <w:r>
        <w:rPr/>
        <w:t>existing, and in good standing under the laws of the State of Delaware.</w:t>
      </w:r>
    </w:p>
    <w:p>
      <w:pPr>
        <w:pStyle w:val="PreformattedText"/>
        <w:rPr/>
      </w:pPr>
      <w:r>
        <w:rPr/>
        <w:t xml:space="preserve">   </w:t>
      </w:r>
      <w:r>
        <w:rPr/>
        <w:t>Borrower has the full power and authority to transact the businesses in which</w:t>
      </w:r>
    </w:p>
    <w:p>
      <w:pPr>
        <w:pStyle w:val="PreformattedText"/>
        <w:rPr/>
      </w:pPr>
      <w:r>
        <w:rPr/>
        <w:t xml:space="preserve">   </w:t>
      </w:r>
      <w:r>
        <w:rPr/>
        <w:t>it is presently engaged or presently proposes to engage.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AUTHORIZATION.  The execution, delivery, and performance of this Agreement</w:t>
      </w:r>
    </w:p>
    <w:p>
      <w:pPr>
        <w:pStyle w:val="PreformattedText"/>
        <w:rPr/>
      </w:pPr>
      <w:r>
        <w:rPr/>
        <w:t xml:space="preserve">   </w:t>
      </w:r>
      <w:r>
        <w:rPr/>
        <w:t>and all Related Documents by Borrower, to the extent to be executed,</w:t>
      </w:r>
    </w:p>
    <w:p>
      <w:pPr>
        <w:pStyle w:val="PreformattedText"/>
        <w:rPr/>
      </w:pPr>
      <w:r>
        <w:rPr/>
        <w:t xml:space="preserve">   </w:t>
      </w:r>
      <w:r>
        <w:rPr/>
        <w:t>delivered or performed by Borrower, have been duly authorized by all</w:t>
      </w:r>
    </w:p>
    <w:p>
      <w:pPr>
        <w:pStyle w:val="PreformattedText"/>
        <w:rPr/>
      </w:pPr>
      <w:r>
        <w:rPr/>
        <w:t xml:space="preserve">   </w:t>
      </w:r>
      <w:r>
        <w:rPr/>
        <w:t>necessary action by Borrower; do not require the consent or approval of any</w:t>
      </w:r>
    </w:p>
    <w:p>
      <w:pPr>
        <w:pStyle w:val="PreformattedText"/>
        <w:rPr/>
      </w:pPr>
      <w:r>
        <w:rPr/>
        <w:t xml:space="preserve">   </w:t>
      </w:r>
      <w:r>
        <w:rPr/>
        <w:t>other person, regulatory authority or governmental body; and do not conflict</w:t>
      </w:r>
    </w:p>
    <w:p>
      <w:pPr>
        <w:pStyle w:val="PreformattedText"/>
        <w:rPr/>
      </w:pPr>
      <w:r>
        <w:rPr/>
        <w:t xml:space="preserve">   </w:t>
      </w:r>
      <w:r>
        <w:rPr/>
        <w:t>with, result in a violation of, or constitute a default under (a) any</w:t>
      </w:r>
    </w:p>
    <w:p>
      <w:pPr>
        <w:pStyle w:val="PreformattedText"/>
        <w:rPr/>
      </w:pPr>
      <w:r>
        <w:rPr/>
        <w:t xml:space="preserve">   </w:t>
      </w:r>
      <w:r>
        <w:rPr/>
        <w:t>provision of its articles of incorporation or organization, or bylaws, or any</w:t>
      </w:r>
    </w:p>
    <w:p>
      <w:pPr>
        <w:pStyle w:val="PreformattedText"/>
        <w:rPr/>
      </w:pPr>
      <w:r>
        <w:rPr/>
        <w:t xml:space="preserve">   </w:t>
      </w:r>
      <w:r>
        <w:rPr/>
        <w:t>agreement or other instrument binding upon Borrower or (b) any law,</w:t>
      </w:r>
    </w:p>
    <w:p>
      <w:pPr>
        <w:pStyle w:val="PreformattedText"/>
        <w:rPr/>
      </w:pPr>
      <w:r>
        <w:rPr/>
        <w:t xml:space="preserve">   </w:t>
      </w:r>
      <w:r>
        <w:rPr/>
        <w:t>governmental regulation, court decree, or order applicable to 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FINANCIAL INFORMATION.  Each financial statement of Borrower supplied to</w:t>
      </w:r>
    </w:p>
    <w:p>
      <w:pPr>
        <w:pStyle w:val="PreformattedText"/>
        <w:rPr/>
      </w:pPr>
      <w:r>
        <w:rPr/>
        <w:t xml:space="preserve">   </w:t>
      </w:r>
      <w:r>
        <w:rPr/>
        <w:t>Lender truly and completely disclosed Borrower's financial condition as of</w:t>
      </w:r>
    </w:p>
    <w:p>
      <w:pPr>
        <w:pStyle w:val="PreformattedText"/>
        <w:rPr/>
      </w:pPr>
      <w:r>
        <w:rPr/>
        <w:t xml:space="preserve">   </w:t>
      </w:r>
      <w:r>
        <w:rPr/>
        <w:t>the date of the statement, and there has been no material adverse change in</w:t>
      </w:r>
    </w:p>
    <w:p>
      <w:pPr>
        <w:pStyle w:val="PreformattedText"/>
        <w:rPr/>
      </w:pPr>
      <w:r>
        <w:rPr/>
        <w:t xml:space="preserve">   </w:t>
      </w:r>
      <w:r>
        <w:rPr/>
        <w:t>Borrower's financial condition subsequent to the date of the most recent</w:t>
      </w:r>
    </w:p>
    <w:p>
      <w:pPr>
        <w:pStyle w:val="PreformattedText"/>
        <w:rPr/>
      </w:pPr>
      <w:r>
        <w:rPr/>
        <w:t xml:space="preserve">   </w:t>
      </w:r>
      <w:r>
        <w:rPr/>
        <w:t>financial statement supplied to Lender.  Borrower has no material contingent</w:t>
      </w:r>
    </w:p>
    <w:p>
      <w:pPr>
        <w:pStyle w:val="PreformattedText"/>
        <w:rPr/>
      </w:pPr>
      <w:r>
        <w:rPr/>
        <w:t xml:space="preserve">   </w:t>
      </w:r>
      <w:r>
        <w:rPr/>
        <w:t>obligations except as disclosed in such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LEGAL EFFECT.  This Agreement constitutes, and any instrument or agreement</w:t>
      </w:r>
    </w:p>
    <w:p>
      <w:pPr>
        <w:pStyle w:val="PreformattedText"/>
        <w:rPr/>
      </w:pPr>
      <w:r>
        <w:rPr/>
        <w:t xml:space="preserve">   </w:t>
      </w:r>
      <w:r>
        <w:rPr/>
        <w:t>required hereunder to be given by Borrower when delivered will constitute,</w:t>
      </w:r>
    </w:p>
    <w:p>
      <w:pPr>
        <w:pStyle w:val="PreformattedText"/>
        <w:rPr/>
      </w:pPr>
      <w:r>
        <w:rPr/>
        <w:t xml:space="preserve">   </w:t>
      </w:r>
      <w:r>
        <w:rPr/>
        <w:t>legal, valid and binding obligations of Borrower enforceable against Borrower</w:t>
      </w:r>
    </w:p>
    <w:p>
      <w:pPr>
        <w:pStyle w:val="PreformattedText"/>
        <w:rPr/>
      </w:pPr>
      <w:r>
        <w:rPr/>
        <w:t xml:space="preserve">   </w:t>
      </w:r>
      <w:r>
        <w:rPr/>
        <w:t>in accordance with their respective terms.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LITIGATION AND CLAIMS.  No litigation, claim, investigation, administrative</w:t>
      </w:r>
    </w:p>
    <w:p>
      <w:pPr>
        <w:pStyle w:val="PreformattedText"/>
        <w:rPr/>
      </w:pPr>
      <w:r>
        <w:rPr/>
        <w:t xml:space="preserve">   </w:t>
      </w:r>
      <w:r>
        <w:rPr/>
        <w:t>proceeding or similar action (including those for unpaid taxes) against</w:t>
      </w:r>
    </w:p>
    <w:p>
      <w:pPr>
        <w:pStyle w:val="PreformattedText"/>
        <w:rPr/>
      </w:pPr>
      <w:r>
        <w:rPr/>
        <w:t xml:space="preserve">   </w:t>
      </w:r>
      <w:r>
        <w:rPr/>
        <w:t>Borrower is pending or threatened, and no other event has occurred which may</w:t>
      </w:r>
    </w:p>
    <w:p>
      <w:pPr>
        <w:pStyle w:val="PreformattedText"/>
        <w:rPr/>
      </w:pPr>
      <w:r>
        <w:rPr/>
        <w:t xml:space="preserve">   </w:t>
      </w:r>
      <w:r>
        <w:rPr/>
        <w:t>materially adversely affect Borrower's financial condition or properties,</w:t>
      </w:r>
    </w:p>
    <w:p>
      <w:pPr>
        <w:pStyle w:val="PreformattedText"/>
        <w:rPr/>
      </w:pPr>
      <w:r>
        <w:rPr/>
        <w:t xml:space="preserve">   </w:t>
      </w:r>
      <w:r>
        <w:rPr/>
        <w:t>other than litigation, claims, or other events, if any, that have been</w:t>
      </w:r>
    </w:p>
    <w:p>
      <w:pPr>
        <w:pStyle w:val="PreformattedText"/>
        <w:rPr/>
      </w:pPr>
      <w:r>
        <w:rPr/>
        <w:t xml:space="preserve">   </w:t>
      </w:r>
      <w:r>
        <w:rPr/>
        <w:t>disclosed to and acknowledged by Lender in writing.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BINDING EFFECT.  This Agreement and the Note are binding upon Borrower as</w:t>
      </w:r>
    </w:p>
    <w:p>
      <w:pPr>
        <w:pStyle w:val="PreformattedText"/>
        <w:rPr/>
      </w:pPr>
      <w:r>
        <w:rPr/>
        <w:t xml:space="preserve">   </w:t>
      </w:r>
      <w:r>
        <w:rPr/>
        <w:t>well as upon Borrower's successors, representatives and assigns, and are</w:t>
      </w:r>
    </w:p>
    <w:p>
      <w:pPr>
        <w:pStyle w:val="PreformattedText"/>
        <w:rPr/>
      </w:pPr>
      <w:r>
        <w:rPr/>
        <w:t xml:space="preserve">   </w:t>
      </w:r>
      <w:r>
        <w:rPr/>
        <w:t>legally enforceable in accordance with their respective terms.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COMMERCIAL PURPOSES.  Borrower intends to use the Loan proceeds solely for</w:t>
      </w:r>
    </w:p>
    <w:p>
      <w:pPr>
        <w:pStyle w:val="PreformattedText"/>
        <w:rPr/>
      </w:pPr>
      <w:r>
        <w:rPr/>
        <w:t xml:space="preserve">   </w:t>
      </w:r>
      <w:r>
        <w:rPr/>
        <w:t>business or commercial related 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INFORMATION.  All information heretofore or contemporaneously herewith</w:t>
      </w:r>
    </w:p>
    <w:p>
      <w:pPr>
        <w:pStyle w:val="PreformattedText"/>
        <w:rPr/>
      </w:pPr>
      <w:r>
        <w:rPr/>
        <w:t xml:space="preserve">   </w:t>
      </w:r>
      <w:r>
        <w:rPr/>
        <w:t>furnished by Borrower to Lender for the purposes of or in connection with</w:t>
      </w:r>
    </w:p>
    <w:p>
      <w:pPr>
        <w:pStyle w:val="PreformattedText"/>
        <w:rPr/>
      </w:pPr>
      <w:r>
        <w:rPr/>
        <w:t xml:space="preserve">   </w:t>
      </w:r>
      <w:r>
        <w:rPr/>
        <w:t>this Agreement or any transaction contemplated hereby is, and all information</w:t>
      </w:r>
    </w:p>
    <w:p>
      <w:pPr>
        <w:pStyle w:val="PreformattedText"/>
        <w:rPr/>
      </w:pPr>
      <w:r>
        <w:rPr/>
        <w:t xml:space="preserve">   </w:t>
      </w:r>
      <w:r>
        <w:rPr/>
        <w:t>hereafter furnished by or on behalf of Borrower to Lender will be, true and</w:t>
      </w:r>
    </w:p>
    <w:p>
      <w:pPr>
        <w:pStyle w:val="PreformattedText"/>
        <w:rPr/>
      </w:pPr>
      <w:r>
        <w:rPr/>
        <w:t xml:space="preserve">   </w:t>
      </w:r>
      <w:r>
        <w:rPr/>
        <w:t>accurate in every material respect on the date as of which such information</w:t>
      </w:r>
    </w:p>
    <w:p>
      <w:pPr>
        <w:pStyle w:val="PreformattedText"/>
        <w:rPr/>
      </w:pPr>
      <w:r>
        <w:rPr/>
        <w:t xml:space="preserve">   </w:t>
      </w:r>
      <w:r>
        <w:rPr/>
        <w:t>is dated or certified; and none of such information is or will be incomplete</w:t>
      </w:r>
    </w:p>
    <w:p>
      <w:pPr>
        <w:pStyle w:val="PreformattedText"/>
        <w:rPr/>
      </w:pPr>
      <w:r>
        <w:rPr/>
        <w:t xml:space="preserve">   </w:t>
      </w:r>
      <w:r>
        <w:rPr/>
        <w:t>by omitting to state any material fact necessary to make such information not</w:t>
      </w:r>
    </w:p>
    <w:p>
      <w:pPr>
        <w:pStyle w:val="PreformattedText"/>
        <w:rPr/>
      </w:pPr>
      <w:r>
        <w:rPr/>
        <w:t xml:space="preserve">   </w:t>
      </w:r>
      <w:r>
        <w:rPr/>
        <w:t>misleading.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SURVIVAL OF REPRESENTATION AND WARRANTIES.  Borrower understands and agrees</w:t>
      </w:r>
    </w:p>
    <w:p>
      <w:pPr>
        <w:pStyle w:val="PreformattedText"/>
        <w:rPr/>
      </w:pPr>
      <w:r>
        <w:rPr/>
        <w:t xml:space="preserve">   </w:t>
      </w:r>
      <w:r>
        <w:rPr/>
        <w:t>that Lender is relying upon the above representations and warranties in</w:t>
      </w:r>
    </w:p>
    <w:p>
      <w:pPr>
        <w:pStyle w:val="PreformattedText"/>
        <w:rPr/>
      </w:pPr>
      <w:r>
        <w:rPr/>
        <w:t xml:space="preserve">   </w:t>
      </w:r>
      <w:r>
        <w:rPr/>
        <w:t>extending Loan disbursements to Borrower.  Borrower further agrees that the</w:t>
      </w:r>
    </w:p>
    <w:p>
      <w:pPr>
        <w:pStyle w:val="PreformattedText"/>
        <w:rPr/>
      </w:pPr>
      <w:r>
        <w:rPr/>
        <w:t xml:space="preserve">   </w:t>
      </w:r>
      <w:r>
        <w:rPr/>
        <w:t>foregoing representations and warranties shall be continuing in nature and</w:t>
      </w:r>
    </w:p>
    <w:p>
      <w:pPr>
        <w:pStyle w:val="PreformattedText"/>
        <w:rPr/>
      </w:pPr>
      <w:r>
        <w:rPr/>
        <w:t xml:space="preserve">   </w:t>
      </w:r>
      <w:r>
        <w:rPr/>
        <w:t>shall remain in full force and effect until such time as Borrower's Loan and</w:t>
      </w:r>
    </w:p>
    <w:p>
      <w:pPr>
        <w:pStyle w:val="PreformattedText"/>
        <w:rPr/>
      </w:pPr>
      <w:r>
        <w:rPr/>
        <w:t xml:space="preserve">   </w:t>
      </w:r>
      <w:r>
        <w:rPr/>
        <w:t>Note shall be paid in full, or until this Agreement shall be terminated in</w:t>
      </w:r>
    </w:p>
    <w:p>
      <w:pPr>
        <w:pStyle w:val="PreformattedText"/>
        <w:rPr/>
      </w:pPr>
      <w:r>
        <w:rPr/>
        <w:t xml:space="preserve">   </w:t>
      </w:r>
      <w:r>
        <w:rPr/>
        <w:t>the manner provided above, whichever is the last to occur.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AFFIRMATIVE COVENANTS.  Borrower covenants and agrees with Lender that, while</w:t>
      </w:r>
    </w:p>
    <w:p>
      <w:pPr>
        <w:pStyle w:val="PreformattedText"/>
        <w:rPr/>
      </w:pPr>
      <w:r>
        <w:rPr/>
        <w:t>this Agreement is in effect, Borrower will: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REPAYMENT.  Repay the Note in accordance with its terms and the terms of this</w:t>
      </w:r>
    </w:p>
    <w:p>
      <w:pPr>
        <w:pStyle w:val="PreformattedText"/>
        <w:rPr/>
      </w:pPr>
      <w:r>
        <w:rPr/>
        <w:t xml:space="preserve">   </w:t>
      </w: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 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</w:t>
      </w:r>
      <w:r>
        <w:rPr/>
        <w:t>LITIGATION.  Promptly inform Lender of (a) all material adverse changes in</w:t>
      </w:r>
    </w:p>
    <w:p>
      <w:pPr>
        <w:pStyle w:val="PreformattedText"/>
        <w:rPr/>
      </w:pPr>
      <w:r>
        <w:rPr/>
        <w:t xml:space="preserve">   </w:t>
      </w:r>
      <w:r>
        <w:rPr/>
        <w:t>Borrower's financial condition, and (b) all litigation and claims and all</w:t>
      </w:r>
    </w:p>
    <w:p>
      <w:pPr>
        <w:pStyle w:val="PreformattedText"/>
        <w:rPr/>
      </w:pPr>
      <w:r>
        <w:rPr/>
        <w:t xml:space="preserve">   </w:t>
      </w:r>
      <w:r>
        <w:rPr/>
        <w:t>threatened litigation and claims affecting Borrower or any Guarantor which</w:t>
      </w:r>
    </w:p>
    <w:p>
      <w:pPr>
        <w:pStyle w:val="PreformattedText"/>
        <w:rPr/>
      </w:pPr>
      <w:r>
        <w:rPr/>
        <w:t xml:space="preserve">   </w:t>
      </w:r>
      <w:r>
        <w:rPr/>
        <w:t>could materially affect the financial condition of Borrower or the financial</w:t>
      </w:r>
    </w:p>
    <w:p>
      <w:pPr>
        <w:pStyle w:val="PreformattedText"/>
        <w:rPr/>
      </w:pPr>
      <w:r>
        <w:rPr/>
        <w:t xml:space="preserve">   </w:t>
      </w:r>
      <w:r>
        <w:rPr/>
        <w:t>condition of any Guarantor.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FINANCIAL RECORDS.  Maintain its books and records in accordance with</w:t>
      </w:r>
    </w:p>
    <w:p>
      <w:pPr>
        <w:pStyle w:val="PreformattedText"/>
        <w:rPr/>
      </w:pPr>
      <w:r>
        <w:rPr/>
        <w:t xml:space="preserve">   </w:t>
      </w:r>
      <w:r>
        <w:rPr/>
        <w:t>generally accepted accounting principles, applied on a consistent basis</w:t>
      </w:r>
    </w:p>
    <w:p>
      <w:pPr>
        <w:pStyle w:val="PreformattedText"/>
        <w:rPr/>
      </w:pPr>
      <w:r>
        <w:rPr/>
        <w:t xml:space="preserve">   </w:t>
      </w:r>
      <w:r>
        <w:rPr/>
        <w:t>("GAAP"), and permit Lender to examine and audit Borrower's books and records</w:t>
      </w:r>
    </w:p>
    <w:p>
      <w:pPr>
        <w:pStyle w:val="PreformattedText"/>
        <w:rPr/>
      </w:pPr>
      <w:r>
        <w:rPr/>
        <w:t xml:space="preserve">   </w:t>
      </w:r>
      <w:r>
        <w:rPr/>
        <w:t>at all reasonable times.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ADDITIONAL INFORMATION.  Furnish such additional information and statements,</w:t>
      </w:r>
    </w:p>
    <w:p>
      <w:pPr>
        <w:pStyle w:val="PreformattedText"/>
        <w:rPr/>
      </w:pPr>
      <w:r>
        <w:rPr/>
        <w:t xml:space="preserve">   </w:t>
      </w:r>
      <w:r>
        <w:rPr/>
        <w:t>lists of assets and liabilities, agings of receivables and payables,</w:t>
      </w:r>
    </w:p>
    <w:p>
      <w:pPr>
        <w:pStyle w:val="PreformattedText"/>
        <w:rPr/>
      </w:pPr>
      <w:r>
        <w:rPr/>
        <w:t xml:space="preserve">   </w:t>
      </w:r>
      <w:r>
        <w:rPr/>
        <w:t>inventory schedules, budgets, forecasts, tax returns, and other reports with</w:t>
      </w:r>
    </w:p>
    <w:p>
      <w:pPr>
        <w:pStyle w:val="PreformattedText"/>
        <w:rPr/>
      </w:pPr>
      <w:r>
        <w:rPr/>
        <w:t xml:space="preserve">   </w:t>
      </w:r>
      <w:r>
        <w:rPr/>
        <w:t>respect to Borrower's financial condition and business operations as Lender</w:t>
      </w:r>
    </w:p>
    <w:p>
      <w:pPr>
        <w:pStyle w:val="PreformattedText"/>
        <w:rPr/>
      </w:pPr>
      <w:r>
        <w:rPr/>
        <w:t xml:space="preserve">   </w:t>
      </w:r>
      <w:r>
        <w:rPr/>
        <w:t>may request 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INSURANCE.  Maintain fire and other risk insurance, public liability</w:t>
      </w:r>
    </w:p>
    <w:p>
      <w:pPr>
        <w:pStyle w:val="PreformattedText"/>
        <w:rPr/>
      </w:pPr>
      <w:r>
        <w:rPr/>
        <w:t xml:space="preserve">   </w:t>
      </w:r>
      <w:r>
        <w:rPr/>
        <w:t>insurance, and such other insurance as Lender may require with respect to</w:t>
      </w:r>
    </w:p>
    <w:p>
      <w:pPr>
        <w:pStyle w:val="PreformattedText"/>
        <w:rPr/>
      </w:pPr>
      <w:r>
        <w:rPr/>
        <w:t xml:space="preserve">   </w:t>
      </w:r>
      <w:r>
        <w:rPr/>
        <w:t>Borrower's properties and operations, in form, amounts, coverages and with</w:t>
      </w:r>
    </w:p>
    <w:p>
      <w:pPr>
        <w:pStyle w:val="PreformattedText"/>
        <w:rPr/>
      </w:pPr>
      <w:r>
        <w:rPr/>
        <w:t xml:space="preserve">   </w:t>
      </w:r>
      <w:r>
        <w:rPr/>
        <w:t>insurance companies reasonably acceptable to Lender.  Borrower, upon request</w:t>
      </w:r>
    </w:p>
    <w:p>
      <w:pPr>
        <w:pStyle w:val="PreformattedText"/>
        <w:rPr/>
      </w:pPr>
      <w:r>
        <w:rPr/>
        <w:t xml:space="preserve">   </w:t>
      </w:r>
      <w:r>
        <w:rPr/>
        <w:t>of Lender, will deliver to Lender from time to time the policies or</w:t>
      </w:r>
    </w:p>
    <w:p>
      <w:pPr>
        <w:pStyle w:val="PreformattedText"/>
        <w:rPr/>
      </w:pPr>
      <w:r>
        <w:rPr/>
        <w:t xml:space="preserve">   </w:t>
      </w:r>
      <w:r>
        <w:rPr/>
        <w:t>certificates of insurance in form satisfactory to Lender, including</w:t>
      </w:r>
    </w:p>
    <w:p>
      <w:pPr>
        <w:pStyle w:val="PreformattedText"/>
        <w:rPr/>
      </w:pPr>
      <w:r>
        <w:rPr/>
        <w:t xml:space="preserve">   </w:t>
      </w:r>
      <w:r>
        <w:rPr/>
        <w:t>confirmations that coverages will not expire or be canceled or diminished</w:t>
      </w:r>
    </w:p>
    <w:p>
      <w:pPr>
        <w:pStyle w:val="PreformattedText"/>
        <w:rPr/>
      </w:pPr>
      <w:r>
        <w:rPr/>
        <w:t xml:space="preserve">   </w:t>
      </w:r>
      <w:r>
        <w:rPr/>
        <w:t>without at least thirty (30) days' prior written notes to Lender.  Each</w:t>
      </w:r>
    </w:p>
    <w:p>
      <w:pPr>
        <w:pStyle w:val="PreformattedText"/>
        <w:rPr/>
      </w:pPr>
      <w:r>
        <w:rPr/>
        <w:t xml:space="preserve">   </w:t>
      </w:r>
      <w:r>
        <w:rPr/>
        <w:t>insurance policy also shall include an endorsement providing that coverage in</w:t>
      </w:r>
    </w:p>
    <w:p>
      <w:pPr>
        <w:pStyle w:val="PreformattedText"/>
        <w:rPr/>
      </w:pPr>
      <w:r>
        <w:rPr/>
        <w:t xml:space="preserve">   </w:t>
      </w:r>
      <w:r>
        <w:rPr/>
        <w:t>favor of Lender will not be impaired in any way by any act, omission or</w:t>
      </w:r>
    </w:p>
    <w:p>
      <w:pPr>
        <w:pStyle w:val="PreformattedText"/>
        <w:rPr/>
      </w:pPr>
      <w:r>
        <w:rPr/>
        <w:t xml:space="preserve">   </w:t>
      </w:r>
      <w:r>
        <w:rPr/>
        <w:t>default of Borrower or any other person.  In connection with all policies</w:t>
      </w:r>
    </w:p>
    <w:p>
      <w:pPr>
        <w:pStyle w:val="PreformattedText"/>
        <w:rPr/>
      </w:pPr>
      <w:r>
        <w:rPr/>
        <w:t xml:space="preserve">   </w:t>
      </w:r>
      <w:r>
        <w:rPr/>
        <w:t>covering assets in which Lender holds or is offered a security interest for</w:t>
      </w:r>
    </w:p>
    <w:p>
      <w:pPr>
        <w:pStyle w:val="PreformattedText"/>
        <w:rPr/>
      </w:pPr>
      <w:r>
        <w:rPr/>
        <w:t xml:space="preserve">   </w:t>
      </w:r>
      <w:r>
        <w:rPr/>
        <w:t>the Loans, Borrower will provide Lender with such loss payable or other</w:t>
      </w:r>
    </w:p>
    <w:p>
      <w:pPr>
        <w:pStyle w:val="PreformattedText"/>
        <w:rPr/>
      </w:pPr>
      <w:r>
        <w:rPr/>
        <w:t xml:space="preserve">   </w:t>
      </w:r>
      <w:r>
        <w:rPr/>
        <w:t>endorsements as Lender may require.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INSURANCE REPORTS.  Furnish to Lender, upon request of Lender, reports on</w:t>
      </w:r>
    </w:p>
    <w:p>
      <w:pPr>
        <w:pStyle w:val="PreformattedText"/>
        <w:rPr/>
      </w:pPr>
      <w:r>
        <w:rPr/>
        <w:t xml:space="preserve">   </w:t>
      </w:r>
      <w:r>
        <w:rPr/>
        <w:t>each existing insurance policy showing such information as Lender may</w:t>
      </w:r>
    </w:p>
    <w:p>
      <w:pPr>
        <w:pStyle w:val="PreformattedText"/>
        <w:rPr/>
      </w:pPr>
      <w:r>
        <w:rPr/>
        <w:t xml:space="preserve">   </w:t>
      </w:r>
      <w:r>
        <w:rPr/>
        <w:t>reasonably request, including without limitation the following: (a) the name</w:t>
      </w:r>
    </w:p>
    <w:p>
      <w:pPr>
        <w:pStyle w:val="PreformattedText"/>
        <w:rPr/>
      </w:pPr>
      <w:r>
        <w:rPr/>
        <w:t xml:space="preserve">   </w:t>
      </w:r>
      <w:r>
        <w:rPr/>
        <w:t>of the insurer; (b) the risks insured; (c) the amount of the policy; (d) the</w:t>
      </w:r>
    </w:p>
    <w:p>
      <w:pPr>
        <w:pStyle w:val="PreformattedText"/>
        <w:rPr/>
      </w:pPr>
      <w:r>
        <w:rPr/>
        <w:t xml:space="preserve">   </w:t>
      </w:r>
      <w:r>
        <w:rPr/>
        <w:t>properties insured; (e) the then current property values on the basis of</w:t>
      </w:r>
    </w:p>
    <w:p>
      <w:pPr>
        <w:pStyle w:val="PreformattedText"/>
        <w:rPr/>
      </w:pPr>
      <w:r>
        <w:rPr/>
        <w:t xml:space="preserve">   </w:t>
      </w:r>
      <w:r>
        <w:rPr/>
        <w:t>which insurance has been obtained, and the manner of determining those</w:t>
      </w:r>
    </w:p>
    <w:p>
      <w:pPr>
        <w:pStyle w:val="PreformattedText"/>
        <w:rPr/>
      </w:pPr>
      <w:r>
        <w:rPr/>
        <w:t xml:space="preserve">   </w:t>
      </w:r>
      <w:r>
        <w:rPr/>
        <w:t>values; and (f) the expiration date of the policy.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OTHER AGREEMENTS.  Comply with all terms and conditions of all other</w:t>
      </w:r>
    </w:p>
    <w:p>
      <w:pPr>
        <w:pStyle w:val="PreformattedText"/>
        <w:rPr/>
      </w:pPr>
      <w:r>
        <w:rPr/>
        <w:t xml:space="preserve">   </w:t>
      </w:r>
      <w:r>
        <w:rPr/>
        <w:t>agreements, whether now or hereafter existing, between Borrower and any other</w:t>
      </w:r>
    </w:p>
    <w:p>
      <w:pPr>
        <w:pStyle w:val="PreformattedText"/>
        <w:rPr/>
      </w:pPr>
      <w:r>
        <w:rPr/>
        <w:t xml:space="preserve">   </w:t>
      </w:r>
      <w:r>
        <w:rPr/>
        <w:t>party and notify Lender immediately in writing of any default in connection</w:t>
      </w:r>
    </w:p>
    <w:p>
      <w:pPr>
        <w:pStyle w:val="PreformattedText"/>
        <w:rPr/>
      </w:pPr>
      <w:r>
        <w:rPr/>
        <w:t xml:space="preserve">   </w:t>
      </w:r>
      <w:r>
        <w:rPr/>
        <w:t>with any other such agreements.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LOAN PROCEEDS.  Use all Loan proceeds solely for Borrower's business</w:t>
      </w:r>
    </w:p>
    <w:p>
      <w:pPr>
        <w:pStyle w:val="PreformattedText"/>
        <w:rPr/>
      </w:pPr>
      <w:r>
        <w:rPr/>
        <w:t xml:space="preserve">   </w:t>
      </w:r>
      <w:r>
        <w:rPr/>
        <w:t>operations, unless specifically consented to the contrary by Lender in</w:t>
      </w:r>
    </w:p>
    <w:p>
      <w:pPr>
        <w:pStyle w:val="PreformattedText"/>
        <w:rPr/>
      </w:pPr>
      <w:r>
        <w:rPr/>
        <w:t xml:space="preserve">   </w:t>
      </w:r>
      <w:r>
        <w:rPr/>
        <w:t>writing.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TAXES, CHARGES AND LIENS.  Pay and discharge when due all of its Indebtedness</w:t>
      </w:r>
    </w:p>
    <w:p>
      <w:pPr>
        <w:pStyle w:val="PreformattedText"/>
        <w:rPr/>
      </w:pPr>
      <w:r>
        <w:rPr/>
        <w:t xml:space="preserve">   </w:t>
      </w:r>
      <w:r>
        <w:rPr/>
        <w:t>and obligations, including without limitation all assessments, taxes,</w:t>
      </w:r>
    </w:p>
    <w:p>
      <w:pPr>
        <w:pStyle w:val="PreformattedText"/>
        <w:rPr/>
      </w:pPr>
      <w:r>
        <w:rPr/>
        <w:t xml:space="preserve">   </w:t>
      </w:r>
      <w:r>
        <w:rPr/>
        <w:t>governmental charges, levies, and liens, of every kind and nature, imposed</w:t>
      </w:r>
    </w:p>
    <w:p>
      <w:pPr>
        <w:pStyle w:val="PreformattedText"/>
        <w:rPr/>
      </w:pPr>
      <w:r>
        <w:rPr/>
        <w:t xml:space="preserve">   </w:t>
      </w:r>
      <w:r>
        <w:rPr/>
        <w:t>upon Borrower or its properties, income, or profits, prior to the date on</w:t>
      </w:r>
    </w:p>
    <w:p>
      <w:pPr>
        <w:pStyle w:val="PreformattedText"/>
        <w:rPr/>
      </w:pPr>
      <w:r>
        <w:rPr/>
        <w:t xml:space="preserve">   </w:t>
      </w:r>
      <w:r>
        <w:rPr/>
        <w:t>which penalties would attach, and all lawful claims that if unpaid, might</w:t>
      </w:r>
    </w:p>
    <w:p>
      <w:pPr>
        <w:pStyle w:val="PreformattedText"/>
        <w:rPr/>
      </w:pPr>
      <w:r>
        <w:rPr/>
        <w:t xml:space="preserve">   </w:t>
      </w:r>
      <w:r>
        <w:rPr/>
        <w:t>become a lien or charge upon any of Borrower's properties, income, or</w:t>
      </w:r>
    </w:p>
    <w:p>
      <w:pPr>
        <w:pStyle w:val="PreformattedText"/>
        <w:rPr/>
      </w:pPr>
      <w:r>
        <w:rPr/>
        <w:t xml:space="preserve">   </w:t>
      </w:r>
      <w:r>
        <w:rPr/>
        <w:t>profits.  Provided however, Borrower will not be required to pay and</w:t>
      </w:r>
    </w:p>
    <w:p>
      <w:pPr>
        <w:pStyle w:val="PreformattedText"/>
        <w:rPr/>
      </w:pPr>
      <w:r>
        <w:rPr/>
        <w:t xml:space="preserve">   </w:t>
      </w:r>
      <w:r>
        <w:rPr/>
        <w:t>discharge any such assessment, tax, charge, levy, lien or claim so long as</w:t>
      </w:r>
    </w:p>
    <w:p>
      <w:pPr>
        <w:pStyle w:val="PreformattedText"/>
        <w:rPr/>
      </w:pPr>
      <w:r>
        <w:rPr/>
        <w:t xml:space="preserve">   </w:t>
      </w:r>
      <w:r>
        <w:rPr/>
        <w:t>(a) the legality of the same shall be contested in good faith by appropriate</w:t>
      </w:r>
    </w:p>
    <w:p>
      <w:pPr>
        <w:pStyle w:val="PreformattedText"/>
        <w:rPr/>
      </w:pPr>
      <w:r>
        <w:rPr/>
        <w:t xml:space="preserve">   </w:t>
      </w:r>
      <w:r>
        <w:rPr/>
        <w:t>proceedings, and (b) Borrower shall have established on its books adequate</w:t>
      </w:r>
    </w:p>
    <w:p>
      <w:pPr>
        <w:pStyle w:val="PreformattedText"/>
        <w:rPr/>
      </w:pPr>
      <w:r>
        <w:rPr/>
        <w:t xml:space="preserve">   </w:t>
      </w:r>
      <w:r>
        <w:rPr/>
        <w:t>reserves with respect to such contested assessment, tax, charge, levy, lien,</w:t>
      </w:r>
    </w:p>
    <w:p>
      <w:pPr>
        <w:pStyle w:val="PreformattedText"/>
        <w:rPr/>
      </w:pPr>
      <w:r>
        <w:rPr/>
        <w:t xml:space="preserve">   </w:t>
      </w:r>
      <w:r>
        <w:rPr/>
        <w:t>or claim in accordance with GAAP. Borrower, upon demand of Lender, will</w:t>
      </w:r>
    </w:p>
    <w:p>
      <w:pPr>
        <w:pStyle w:val="PreformattedText"/>
        <w:rPr/>
      </w:pPr>
      <w:r>
        <w:rPr/>
        <w:t xml:space="preserve">   </w:t>
      </w:r>
      <w:r>
        <w:rPr/>
        <w:t>furnish to Lender evidence of payment of assessments, taxes, charges, levies,</w:t>
      </w:r>
    </w:p>
    <w:p>
      <w:pPr>
        <w:pStyle w:val="PreformattedText"/>
        <w:rPr/>
      </w:pPr>
      <w:r>
        <w:rPr/>
        <w:t xml:space="preserve">   </w:t>
      </w:r>
      <w:r>
        <w:rPr/>
        <w:t>liens, and claims and will authorize the appropriate governmental official to</w:t>
      </w:r>
    </w:p>
    <w:p>
      <w:pPr>
        <w:pStyle w:val="PreformattedText"/>
        <w:rPr/>
      </w:pPr>
      <w:r>
        <w:rPr/>
        <w:t xml:space="preserve">   </w:t>
      </w:r>
      <w:r>
        <w:rPr/>
        <w:t>deliver to Lender at any time a written statement of any assessments, taxes,</w:t>
      </w:r>
    </w:p>
    <w:p>
      <w:pPr>
        <w:pStyle w:val="PreformattedText"/>
        <w:rPr/>
      </w:pPr>
      <w:r>
        <w:rPr/>
        <w:t xml:space="preserve">   </w:t>
      </w:r>
      <w:r>
        <w:rPr/>
        <w:t>charges, levies, liens, and claims against Borrower's properties, income, or</w:t>
      </w:r>
    </w:p>
    <w:p>
      <w:pPr>
        <w:pStyle w:val="PreformattedText"/>
        <w:rPr/>
      </w:pPr>
      <w:r>
        <w:rPr/>
        <w:t xml:space="preserve">   </w:t>
      </w:r>
      <w:r>
        <w:rPr/>
        <w:t>profits.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PERFORMANCE.  Perform and comply with all terms, conditions, and provisions</w:t>
      </w:r>
    </w:p>
    <w:p>
      <w:pPr>
        <w:pStyle w:val="PreformattedText"/>
        <w:rPr/>
      </w:pPr>
      <w:r>
        <w:rPr/>
        <w:t xml:space="preserve">   </w:t>
      </w:r>
      <w:r>
        <w:rPr/>
        <w:t>set forth in this Agreement and in all other instruments and agreements</w:t>
      </w:r>
    </w:p>
    <w:p>
      <w:pPr>
        <w:pStyle w:val="PreformattedText"/>
        <w:rPr/>
      </w:pPr>
      <w:r>
        <w:rPr/>
        <w:t xml:space="preserve">   </w:t>
      </w:r>
      <w:r>
        <w:rPr/>
        <w:t>between Borrower and Lender in a timely manner, and promptly notify Lender if</w:t>
      </w:r>
    </w:p>
    <w:p>
      <w:pPr>
        <w:pStyle w:val="PreformattedText"/>
        <w:rPr/>
      </w:pPr>
      <w:r>
        <w:rPr/>
        <w:t xml:space="preserve">   </w:t>
      </w:r>
      <w:r>
        <w:rPr/>
        <w:t>Borrower learns of the occurrence of any event which constitutes an Event of</w:t>
      </w:r>
    </w:p>
    <w:p>
      <w:pPr>
        <w:pStyle w:val="PreformattedText"/>
        <w:rPr/>
      </w:pPr>
      <w:r>
        <w:rPr/>
        <w:t xml:space="preserve">   </w:t>
      </w:r>
      <w:r>
        <w:rPr/>
        <w:t>Default under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OPERATIONS.  Substantially maintain its present executive and management</w:t>
      </w:r>
    </w:p>
    <w:p>
      <w:pPr>
        <w:pStyle w:val="PreformattedText"/>
        <w:rPr/>
      </w:pPr>
      <w:r>
        <w:rPr/>
        <w:t xml:space="preserve">   </w:t>
      </w:r>
      <w:r>
        <w:rPr/>
        <w:t>personnel; and conduct its business affairs in a reasonable and prudent</w:t>
      </w:r>
    </w:p>
    <w:p>
      <w:pPr>
        <w:pStyle w:val="PreformattedText"/>
        <w:rPr/>
      </w:pPr>
      <w:r>
        <w:rPr/>
        <w:t xml:space="preserve">   </w:t>
      </w:r>
      <w:r>
        <w:rPr/>
        <w:t>manner and in compliance with all applicable federal, state and municipal</w:t>
      </w:r>
    </w:p>
    <w:p>
      <w:pPr>
        <w:pStyle w:val="PreformattedText"/>
        <w:rPr/>
      </w:pPr>
      <w:r>
        <w:rPr/>
        <w:t xml:space="preserve">   </w:t>
      </w:r>
      <w:r>
        <w:rPr/>
        <w:t>laws, ordinances, rules and regulations respecting its properties, charters,</w:t>
      </w:r>
    </w:p>
    <w:p>
      <w:pPr>
        <w:pStyle w:val="PreformattedText"/>
        <w:rPr/>
      </w:pPr>
      <w:r>
        <w:rPr/>
        <w:t xml:space="preserve">   </w:t>
      </w:r>
      <w:r>
        <w:rPr/>
        <w:t>businesses and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 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</w:t>
      </w:r>
      <w:r>
        <w:rPr/>
        <w:t>INSPECTION.  Permit employees or agents of Lender at any reasonable time to</w:t>
      </w:r>
    </w:p>
    <w:p>
      <w:pPr>
        <w:pStyle w:val="PreformattedText"/>
        <w:rPr/>
      </w:pPr>
      <w:r>
        <w:rPr/>
        <w:t xml:space="preserve">   </w:t>
      </w:r>
      <w:r>
        <w:rPr/>
        <w:t>inspect any and all Collateral for the Loan or Loans and Borrower's other</w:t>
      </w:r>
    </w:p>
    <w:p>
      <w:pPr>
        <w:pStyle w:val="PreformattedText"/>
        <w:rPr/>
      </w:pPr>
      <w:r>
        <w:rPr/>
        <w:t xml:space="preserve">   </w:t>
      </w:r>
      <w:r>
        <w:rPr/>
        <w:t>properties and to examine or audit Borrower's books, accounts, and records</w:t>
      </w:r>
    </w:p>
    <w:p>
      <w:pPr>
        <w:pStyle w:val="PreformattedText"/>
        <w:rPr/>
      </w:pPr>
      <w:r>
        <w:rPr/>
        <w:t xml:space="preserve">   </w:t>
      </w:r>
      <w:r>
        <w:rPr/>
        <w:t>and to make copies and memoranda of Borrower's books, accounts, and records.</w:t>
      </w:r>
    </w:p>
    <w:p>
      <w:pPr>
        <w:pStyle w:val="PreformattedText"/>
        <w:rPr/>
      </w:pPr>
      <w:r>
        <w:rPr/>
        <w:t xml:space="preserve">   </w:t>
      </w:r>
      <w:r>
        <w:rPr/>
        <w:t>If Borrower now or at any time hereafter maintains any records (including</w:t>
      </w:r>
    </w:p>
    <w:p>
      <w:pPr>
        <w:pStyle w:val="PreformattedText"/>
        <w:rPr/>
      </w:pPr>
      <w:r>
        <w:rPr/>
        <w:t xml:space="preserve">   </w:t>
      </w:r>
      <w:r>
        <w:rPr/>
        <w:t>without limitation computer generated records and computer software programs</w:t>
      </w:r>
    </w:p>
    <w:p>
      <w:pPr>
        <w:pStyle w:val="PreformattedText"/>
        <w:rPr/>
      </w:pPr>
      <w:r>
        <w:rPr/>
        <w:t xml:space="preserve">   </w:t>
      </w:r>
      <w:r>
        <w:rPr/>
        <w:t>for the generation of such records) in the possession of a third party,</w:t>
      </w:r>
    </w:p>
    <w:p>
      <w:pPr>
        <w:pStyle w:val="PreformattedText"/>
        <w:rPr/>
      </w:pPr>
      <w:r>
        <w:rPr/>
        <w:t xml:space="preserve">   </w:t>
      </w:r>
      <w:r>
        <w:rPr/>
        <w:t>Borrower, upon request of Lender, shall notify such party to permit Lender</w:t>
      </w:r>
    </w:p>
    <w:p>
      <w:pPr>
        <w:pStyle w:val="PreformattedText"/>
        <w:rPr/>
      </w:pPr>
      <w:r>
        <w:rPr/>
        <w:t xml:space="preserve">   </w:t>
      </w:r>
      <w:r>
        <w:rPr/>
        <w:t>free access to such records at all reasonable times and to provide Lender</w:t>
      </w:r>
    </w:p>
    <w:p>
      <w:pPr>
        <w:pStyle w:val="PreformattedText"/>
        <w:rPr/>
      </w:pPr>
      <w:r>
        <w:rPr/>
        <w:t xml:space="preserve">   </w:t>
      </w:r>
      <w:r>
        <w:rPr/>
        <w:t>with copies of any records it may request, all at Borrower's expense.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ADDITIONAL ASSURANCES.  Make, execute and deliver to Lender such promissory</w:t>
      </w:r>
    </w:p>
    <w:p>
      <w:pPr>
        <w:pStyle w:val="PreformattedText"/>
        <w:rPr/>
      </w:pPr>
      <w:r>
        <w:rPr/>
        <w:t xml:space="preserve">   </w:t>
      </w:r>
      <w:r>
        <w:rPr/>
        <w:t>notes, instruments, documents and other agreements as Lender or its attorneys</w:t>
      </w:r>
    </w:p>
    <w:p>
      <w:pPr>
        <w:pStyle w:val="PreformattedText"/>
        <w:rPr/>
      </w:pPr>
      <w:r>
        <w:rPr/>
        <w:t xml:space="preserve">   </w:t>
      </w:r>
      <w:r>
        <w:rPr/>
        <w:t>may reasonably request to evidence the 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NEGATIVE COVENANTS.  Borrower covenants and agrees with Lender that while this</w:t>
      </w:r>
    </w:p>
    <w:p>
      <w:pPr>
        <w:pStyle w:val="PreformattedText"/>
        <w:rPr/>
      </w:pPr>
      <w:r>
        <w:rPr/>
        <w:t>Agreement is in effect, Borrower shall not, without the prior written consent of</w:t>
      </w:r>
    </w:p>
    <w:p>
      <w:pPr>
        <w:pStyle w:val="PreformattedText"/>
        <w:rPr/>
      </w:pPr>
      <w:r>
        <w:rPr/>
        <w:t>Lender: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CONTINUITY OF OPERATIONS.  (a) Engage in any business activities</w:t>
      </w:r>
    </w:p>
    <w:p>
      <w:pPr>
        <w:pStyle w:val="PreformattedText"/>
        <w:rPr/>
      </w:pPr>
      <w:r>
        <w:rPr/>
        <w:t xml:space="preserve">   </w:t>
      </w:r>
      <w:r>
        <w:rPr/>
        <w:t>substantially different than those in which Borrower is presently engaged or,</w:t>
      </w:r>
    </w:p>
    <w:p>
      <w:pPr>
        <w:pStyle w:val="PreformattedText"/>
        <w:rPr/>
      </w:pPr>
      <w:r>
        <w:rPr/>
        <w:t xml:space="preserve">   </w:t>
      </w:r>
      <w:r>
        <w:rPr/>
        <w:t>(b) cease operations, liquidate, merge, transfer, acquire or consolidate with</w:t>
      </w:r>
    </w:p>
    <w:p>
      <w:pPr>
        <w:pStyle w:val="PreformattedText"/>
        <w:rPr/>
      </w:pPr>
      <w:r>
        <w:rPr/>
        <w:t xml:space="preserve">   </w:t>
      </w:r>
      <w:r>
        <w:rPr/>
        <w:t>any other entity, change ownership, dissolve or transfer or sell any of its</w:t>
      </w:r>
    </w:p>
    <w:p>
      <w:pPr>
        <w:pStyle w:val="PreformattedText"/>
        <w:rPr/>
      </w:pPr>
      <w:r>
        <w:rPr/>
        <w:t xml:space="preserve">   </w:t>
      </w:r>
      <w:r>
        <w:rPr/>
        <w:t>properties or assets out of the ordinary course of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DISTRIBUTIONS AND CORPORATE ORGANIZATION.  Borrower shall make no</w:t>
      </w:r>
    </w:p>
    <w:p>
      <w:pPr>
        <w:pStyle w:val="PreformattedText"/>
        <w:rPr/>
      </w:pPr>
      <w:r>
        <w:rPr/>
        <w:t xml:space="preserve">   </w:t>
      </w:r>
      <w:r>
        <w:rPr/>
        <w:t>distributions of any kind to shareholders, including without limitation</w:t>
      </w:r>
    </w:p>
    <w:p>
      <w:pPr>
        <w:pStyle w:val="PreformattedText"/>
        <w:rPr/>
      </w:pPr>
      <w:r>
        <w:rPr/>
        <w:t xml:space="preserve">   </w:t>
      </w:r>
      <w:r>
        <w:rPr/>
        <w:t>dividends in cash, stock or other forms, shall make no loan or extend any</w:t>
      </w:r>
    </w:p>
    <w:p>
      <w:pPr>
        <w:pStyle w:val="PreformattedText"/>
        <w:rPr/>
      </w:pPr>
      <w:r>
        <w:rPr/>
        <w:t xml:space="preserve">   </w:t>
      </w:r>
      <w:r>
        <w:rPr/>
        <w:t>credit to shareholders, shall not permit or consent to shareholders pledging</w:t>
      </w:r>
    </w:p>
    <w:p>
      <w:pPr>
        <w:pStyle w:val="PreformattedText"/>
        <w:rPr/>
      </w:pPr>
      <w:r>
        <w:rPr/>
        <w:t xml:space="preserve">   </w:t>
      </w:r>
      <w:r>
        <w:rPr/>
        <w:t>or otherwise encumbering their shares of stock in Borrower or the right to</w:t>
      </w:r>
    </w:p>
    <w:p>
      <w:pPr>
        <w:pStyle w:val="PreformattedText"/>
        <w:rPr/>
      </w:pPr>
      <w:r>
        <w:rPr/>
        <w:t xml:space="preserve">   </w:t>
      </w:r>
      <w:r>
        <w:rPr/>
        <w:t>receive dividends in the future, shall not repurchase any of Borrower's</w:t>
      </w:r>
    </w:p>
    <w:p>
      <w:pPr>
        <w:pStyle w:val="PreformattedText"/>
        <w:rPr/>
      </w:pPr>
      <w:r>
        <w:rPr/>
        <w:t xml:space="preserve">   </w:t>
      </w:r>
      <w:r>
        <w:rPr/>
        <w:t>outstanding shares of stock, and shall not modify or amend Borrower's</w:t>
      </w:r>
    </w:p>
    <w:p>
      <w:pPr>
        <w:pStyle w:val="PreformattedText"/>
        <w:rPr/>
      </w:pPr>
      <w:r>
        <w:rPr/>
        <w:t xml:space="preserve">   </w:t>
      </w:r>
      <w:r>
        <w:rPr/>
        <w:t>Certificate of Incorporation or Borrower's By-Laws.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INDEBTEDNESS AND LIENS.  (a) Except for trade debt incurred in the normal</w:t>
      </w:r>
    </w:p>
    <w:p>
      <w:pPr>
        <w:pStyle w:val="PreformattedText"/>
        <w:rPr/>
      </w:pPr>
      <w:r>
        <w:rPr/>
        <w:t xml:space="preserve">   </w:t>
      </w:r>
      <w:r>
        <w:rPr/>
        <w:t>course of business and indebtedness to Lender contemplated by this Agreement,</w:t>
      </w:r>
    </w:p>
    <w:p>
      <w:pPr>
        <w:pStyle w:val="PreformattedText"/>
        <w:rPr/>
      </w:pPr>
      <w:r>
        <w:rPr/>
        <w:t xml:space="preserve">   </w:t>
      </w:r>
      <w:r>
        <w:rPr/>
        <w:t>create, incur or assume indebtedness for borrowed money, including capital</w:t>
      </w:r>
    </w:p>
    <w:p>
      <w:pPr>
        <w:pStyle w:val="PreformattedText"/>
        <w:rPr/>
      </w:pPr>
      <w:r>
        <w:rPr/>
        <w:t xml:space="preserve">   </w:t>
      </w:r>
      <w:r>
        <w:rPr/>
        <w:t>leases; (b) except as allowed as a Permitted Lien, sell, transfer, mortgage,</w:t>
      </w:r>
    </w:p>
    <w:p>
      <w:pPr>
        <w:pStyle w:val="PreformattedText"/>
        <w:rPr/>
      </w:pPr>
      <w:r>
        <w:rPr/>
        <w:t xml:space="preserve">   </w:t>
      </w:r>
      <w:r>
        <w:rPr/>
        <w:t>assign, pledge, lease, grant a security interest in, or encumber any of</w:t>
      </w:r>
    </w:p>
    <w:p>
      <w:pPr>
        <w:pStyle w:val="PreformattedText"/>
        <w:rPr/>
      </w:pPr>
      <w:r>
        <w:rPr/>
        <w:t xml:space="preserve">   </w:t>
      </w:r>
      <w:r>
        <w:rPr/>
        <w:t>Borrower's assets; or (c) sell with recourse any of Borrower's accounts,</w:t>
      </w:r>
    </w:p>
    <w:p>
      <w:pPr>
        <w:pStyle w:val="PreformattedText"/>
        <w:rPr/>
      </w:pPr>
      <w:r>
        <w:rPr/>
        <w:t xml:space="preserve">   </w:t>
      </w:r>
      <w:r>
        <w:rPr/>
        <w:t>except to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OTHER BORROWINGS.  Borrow from any person or entity other than Lender,</w:t>
      </w:r>
    </w:p>
    <w:p>
      <w:pPr>
        <w:pStyle w:val="PreformattedText"/>
        <w:rPr/>
      </w:pPr>
      <w:r>
        <w:rPr/>
        <w:t xml:space="preserve">   </w:t>
      </w:r>
      <w:r>
        <w:rPr/>
        <w:t>whether such borrowing is secured or unsecured.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CESSATION OF DISBURSEMENTS.   If Lender has made any commitment to make any Loan</w:t>
      </w:r>
    </w:p>
    <w:p>
      <w:pPr>
        <w:pStyle w:val="PreformattedText"/>
        <w:rPr/>
      </w:pPr>
      <w:r>
        <w:rPr/>
        <w:t>to Borrower, whether under this Agreement or under any other agreement, Lender</w:t>
      </w:r>
    </w:p>
    <w:p>
      <w:pPr>
        <w:pStyle w:val="PreformattedText"/>
        <w:rPr/>
      </w:pPr>
      <w:r>
        <w:rPr/>
        <w:t>shall have no obligation to make Loan disbursements or to disburse Loan proceeds</w:t>
      </w:r>
    </w:p>
    <w:p>
      <w:pPr>
        <w:pStyle w:val="PreformattedText"/>
        <w:rPr/>
      </w:pPr>
      <w:r>
        <w:rPr/>
        <w:t>if: (a) Borrower or any Guarantor is in default under the terms of this</w:t>
      </w:r>
    </w:p>
    <w:p>
      <w:pPr>
        <w:pStyle w:val="PreformattedText"/>
        <w:rPr/>
      </w:pPr>
      <w:r>
        <w:rPr/>
        <w:t>Agreement or any of the Related Documents or any other agreement that Borrower</w:t>
      </w:r>
    </w:p>
    <w:p>
      <w:pPr>
        <w:pStyle w:val="PreformattedText"/>
        <w:rPr/>
      </w:pPr>
      <w:r>
        <w:rPr/>
        <w:t>or any Guarantor has with Lender; (b) Borrower becomes insolvent files a</w:t>
      </w:r>
    </w:p>
    <w:p>
      <w:pPr>
        <w:pStyle w:val="PreformattedText"/>
        <w:rPr/>
      </w:pPr>
      <w:r>
        <w:rPr/>
        <w:t>petition in bankruptcy or similar proceedings, or is adjudged a bankrupt; (c)</w:t>
      </w:r>
    </w:p>
    <w:p>
      <w:pPr>
        <w:pStyle w:val="PreformattedText"/>
        <w:rPr/>
      </w:pPr>
      <w:r>
        <w:rPr/>
        <w:t>there occurs a material adverse change in Borrower's financial condition, in the</w:t>
      </w:r>
    </w:p>
    <w:p>
      <w:pPr>
        <w:pStyle w:val="PreformattedText"/>
        <w:rPr/>
      </w:pPr>
      <w:r>
        <w:rPr/>
        <w:t>financial condition of any Guarantor, or in the value of any Collateral securing</w:t>
      </w:r>
    </w:p>
    <w:p>
      <w:pPr>
        <w:pStyle w:val="PreformattedText"/>
        <w:rPr/>
      </w:pPr>
      <w:r>
        <w:rPr/>
        <w:t>any Loan; (d) any Guarantor seeks, claims or otherwise attempts to limit modify</w:t>
      </w:r>
    </w:p>
    <w:p>
      <w:pPr>
        <w:pStyle w:val="PreformattedText"/>
        <w:rPr/>
      </w:pPr>
      <w:r>
        <w:rPr/>
        <w:t>or revoke such Guarantor's guaranty of the Loan or any other loan with Lender;</w:t>
      </w:r>
    </w:p>
    <w:p>
      <w:pPr>
        <w:pStyle w:val="PreformattedText"/>
        <w:rPr/>
      </w:pPr>
      <w:r>
        <w:rPr/>
        <w:t>or (e) Lender in good faith deems itself insecure, even though no Event of</w:t>
      </w:r>
    </w:p>
    <w:p>
      <w:pPr>
        <w:pStyle w:val="PreformattedText"/>
        <w:rPr/>
      </w:pPr>
      <w:r>
        <w:rPr/>
        <w:t>Default shall have occurred.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EVENTS OF DEFAULT.  Each of the following shall constitute an Event of Default</w:t>
      </w:r>
    </w:p>
    <w:p>
      <w:pPr>
        <w:pStyle w:val="PreformattedText"/>
        <w:rPr/>
      </w:pPr>
      <w:r>
        <w:rPr/>
        <w:t>under this Agreement: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DEFAULT ON INDEBTEDNESS.  Failure of Borrower to make any payment when due on</w:t>
      </w:r>
    </w:p>
    <w:p>
      <w:pPr>
        <w:pStyle w:val="PreformattedText"/>
        <w:rPr/>
      </w:pPr>
      <w:r>
        <w:rPr/>
        <w:t xml:space="preserve">   </w:t>
      </w:r>
      <w:r>
        <w:rPr/>
        <w:t>the 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OTHER DEFAULTS.  Failure of Borrower or any Grantor to comply with or to</w:t>
      </w:r>
    </w:p>
    <w:p>
      <w:pPr>
        <w:pStyle w:val="PreformattedText"/>
        <w:rPr/>
      </w:pPr>
      <w:r>
        <w:rPr/>
        <w:t xml:space="preserve">   </w:t>
      </w:r>
      <w:r>
        <w:rPr/>
        <w:t>perform when due any other term contained in this Agreement or in any of the</w:t>
      </w:r>
    </w:p>
    <w:p>
      <w:pPr>
        <w:pStyle w:val="PreformattedText"/>
        <w:rPr/>
      </w:pPr>
      <w:r>
        <w:rPr/>
        <w:t xml:space="preserve">   </w:t>
      </w:r>
      <w:r>
        <w:rPr/>
        <w:t>Related Documents, or failure of Borrower to comply with or to perform any</w:t>
      </w:r>
    </w:p>
    <w:p>
      <w:pPr>
        <w:pStyle w:val="PreformattedText"/>
        <w:rPr/>
      </w:pPr>
      <w:r>
        <w:rPr/>
        <w:t xml:space="preserve">   </w:t>
      </w:r>
      <w:r>
        <w:rPr/>
        <w:t>other term, obligation, covenant or condition contained in any other</w:t>
      </w:r>
    </w:p>
    <w:p>
      <w:pPr>
        <w:pStyle w:val="PreformattedText"/>
        <w:rPr/>
      </w:pPr>
      <w:r>
        <w:rPr/>
        <w:t xml:space="preserve">   </w:t>
      </w:r>
      <w:r>
        <w:rPr/>
        <w:t>agreement between Lender and 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 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</w:t>
      </w:r>
      <w:r>
        <w:rPr/>
        <w:t>DEFAULT IN FAVOR OF THIRD PARTIES.  Should Borrower or any Grantor default</w:t>
      </w:r>
    </w:p>
    <w:p>
      <w:pPr>
        <w:pStyle w:val="PreformattedText"/>
        <w:rPr/>
      </w:pPr>
      <w:r>
        <w:rPr/>
        <w:t xml:space="preserve">   </w:t>
      </w:r>
      <w:r>
        <w:rPr/>
        <w:t>under any loan, extension of credit, security agreement, purchase or sales</w:t>
      </w:r>
    </w:p>
    <w:p>
      <w:pPr>
        <w:pStyle w:val="PreformattedText"/>
        <w:rPr/>
      </w:pPr>
      <w:r>
        <w:rPr/>
        <w:t xml:space="preserve">   </w:t>
      </w:r>
      <w:r>
        <w:rPr/>
        <w:t>agreement, or any other agreement, in favor of any other creditor or person</w:t>
      </w:r>
    </w:p>
    <w:p>
      <w:pPr>
        <w:pStyle w:val="PreformattedText"/>
        <w:rPr/>
      </w:pPr>
      <w:r>
        <w:rPr/>
        <w:t xml:space="preserve">   </w:t>
      </w:r>
      <w:r>
        <w:rPr/>
        <w:t>that may materially affect any of Borrower's property or Borrower's or any</w:t>
      </w:r>
    </w:p>
    <w:p>
      <w:pPr>
        <w:pStyle w:val="PreformattedText"/>
        <w:rPr/>
      </w:pPr>
      <w:r>
        <w:rPr/>
        <w:t xml:space="preserve">   </w:t>
      </w:r>
      <w:r>
        <w:rPr/>
        <w:t>Grantor's ability to repay the Loans or perform their respective obligations</w:t>
      </w:r>
    </w:p>
    <w:p>
      <w:pPr>
        <w:pStyle w:val="PreformattedText"/>
        <w:rPr/>
      </w:pPr>
      <w:r>
        <w:rPr/>
        <w:t xml:space="preserve">   </w:t>
      </w:r>
      <w:r>
        <w:rPr/>
        <w:t>under this Agreement or any of the Related Documents.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FALSE STATEMENT.  Any warranty, representation or statement made or furnished</w:t>
      </w:r>
    </w:p>
    <w:p>
      <w:pPr>
        <w:pStyle w:val="PreformattedText"/>
        <w:rPr/>
      </w:pPr>
      <w:r>
        <w:rPr/>
        <w:t xml:space="preserve">   </w:t>
      </w:r>
      <w:r>
        <w:rPr/>
        <w:t>to Lender by or on behalf of Borrower under this Agreement or the Related</w:t>
      </w:r>
    </w:p>
    <w:p>
      <w:pPr>
        <w:pStyle w:val="PreformattedText"/>
        <w:rPr/>
      </w:pPr>
      <w:r>
        <w:rPr/>
        <w:t xml:space="preserve">   </w:t>
      </w:r>
      <w:r>
        <w:rPr/>
        <w:t>Documents is false or misleading in any material respect, either now or at</w:t>
      </w:r>
    </w:p>
    <w:p>
      <w:pPr>
        <w:pStyle w:val="PreformattedText"/>
        <w:rPr/>
      </w:pPr>
      <w:r>
        <w:rPr/>
        <w:t xml:space="preserve">   </w:t>
      </w:r>
      <w:r>
        <w:rPr/>
        <w:t>the time made or furnished.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DEFECTIVE COLLATERALIZATION.  This Agreement or any of the Related Documents</w:t>
      </w:r>
    </w:p>
    <w:p>
      <w:pPr>
        <w:pStyle w:val="PreformattedText"/>
        <w:rPr/>
      </w:pPr>
      <w:r>
        <w:rPr/>
        <w:t xml:space="preserve">   </w:t>
      </w:r>
      <w:r>
        <w:rPr/>
        <w:t>ceases to be in full force and effect (including failure of any Security</w:t>
      </w:r>
    </w:p>
    <w:p>
      <w:pPr>
        <w:pStyle w:val="PreformattedText"/>
        <w:rPr/>
      </w:pPr>
      <w:r>
        <w:rPr/>
        <w:t xml:space="preserve">   </w:t>
      </w:r>
      <w:r>
        <w:rPr/>
        <w:t>Agreement to create a valid and perfected Security Interest) at any time and</w:t>
      </w:r>
    </w:p>
    <w:p>
      <w:pPr>
        <w:pStyle w:val="PreformattedText"/>
        <w:rPr/>
      </w:pPr>
      <w:r>
        <w:rPr/>
        <w:t xml:space="preserve">   </w:t>
      </w:r>
      <w:r>
        <w:rPr/>
        <w:t>for any reason.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INSOLVENCY.  The dissolution or termination of Borrower's existence as a</w:t>
      </w:r>
    </w:p>
    <w:p>
      <w:pPr>
        <w:pStyle w:val="PreformattedText"/>
        <w:rPr/>
      </w:pPr>
      <w:r>
        <w:rPr/>
        <w:t xml:space="preserve">   </w:t>
      </w:r>
      <w:r>
        <w:rPr/>
        <w:t>going business, the insolvency of Borrower, the appointment of a receiver for</w:t>
      </w:r>
    </w:p>
    <w:p>
      <w:pPr>
        <w:pStyle w:val="PreformattedText"/>
        <w:rPr/>
      </w:pPr>
      <w:r>
        <w:rPr/>
        <w:t xml:space="preserve">   </w:t>
      </w:r>
      <w:r>
        <w:rPr/>
        <w:t>any part of Borrower's property, any assignment for the benefit of creditors,</w:t>
      </w:r>
    </w:p>
    <w:p>
      <w:pPr>
        <w:pStyle w:val="PreformattedText"/>
        <w:rPr/>
      </w:pPr>
      <w:r>
        <w:rPr/>
        <w:t xml:space="preserve">   </w:t>
      </w:r>
      <w:r>
        <w:rPr/>
        <w:t>any type of creditor workout, or the commencement of any proceeding under any</w:t>
      </w:r>
    </w:p>
    <w:p>
      <w:pPr>
        <w:pStyle w:val="PreformattedText"/>
        <w:rPr/>
      </w:pPr>
      <w:r>
        <w:rPr/>
        <w:t xml:space="preserve">   </w:t>
      </w:r>
      <w:r>
        <w:rPr/>
        <w:t>bankruptcy or insolvency laws by or against 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CREDITOR OR FORFEITURE PROCEEDINGS.  Commencement of foreclosure or</w:t>
      </w:r>
    </w:p>
    <w:p>
      <w:pPr>
        <w:pStyle w:val="PreformattedText"/>
        <w:rPr/>
      </w:pPr>
      <w:r>
        <w:rPr/>
        <w:t xml:space="preserve">   </w:t>
      </w:r>
      <w:r>
        <w:rPr/>
        <w:t>forfeiture proceedings, whether by judicial proceeding, self-help,</w:t>
      </w:r>
    </w:p>
    <w:p>
      <w:pPr>
        <w:pStyle w:val="PreformattedText"/>
        <w:rPr/>
      </w:pPr>
      <w:r>
        <w:rPr/>
        <w:t xml:space="preserve">   </w:t>
      </w:r>
      <w:r>
        <w:rPr/>
        <w:t>repossession or any other method, by any creditor of Borrower, any creditor</w:t>
      </w:r>
    </w:p>
    <w:p>
      <w:pPr>
        <w:pStyle w:val="PreformattedText"/>
        <w:rPr/>
      </w:pPr>
      <w:r>
        <w:rPr/>
        <w:t xml:space="preserve">   </w:t>
      </w:r>
      <w:r>
        <w:rPr/>
        <w:t>of any Grantor against any collateral securing the Indebtedness, or by any</w:t>
      </w:r>
    </w:p>
    <w:p>
      <w:pPr>
        <w:pStyle w:val="PreformattedText"/>
        <w:rPr/>
      </w:pPr>
      <w:r>
        <w:rPr/>
        <w:t xml:space="preserve">   </w:t>
      </w:r>
      <w:r>
        <w:rPr/>
        <w:t>governmental agency.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EVENTS AFFECTING GUARANTOR.  Any of the preceding events occurs with respect</w:t>
      </w:r>
    </w:p>
    <w:p>
      <w:pPr>
        <w:pStyle w:val="PreformattedText"/>
        <w:rPr/>
      </w:pPr>
      <w:r>
        <w:rPr/>
        <w:t xml:space="preserve">   </w:t>
      </w:r>
      <w:r>
        <w:rPr/>
        <w:t>to any Guarantor of any of the Indebtedness or such Guarantor dies or becomes</w:t>
      </w:r>
    </w:p>
    <w:p>
      <w:pPr>
        <w:pStyle w:val="PreformattedText"/>
        <w:rPr/>
      </w:pPr>
      <w:r>
        <w:rPr/>
        <w:t xml:space="preserve">   </w:t>
      </w:r>
      <w:r>
        <w:rPr/>
        <w:t>incompetent or any Guarantor revokes any guaranty of the Indebtedness.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CHANGE IN OWNERSHIP OR CONTROL.  Any change in ownership of twenty-five</w:t>
      </w:r>
    </w:p>
    <w:p>
      <w:pPr>
        <w:pStyle w:val="PreformattedText"/>
        <w:rPr/>
      </w:pPr>
      <w:r>
        <w:rPr/>
        <w:t xml:space="preserve">   </w:t>
      </w:r>
      <w:r>
        <w:rPr/>
        <w:t>percent (25%) or more of the ownership of Borrower, or if the majority of</w:t>
      </w:r>
    </w:p>
    <w:p>
      <w:pPr>
        <w:pStyle w:val="PreformattedText"/>
        <w:rPr/>
      </w:pPr>
      <w:r>
        <w:rPr/>
        <w:t xml:space="preserve">   </w:t>
      </w:r>
      <w:r>
        <w:rPr/>
        <w:t>Borrower's directors are persons other than those nominated by the Board of</w:t>
      </w:r>
    </w:p>
    <w:p>
      <w:pPr>
        <w:pStyle w:val="PreformattedText"/>
        <w:rPr/>
      </w:pPr>
      <w:r>
        <w:rPr/>
        <w:t xml:space="preserve">   </w:t>
      </w:r>
      <w:r>
        <w:rPr/>
        <w:t>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FARMING PARTNERSHIPS.  The sale, transfer or liquidation of Borrower's</w:t>
      </w:r>
    </w:p>
    <w:p>
      <w:pPr>
        <w:pStyle w:val="PreformattedText"/>
        <w:rPr/>
      </w:pPr>
      <w:r>
        <w:rPr/>
        <w:t xml:space="preserve">   </w:t>
      </w:r>
      <w:r>
        <w:rPr/>
        <w:t>interest in those certain partnerships now known  as Citadel Agricultural</w:t>
      </w:r>
    </w:p>
    <w:p>
      <w:pPr>
        <w:pStyle w:val="PreformattedText"/>
        <w:rPr/>
      </w:pPr>
      <w:r>
        <w:rPr/>
        <w:t xml:space="preserve">   </w:t>
      </w:r>
      <w:r>
        <w:rPr/>
        <w:t>Partners No. 1, Citadel Agricultural Partners No. 2, or Citadel Agricultural</w:t>
      </w:r>
    </w:p>
    <w:p>
      <w:pPr>
        <w:pStyle w:val="PreformattedText"/>
        <w:rPr/>
      </w:pPr>
      <w:r>
        <w:rPr/>
        <w:t xml:space="preserve">   </w:t>
      </w:r>
      <w:r>
        <w:rPr/>
        <w:t>Partners No. 3 (individually,  "Farm Partnership" and collectively, the "Farm</w:t>
      </w:r>
    </w:p>
    <w:p>
      <w:pPr>
        <w:pStyle w:val="PreformattedText"/>
        <w:rPr/>
      </w:pPr>
      <w:r>
        <w:rPr/>
        <w:t xml:space="preserve">   </w:t>
      </w:r>
      <w:r>
        <w:rPr/>
        <w:t>Partnerships"); the cessation of the Farm Partnerships to engage actively in</w:t>
      </w:r>
    </w:p>
    <w:p>
      <w:pPr>
        <w:pStyle w:val="PreformattedText"/>
        <w:rPr/>
      </w:pPr>
      <w:r>
        <w:rPr/>
        <w:t xml:space="preserve">   </w:t>
      </w:r>
      <w:r>
        <w:rPr/>
        <w:t>the citrus crop cultivation business;  the cessation of the Farm Partnerships</w:t>
      </w:r>
    </w:p>
    <w:p>
      <w:pPr>
        <w:pStyle w:val="PreformattedText"/>
        <w:rPr/>
      </w:pPr>
      <w:r>
        <w:rPr/>
        <w:t xml:space="preserve">   </w:t>
      </w:r>
      <w:r>
        <w:rPr/>
        <w:t>to own any of the real property on which said partnerships are engaged in the</w:t>
      </w:r>
    </w:p>
    <w:p>
      <w:pPr>
        <w:pStyle w:val="PreformattedText"/>
        <w:rPr/>
      </w:pPr>
      <w:r>
        <w:rPr/>
        <w:t xml:space="preserve">   </w:t>
      </w:r>
      <w:r>
        <w:rPr/>
        <w:t>citrus crop cultivation business; or Borrower fails to pay to Lender any cash</w:t>
      </w:r>
    </w:p>
    <w:p>
      <w:pPr>
        <w:pStyle w:val="PreformattedText"/>
        <w:rPr/>
      </w:pPr>
      <w:r>
        <w:rPr/>
        <w:t xml:space="preserve">   </w:t>
      </w:r>
      <w:r>
        <w:rPr/>
        <w:t>distributions Borrower receives from the Farm Partnerships, except that</w:t>
      </w:r>
    </w:p>
    <w:p>
      <w:pPr>
        <w:pStyle w:val="PreformattedText"/>
        <w:rPr/>
      </w:pPr>
      <w:r>
        <w:rPr/>
        <w:t xml:space="preserve">   </w:t>
      </w:r>
      <w:r>
        <w:rPr/>
        <w:t>Borrower may, upon Lender's approval, retain a portion of such cash</w:t>
      </w:r>
    </w:p>
    <w:p>
      <w:pPr>
        <w:pStyle w:val="PreformattedText"/>
        <w:rPr/>
      </w:pPr>
      <w:r>
        <w:rPr/>
        <w:t xml:space="preserve">   </w:t>
      </w:r>
      <w:r>
        <w:rPr/>
        <w:t>distributions to cover Borrower's tax liability relating solely to such</w:t>
      </w:r>
    </w:p>
    <w:p>
      <w:pPr>
        <w:pStyle w:val="PreformattedText"/>
        <w:rPr/>
      </w:pPr>
      <w:r>
        <w:rPr/>
        <w:t xml:space="preserve">   </w:t>
      </w:r>
      <w:r>
        <w:rPr/>
        <w:t>distributions.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ADVERSE CHANGE.  A material adverse change occurs in Borrower's financial</w:t>
      </w:r>
    </w:p>
    <w:p>
      <w:pPr>
        <w:pStyle w:val="PreformattedText"/>
        <w:rPr/>
      </w:pPr>
      <w:r>
        <w:rPr/>
        <w:t xml:space="preserve">   </w:t>
      </w:r>
      <w:r>
        <w:rPr/>
        <w:t>condition, or Lender believes the prospect of payment or performance of the</w:t>
      </w:r>
    </w:p>
    <w:p>
      <w:pPr>
        <w:pStyle w:val="PreformattedText"/>
        <w:rPr/>
      </w:pPr>
      <w:r>
        <w:rPr/>
        <w:t xml:space="preserve">   </w:t>
      </w:r>
      <w:r>
        <w:rPr/>
        <w:t>Indebtedness is impaired.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TERMINATION OF FARM MANAGEMENT AGREEMENT.  The termination or expiration of</w:t>
      </w:r>
    </w:p>
    <w:p>
      <w:pPr>
        <w:pStyle w:val="PreformattedText"/>
        <w:rPr/>
      </w:pPr>
      <w:r>
        <w:rPr/>
        <w:t xml:space="preserve">   </w:t>
      </w:r>
      <w:r>
        <w:rPr/>
        <w:t>that certain Farm Management Agreement, between Borrower and Big 4 Farming,</w:t>
      </w:r>
    </w:p>
    <w:p>
      <w:pPr>
        <w:pStyle w:val="PreformattedText"/>
        <w:rPr/>
      </w:pPr>
      <w:r>
        <w:rPr/>
        <w:t xml:space="preserve">   </w:t>
      </w:r>
      <w:r>
        <w:rPr/>
        <w:t>LLC, for any reason or no reason whatsoever, whether  by operation of Law,</w:t>
      </w:r>
    </w:p>
    <w:p>
      <w:pPr>
        <w:pStyle w:val="PreformattedText"/>
        <w:rPr/>
      </w:pPr>
      <w:r>
        <w:rPr/>
        <w:t xml:space="preserve">   </w:t>
      </w:r>
      <w:r>
        <w:rPr/>
        <w:t>default by any party to such agreement, by mutual agreement between said</w:t>
      </w:r>
    </w:p>
    <w:p>
      <w:pPr>
        <w:pStyle w:val="PreformattedText"/>
        <w:rPr/>
      </w:pPr>
      <w:r>
        <w:rPr/>
        <w:t xml:space="preserve">   </w:t>
      </w:r>
      <w:r>
        <w:rPr/>
        <w:t>parties or otherwise.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EFFECT OF AN EVENT OF DEFAULT.  If any Event of Default shall occur, all</w:t>
      </w:r>
    </w:p>
    <w:p>
      <w:pPr>
        <w:pStyle w:val="PreformattedText"/>
        <w:rPr/>
      </w:pPr>
      <w:r>
        <w:rPr/>
        <w:t>commitments and obligations of Lender under this Agreement or the Related</w:t>
      </w:r>
    </w:p>
    <w:p>
      <w:pPr>
        <w:pStyle w:val="PreformattedText"/>
        <w:rPr/>
      </w:pPr>
      <w:r>
        <w:rPr/>
        <w:t>Documents or any other agreement immediately will terminate (including any</w:t>
      </w:r>
    </w:p>
    <w:p>
      <w:pPr>
        <w:pStyle w:val="PreformattedText"/>
        <w:rPr/>
      </w:pPr>
      <w:r>
        <w:rPr/>
        <w:t>obligation to make Loan advances or disbursements), and, at Lender's option, all</w:t>
      </w:r>
    </w:p>
    <w:p>
      <w:pPr>
        <w:pStyle w:val="PreformattedText"/>
        <w:rPr/>
      </w:pPr>
      <w:r>
        <w:rPr/>
        <w:t>Loans immediately will become due and payable, all without notice of any kind to</w:t>
      </w:r>
    </w:p>
    <w:p>
      <w:pPr>
        <w:pStyle w:val="PreformattedText"/>
        <w:rPr/>
      </w:pPr>
      <w:r>
        <w:rPr/>
        <w:t>Borrower, except that in the case of an Event of Default of the type described</w:t>
      </w:r>
    </w:p>
    <w:p>
      <w:pPr>
        <w:pStyle w:val="PreformattedText"/>
        <w:rPr/>
      </w:pPr>
      <w:r>
        <w:rPr/>
        <w:t>in the "Insolvency" subsection above, such acceleration shall be automatic and</w:t>
      </w:r>
    </w:p>
    <w:p>
      <w:pPr>
        <w:pStyle w:val="PreformattedText"/>
        <w:rPr/>
      </w:pPr>
      <w:r>
        <w:rPr/>
        <w:t>not optional.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 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MISCELLANEOUS PROVISIONS.  The following miscellaneous provisions are a part of</w:t>
      </w:r>
    </w:p>
    <w:p>
      <w:pPr>
        <w:pStyle w:val="PreformattedText"/>
        <w:rPr/>
      </w:pPr>
      <w:r>
        <w:rPr/>
        <w:t>this Agreement: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AMENDMENTS.  This Agreement, together with any Related Documents, constitutes</w:t>
      </w:r>
    </w:p>
    <w:p>
      <w:pPr>
        <w:pStyle w:val="PreformattedText"/>
        <w:rPr/>
      </w:pPr>
      <w:r>
        <w:rPr/>
        <w:t xml:space="preserve">   </w:t>
      </w:r>
      <w:r>
        <w:rPr/>
        <w:t>the entire understanding and agreement of the parties as to the matters set</w:t>
      </w:r>
    </w:p>
    <w:p>
      <w:pPr>
        <w:pStyle w:val="PreformattedText"/>
        <w:rPr/>
      </w:pPr>
      <w:r>
        <w:rPr/>
        <w:t xml:space="preserve">   </w:t>
      </w:r>
      <w:r>
        <w:rPr/>
        <w:t>forth in this Agreement.  No alteration of or amendment to this Agreement</w:t>
      </w:r>
    </w:p>
    <w:p>
      <w:pPr>
        <w:pStyle w:val="PreformattedText"/>
        <w:rPr/>
      </w:pPr>
      <w:r>
        <w:rPr/>
        <w:t xml:space="preserve">   </w:t>
      </w:r>
      <w:r>
        <w:rPr/>
        <w:t>shall be effective unless given in writing and signed by the party or parties</w:t>
      </w:r>
    </w:p>
    <w:p>
      <w:pPr>
        <w:pStyle w:val="PreformattedText"/>
        <w:rPr/>
      </w:pPr>
      <w:r>
        <w:rPr/>
        <w:t xml:space="preserve">   </w:t>
      </w:r>
      <w:r>
        <w:rPr/>
        <w:t>sought to be charged or bound by the alteration or amendment.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APPLICABLE LAW.  This Agreement has been delivered to Lender and accepted by</w:t>
      </w:r>
    </w:p>
    <w:p>
      <w:pPr>
        <w:pStyle w:val="PreformattedText"/>
        <w:rPr/>
      </w:pPr>
      <w:r>
        <w:rPr/>
        <w:t xml:space="preserve">   </w:t>
      </w:r>
      <w:r>
        <w:rPr/>
        <w:t>Lender in the State of California. If either party brings any action against</w:t>
      </w:r>
    </w:p>
    <w:p>
      <w:pPr>
        <w:pStyle w:val="PreformattedText"/>
        <w:rPr/>
      </w:pPr>
      <w:r>
        <w:rPr/>
        <w:t xml:space="preserve">   </w:t>
      </w:r>
      <w:r>
        <w:rPr/>
        <w:t>the other for the enforcement, interpretation or otherwise arising out of</w:t>
      </w:r>
    </w:p>
    <w:p>
      <w:pPr>
        <w:pStyle w:val="PreformattedText"/>
        <w:rPr/>
      </w:pPr>
      <w:r>
        <w:rPr/>
        <w:t xml:space="preserve">   </w:t>
      </w:r>
      <w:r>
        <w:rPr/>
        <w:t>this Note,  then, unless subject matter jurisdiction or venue vest</w:t>
      </w:r>
    </w:p>
    <w:p>
      <w:pPr>
        <w:pStyle w:val="PreformattedText"/>
        <w:rPr/>
      </w:pPr>
      <w:r>
        <w:rPr/>
        <w:t xml:space="preserve">   </w:t>
      </w:r>
      <w:r>
        <w:rPr/>
        <w:t>exclusively in a different court, said action shall be filed and prosecuted</w:t>
      </w:r>
    </w:p>
    <w:p>
      <w:pPr>
        <w:pStyle w:val="PreformattedText"/>
        <w:rPr/>
      </w:pPr>
      <w:r>
        <w:rPr/>
        <w:t xml:space="preserve">   </w:t>
      </w:r>
      <w:r>
        <w:rPr/>
        <w:t>in the Superior (or Municipal) Court of Los Angeles County, State of</w:t>
      </w:r>
    </w:p>
    <w:p>
      <w:pPr>
        <w:pStyle w:val="PreformattedText"/>
        <w:rPr/>
      </w:pPr>
      <w:r>
        <w:rPr/>
        <w:t xml:space="preserve">   </w:t>
      </w:r>
      <w:r>
        <w:rPr/>
        <w:t>California, and Borrower hereby consents to the exclusive jurisdiction and</w:t>
      </w:r>
    </w:p>
    <w:p>
      <w:pPr>
        <w:pStyle w:val="PreformattedText"/>
        <w:rPr/>
      </w:pPr>
      <w:r>
        <w:rPr/>
        <w:t xml:space="preserve">   </w:t>
      </w:r>
      <w:r>
        <w:rPr/>
        <w:t>venue of said court. This Agreement shall be governed by and construed in</w:t>
      </w:r>
    </w:p>
    <w:p>
      <w:pPr>
        <w:pStyle w:val="PreformattedText"/>
        <w:rPr/>
      </w:pPr>
      <w:r>
        <w:rPr/>
        <w:t xml:space="preserve">   </w:t>
      </w:r>
      <w:r>
        <w:rPr/>
        <w:t>accordance with the laws of the State of California.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CAPTION HEADINGS.  Caption headings in this Agreement are for convenience</w:t>
      </w:r>
    </w:p>
    <w:p>
      <w:pPr>
        <w:pStyle w:val="PreformattedText"/>
        <w:rPr/>
      </w:pPr>
      <w:r>
        <w:rPr/>
        <w:t xml:space="preserve">   </w:t>
      </w:r>
      <w:r>
        <w:rPr/>
        <w:t>purposes only and are not to be used to interpret or define the Provisions of</w:t>
      </w:r>
    </w:p>
    <w:p>
      <w:pPr>
        <w:pStyle w:val="PreformattedText"/>
        <w:rPr/>
      </w:pPr>
      <w:r>
        <w:rPr/>
        <w:t xml:space="preserve">   </w:t>
      </w:r>
      <w:r>
        <w:rPr/>
        <w:t>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FURTHER ASSURANCES.  From and after the date of this Agreement, Lender and</w:t>
      </w:r>
    </w:p>
    <w:p>
      <w:pPr>
        <w:pStyle w:val="PreformattedText"/>
        <w:rPr/>
      </w:pPr>
      <w:r>
        <w:rPr/>
        <w:t xml:space="preserve">   </w:t>
      </w:r>
      <w:r>
        <w:rPr/>
        <w:t>Borrower shall do such things, perform such acts, and make, execute,</w:t>
      </w:r>
    </w:p>
    <w:p>
      <w:pPr>
        <w:pStyle w:val="PreformattedText"/>
        <w:rPr/>
      </w:pPr>
      <w:r>
        <w:rPr/>
        <w:t xml:space="preserve">   </w:t>
      </w:r>
      <w:r>
        <w:rPr/>
        <w:t>acknowledge and deliver such documents as may be reasonably necessary or</w:t>
      </w:r>
    </w:p>
    <w:p>
      <w:pPr>
        <w:pStyle w:val="PreformattedText"/>
        <w:rPr/>
      </w:pPr>
      <w:r>
        <w:rPr/>
        <w:t xml:space="preserve">   </w:t>
      </w:r>
      <w:r>
        <w:rPr/>
        <w:t>proper and usual to carry out the purpose of this Agreement in accordance</w:t>
      </w:r>
    </w:p>
    <w:p>
      <w:pPr>
        <w:pStyle w:val="PreformattedText"/>
        <w:rPr/>
      </w:pPr>
      <w:r>
        <w:rPr/>
        <w:t xml:space="preserve">   </w:t>
      </w:r>
      <w:r>
        <w:rPr/>
        <w:t>with its terms.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JURY TRIAL WAIVER.  In the event that any controversy or claim between or</w:t>
      </w:r>
    </w:p>
    <w:p>
      <w:pPr>
        <w:pStyle w:val="PreformattedText"/>
        <w:rPr/>
      </w:pPr>
      <w:r>
        <w:rPr/>
        <w:t xml:space="preserve">   </w:t>
      </w:r>
      <w:r>
        <w:rPr/>
        <w:t>among the parties arising from or relating to this Agreement, the Related</w:t>
      </w:r>
    </w:p>
    <w:p>
      <w:pPr>
        <w:pStyle w:val="PreformattedText"/>
        <w:rPr/>
      </w:pPr>
      <w:r>
        <w:rPr/>
        <w:t xml:space="preserve">   </w:t>
      </w:r>
      <w:r>
        <w:rPr/>
        <w:t>Documents, the Loan, or any Indebtedness shall become the subject of a</w:t>
      </w:r>
    </w:p>
    <w:p>
      <w:pPr>
        <w:pStyle w:val="PreformattedText"/>
        <w:rPr/>
      </w:pPr>
      <w:r>
        <w:rPr/>
        <w:t xml:space="preserve">   </w:t>
      </w:r>
      <w:r>
        <w:rPr/>
        <w:t>judicial action, each party hereby waives its respective right to trial by</w:t>
      </w:r>
    </w:p>
    <w:p>
      <w:pPr>
        <w:pStyle w:val="PreformattedText"/>
        <w:rPr/>
      </w:pPr>
      <w:r>
        <w:rPr/>
        <w:t xml:space="preserve">   </w:t>
      </w:r>
      <w:r>
        <w:rPr/>
        <w:t>jury of the controversy or claim.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COSTS AND EXPENSES.  Borrower agrees to pay upon demand all of Lender's out-</w:t>
      </w:r>
    </w:p>
    <w:p>
      <w:pPr>
        <w:pStyle w:val="PreformattedText"/>
        <w:rPr/>
      </w:pPr>
      <w:r>
        <w:rPr/>
        <w:t xml:space="preserve">   </w:t>
      </w:r>
      <w:r>
        <w:rPr/>
        <w:t>of-pocket expenses, including without limitation attorneys' fees, incurred in</w:t>
      </w:r>
    </w:p>
    <w:p>
      <w:pPr>
        <w:pStyle w:val="PreformattedText"/>
        <w:rPr/>
      </w:pPr>
      <w:r>
        <w:rPr/>
        <w:t xml:space="preserve">   </w:t>
      </w:r>
      <w:r>
        <w:rPr/>
        <w:t>connection with the preparation, execution, enforcement and collection of</w:t>
      </w:r>
    </w:p>
    <w:p>
      <w:pPr>
        <w:pStyle w:val="PreformattedText"/>
        <w:rPr/>
      </w:pPr>
      <w:r>
        <w:rPr/>
        <w:t xml:space="preserve">   </w:t>
      </w:r>
      <w:r>
        <w:rPr/>
        <w:t>this Agreement or in connection with the Loans made pursuant to this</w:t>
      </w:r>
    </w:p>
    <w:p>
      <w:pPr>
        <w:pStyle w:val="PreformattedText"/>
        <w:rPr/>
      </w:pPr>
      <w:r>
        <w:rPr/>
        <w:t xml:space="preserve">   </w:t>
      </w:r>
      <w:r>
        <w:rPr/>
        <w:t>Agreement.  Lender may pay someone else to help collect the Loans and to</w:t>
      </w:r>
    </w:p>
    <w:p>
      <w:pPr>
        <w:pStyle w:val="PreformattedText"/>
        <w:rPr/>
      </w:pPr>
      <w:r>
        <w:rPr/>
        <w:t xml:space="preserve">   </w:t>
      </w:r>
      <w:r>
        <w:rPr/>
        <w:t>enforce this Agreement, and Borrower will pay that amount.  This includes,</w:t>
      </w:r>
    </w:p>
    <w:p>
      <w:pPr>
        <w:pStyle w:val="PreformattedText"/>
        <w:rPr/>
      </w:pPr>
      <w:r>
        <w:rPr/>
        <w:t xml:space="preserve">   </w:t>
      </w:r>
      <w:r>
        <w:rPr/>
        <w:t>subject to any limits under applicable law, Lender's attorneys' fees and</w:t>
      </w:r>
    </w:p>
    <w:p>
      <w:pPr>
        <w:pStyle w:val="PreformattedText"/>
        <w:rPr/>
      </w:pPr>
      <w:r>
        <w:rPr/>
        <w:t xml:space="preserve">   </w:t>
      </w:r>
      <w:r>
        <w:rPr/>
        <w:t>Lender's legal expenses, whether or not there is a lawsuit, including</w:t>
      </w:r>
    </w:p>
    <w:p>
      <w:pPr>
        <w:pStyle w:val="PreformattedText"/>
        <w:rPr/>
      </w:pPr>
      <w:r>
        <w:rPr/>
        <w:t xml:space="preserve">   </w:t>
      </w:r>
      <w:r>
        <w:rPr/>
        <w:t>attorneys' fees for bankruptcy proceedings (including efforts to modify or</w:t>
      </w:r>
    </w:p>
    <w:p>
      <w:pPr>
        <w:pStyle w:val="PreformattedText"/>
        <w:rPr/>
      </w:pPr>
      <w:r>
        <w:rPr/>
        <w:t xml:space="preserve">   </w:t>
      </w:r>
      <w:r>
        <w:rPr/>
        <w:t>vacate any automatic stay or injunction), appeals, and any anticipated post-</w:t>
      </w:r>
    </w:p>
    <w:p>
      <w:pPr>
        <w:pStyle w:val="PreformattedText"/>
        <w:rPr/>
      </w:pPr>
      <w:r>
        <w:rPr/>
        <w:t xml:space="preserve">   </w:t>
      </w:r>
      <w:r>
        <w:rPr/>
        <w:t>judgment collection services.  Borrower also will pay any court costs, in</w:t>
      </w:r>
    </w:p>
    <w:p>
      <w:pPr>
        <w:pStyle w:val="PreformattedText"/>
        <w:rPr/>
      </w:pPr>
      <w:r>
        <w:rPr/>
        <w:t xml:space="preserve">   </w:t>
      </w:r>
      <w:r>
        <w:rPr/>
        <w:t>addition to all other sums provided by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NOTICES.  All notices required to be given under this Agreement shall be</w:t>
      </w:r>
    </w:p>
    <w:p>
      <w:pPr>
        <w:pStyle w:val="PreformattedText"/>
        <w:rPr/>
      </w:pPr>
      <w:r>
        <w:rPr/>
        <w:t xml:space="preserve">   </w:t>
      </w:r>
      <w:r>
        <w:rPr/>
        <w:t>given in writing and shall be effective when actually delivered or when</w:t>
      </w:r>
    </w:p>
    <w:p>
      <w:pPr>
        <w:pStyle w:val="PreformattedText"/>
        <w:rPr/>
      </w:pPr>
      <w:r>
        <w:rPr/>
        <w:t xml:space="preserve">   </w:t>
      </w:r>
      <w:r>
        <w:rPr/>
        <w:t>deposited with a nationally recognized overnight courier or deposited in the</w:t>
      </w:r>
    </w:p>
    <w:p>
      <w:pPr>
        <w:pStyle w:val="PreformattedText"/>
        <w:rPr/>
      </w:pPr>
      <w:r>
        <w:rPr/>
        <w:t xml:space="preserve">   </w:t>
      </w:r>
      <w:r>
        <w:rPr/>
        <w:t>United States mail, first class, postage prepaid, addressed to the party to</w:t>
      </w:r>
    </w:p>
    <w:p>
      <w:pPr>
        <w:pStyle w:val="PreformattedText"/>
        <w:rPr/>
      </w:pPr>
      <w:r>
        <w:rPr/>
        <w:t xml:space="preserve">   </w:t>
      </w:r>
      <w:r>
        <w:rPr/>
        <w:t>whom the notice is to be given at the address shown above.  Any party may</w:t>
      </w:r>
    </w:p>
    <w:p>
      <w:pPr>
        <w:pStyle w:val="PreformattedText"/>
        <w:rPr/>
      </w:pPr>
      <w:r>
        <w:rPr/>
        <w:t xml:space="preserve">   </w:t>
      </w:r>
      <w:r>
        <w:rPr/>
        <w:t>change its address for notice under this Agreement by giving formal written</w:t>
      </w:r>
    </w:p>
    <w:p>
      <w:pPr>
        <w:pStyle w:val="PreformattedText"/>
        <w:rPr/>
      </w:pPr>
      <w:r>
        <w:rPr/>
        <w:t xml:space="preserve">   </w:t>
      </w:r>
      <w:r>
        <w:rPr/>
        <w:t>notice to the other parties, specifying that the purpose of the notice is to</w:t>
      </w:r>
    </w:p>
    <w:p>
      <w:pPr>
        <w:pStyle w:val="PreformattedText"/>
        <w:rPr/>
      </w:pPr>
      <w:r>
        <w:rPr/>
        <w:t xml:space="preserve">   </w:t>
      </w:r>
      <w:r>
        <w:rPr/>
        <w:t>change the party's address.  To the extent permitted by applicable law, if</w:t>
      </w:r>
    </w:p>
    <w:p>
      <w:pPr>
        <w:pStyle w:val="PreformattedText"/>
        <w:rPr/>
      </w:pPr>
      <w:r>
        <w:rPr/>
        <w:t xml:space="preserve">   </w:t>
      </w:r>
      <w:r>
        <w:rPr/>
        <w:t>there is more than one Borrower, notice to any Borrower will constitute</w:t>
      </w:r>
    </w:p>
    <w:p>
      <w:pPr>
        <w:pStyle w:val="PreformattedText"/>
        <w:rPr/>
      </w:pPr>
      <w:r>
        <w:rPr/>
        <w:t xml:space="preserve">   </w:t>
      </w:r>
      <w:r>
        <w:rPr/>
        <w:t>notice to all Borrowers.  For notice purposes, Borrower agrees to keep Lender</w:t>
      </w:r>
    </w:p>
    <w:p>
      <w:pPr>
        <w:pStyle w:val="PreformattedText"/>
        <w:rPr/>
      </w:pPr>
      <w:r>
        <w:rPr/>
        <w:t xml:space="preserve">   </w:t>
      </w:r>
      <w:r>
        <w:rPr/>
        <w:t>informed at all times of Borrower's current addresses.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SEVERABILITY.  If a court of competent jurisdiction finds any provision of</w:t>
      </w:r>
    </w:p>
    <w:p>
      <w:pPr>
        <w:pStyle w:val="PreformattedText"/>
        <w:rPr/>
      </w:pPr>
      <w:r>
        <w:rPr/>
        <w:t xml:space="preserve">   </w:t>
      </w:r>
      <w:r>
        <w:rPr/>
        <w:t>this Agreement to be invalid or unenforceable as to any person or</w:t>
      </w:r>
    </w:p>
    <w:p>
      <w:pPr>
        <w:pStyle w:val="PreformattedText"/>
        <w:rPr/>
      </w:pPr>
      <w:r>
        <w:rPr/>
        <w:t xml:space="preserve">   </w:t>
      </w:r>
      <w:r>
        <w:rPr/>
        <w:t>circumstance, such finding shall not render that provision invalid or</w:t>
      </w:r>
    </w:p>
    <w:p>
      <w:pPr>
        <w:pStyle w:val="PreformattedText"/>
        <w:rPr/>
      </w:pPr>
      <w:r>
        <w:rPr/>
        <w:t xml:space="preserve">   </w:t>
      </w:r>
      <w:r>
        <w:rPr/>
        <w:t>unenforceable as to any other persons or circumstances.  If feasible, any</w:t>
      </w:r>
    </w:p>
    <w:p>
      <w:pPr>
        <w:pStyle w:val="PreformattedText"/>
        <w:rPr/>
      </w:pPr>
      <w:r>
        <w:rPr/>
        <w:t xml:space="preserve">   </w:t>
      </w:r>
      <w:r>
        <w:rPr/>
        <w:t>such offending provision shall be deemed to be modified to be within the</w:t>
      </w:r>
    </w:p>
    <w:p>
      <w:pPr>
        <w:pStyle w:val="PreformattedText"/>
        <w:rPr/>
      </w:pPr>
      <w:r>
        <w:rPr/>
        <w:t xml:space="preserve">   </w:t>
      </w:r>
      <w:r>
        <w:rPr/>
        <w:t>limits of enforceability or validity; however, if the offending provision</w:t>
      </w:r>
    </w:p>
    <w:p>
      <w:pPr>
        <w:pStyle w:val="PreformattedText"/>
        <w:rPr/>
      </w:pPr>
      <w:r>
        <w:rPr/>
        <w:t xml:space="preserve">   </w:t>
      </w:r>
      <w:r>
        <w:rPr/>
        <w:t>cannot be so modified, it shall be stricken and all other provisions of this</w:t>
      </w:r>
    </w:p>
    <w:p>
      <w:pPr>
        <w:pStyle w:val="PreformattedText"/>
        <w:rPr/>
      </w:pPr>
      <w:r>
        <w:rPr/>
        <w:t xml:space="preserve">   </w:t>
      </w:r>
      <w:r>
        <w:rPr/>
        <w:t>Agreement in all other respects shall remain valid and enforceable.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SUCCESSORS AND ASSIGNS.  All covenants and agreements contained by or on</w:t>
      </w:r>
    </w:p>
    <w:p>
      <w:pPr>
        <w:pStyle w:val="PreformattedText"/>
        <w:rPr/>
      </w:pPr>
      <w:r>
        <w:rPr/>
        <w:t xml:space="preserve">   </w:t>
      </w:r>
      <w:r>
        <w:rPr/>
        <w:t>behalf of Borrower shall bind its successors and assigns and shall inure to</w:t>
      </w:r>
    </w:p>
    <w:p>
      <w:pPr>
        <w:pStyle w:val="PreformattedText"/>
        <w:rPr/>
      </w:pPr>
      <w:r>
        <w:rPr/>
        <w:t xml:space="preserve">   </w:t>
      </w:r>
      <w:r>
        <w:rPr/>
        <w:t>the benefit of Lender, its successors and assigns.  Borrower shall not,</w:t>
      </w:r>
    </w:p>
    <w:p>
      <w:pPr>
        <w:pStyle w:val="PreformattedText"/>
        <w:rPr/>
      </w:pPr>
      <w:r>
        <w:rPr/>
        <w:t xml:space="preserve">   </w:t>
      </w:r>
      <w:r>
        <w:rPr/>
        <w:t>however, have the right to assign its rights under this Agreement or any</w:t>
      </w:r>
    </w:p>
    <w:p>
      <w:pPr>
        <w:pStyle w:val="PreformattedText"/>
        <w:rPr/>
      </w:pPr>
      <w:r>
        <w:rPr/>
        <w:t xml:space="preserve">   </w:t>
      </w:r>
      <w:r>
        <w:rPr/>
        <w:t>interest therein, without the prior written consent of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 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</w:t>
      </w:r>
      <w:r>
        <w:rPr/>
        <w:t>SURVIVAL.  All warranties, representations, and covenants made by Borrower in</w:t>
      </w:r>
    </w:p>
    <w:p>
      <w:pPr>
        <w:pStyle w:val="PreformattedText"/>
        <w:rPr/>
      </w:pPr>
      <w:r>
        <w:rPr/>
        <w:t xml:space="preserve">   </w:t>
      </w:r>
      <w:r>
        <w:rPr/>
        <w:t>this Agreement or in any certificate or other instrument delivered by</w:t>
      </w:r>
    </w:p>
    <w:p>
      <w:pPr>
        <w:pStyle w:val="PreformattedText"/>
        <w:rPr/>
      </w:pPr>
      <w:r>
        <w:rPr/>
        <w:t xml:space="preserve">   </w:t>
      </w:r>
      <w:r>
        <w:rPr/>
        <w:t>Borrower to Lender under this Agreement shall be considered to have been</w:t>
      </w:r>
    </w:p>
    <w:p>
      <w:pPr>
        <w:pStyle w:val="PreformattedText"/>
        <w:rPr/>
      </w:pPr>
      <w:r>
        <w:rPr/>
        <w:t xml:space="preserve">   </w:t>
      </w:r>
      <w:r>
        <w:rPr/>
        <w:t>relied upon by Lender and will survive the making of the Loan and delivery to</w:t>
      </w:r>
    </w:p>
    <w:p>
      <w:pPr>
        <w:pStyle w:val="PreformattedText"/>
        <w:rPr/>
      </w:pPr>
      <w:r>
        <w:rPr/>
        <w:t xml:space="preserve">   </w:t>
      </w:r>
      <w:r>
        <w:rPr/>
        <w:t>Lender of the Related Documents, regardless of any investigation made by</w:t>
      </w:r>
    </w:p>
    <w:p>
      <w:pPr>
        <w:pStyle w:val="PreformattedText"/>
        <w:rPr/>
      </w:pPr>
      <w:r>
        <w:rPr/>
        <w:t xml:space="preserve">   </w:t>
      </w:r>
      <w:r>
        <w:rPr/>
        <w:t>Lender or on Lender's behalf.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LIMITATIONS AND TIME.  Borrower's right to plead the statute of limitations</w:t>
      </w:r>
    </w:p>
    <w:p>
      <w:pPr>
        <w:pStyle w:val="PreformattedText"/>
        <w:rPr/>
      </w:pPr>
      <w:r>
        <w:rPr/>
        <w:t xml:space="preserve">   </w:t>
      </w:r>
      <w:r>
        <w:rPr/>
        <w:t>as a defense to any and all of the obligations contained herein or secured</w:t>
      </w:r>
    </w:p>
    <w:p>
      <w:pPr>
        <w:pStyle w:val="PreformattedText"/>
        <w:rPr/>
      </w:pPr>
      <w:r>
        <w:rPr/>
        <w:t xml:space="preserve">   </w:t>
      </w:r>
      <w:r>
        <w:rPr/>
        <w:t>hereby is waived to the full extent permitted by law.  Time and exactitude of</w:t>
      </w:r>
    </w:p>
    <w:p>
      <w:pPr>
        <w:pStyle w:val="PreformattedText"/>
        <w:rPr/>
      </w:pPr>
      <w:r>
        <w:rPr/>
        <w:t xml:space="preserve">   </w:t>
      </w:r>
      <w:r>
        <w:rPr/>
        <w:t>each of the terms, obligations, covenants and conditions are hereby declared</w:t>
      </w:r>
    </w:p>
    <w:p>
      <w:pPr>
        <w:pStyle w:val="PreformattedText"/>
        <w:rPr/>
      </w:pPr>
      <w:r>
        <w:rPr/>
        <w:t xml:space="preserve">   </w:t>
      </w:r>
      <w:r>
        <w:rPr/>
        <w:t>to be the essence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WAIVER.  Lender shall not be deemed to have waived any rights under this</w:t>
      </w:r>
    </w:p>
    <w:p>
      <w:pPr>
        <w:pStyle w:val="PreformattedText"/>
        <w:rPr/>
      </w:pPr>
      <w:r>
        <w:rPr/>
        <w:t xml:space="preserve">   </w:t>
      </w:r>
      <w:r>
        <w:rPr/>
        <w:t>Agreement unless such waiver is given in writing and signed by Lender.  No</w:t>
      </w:r>
    </w:p>
    <w:p>
      <w:pPr>
        <w:pStyle w:val="PreformattedText"/>
        <w:rPr/>
      </w:pPr>
      <w:r>
        <w:rPr/>
        <w:t xml:space="preserve">   </w:t>
      </w:r>
      <w:r>
        <w:rPr/>
        <w:t>delay or omission on the part of Lender in exercising any right shall operate</w:t>
      </w:r>
    </w:p>
    <w:p>
      <w:pPr>
        <w:pStyle w:val="PreformattedText"/>
        <w:rPr/>
      </w:pPr>
      <w:r>
        <w:rPr/>
        <w:t xml:space="preserve">   </w:t>
      </w:r>
      <w:r>
        <w:rPr/>
        <w:t>as a waiver of such right or any other right.  A waiver by Lender of a</w:t>
      </w:r>
    </w:p>
    <w:p>
      <w:pPr>
        <w:pStyle w:val="PreformattedText"/>
        <w:rPr/>
      </w:pPr>
      <w:r>
        <w:rPr/>
        <w:t xml:space="preserve">   </w:t>
      </w:r>
      <w:r>
        <w:rPr/>
        <w:t>provision of this Agreement shall not prejudice or constitute a waiver of</w:t>
      </w:r>
    </w:p>
    <w:p>
      <w:pPr>
        <w:pStyle w:val="PreformattedText"/>
        <w:rPr/>
      </w:pPr>
      <w:r>
        <w:rPr/>
        <w:t xml:space="preserve">   </w:t>
      </w:r>
      <w:r>
        <w:rPr/>
        <w:t>Lender's right otherwise to demand strict compliance with that provision or</w:t>
      </w:r>
    </w:p>
    <w:p>
      <w:pPr>
        <w:pStyle w:val="PreformattedText"/>
        <w:rPr/>
      </w:pPr>
      <w:r>
        <w:rPr/>
        <w:t xml:space="preserve">   </w:t>
      </w:r>
      <w:r>
        <w:rPr/>
        <w:t>any other provision of this Agreement.  No prior waiver by Lender, nor any</w:t>
      </w:r>
    </w:p>
    <w:p>
      <w:pPr>
        <w:pStyle w:val="PreformattedText"/>
        <w:rPr/>
      </w:pPr>
      <w:r>
        <w:rPr/>
        <w:t xml:space="preserve">   </w:t>
      </w:r>
      <w:r>
        <w:rPr/>
        <w:t>course of dealing between Lender and Borrower, or between Lender and any</w:t>
      </w:r>
    </w:p>
    <w:p>
      <w:pPr>
        <w:pStyle w:val="PreformattedText"/>
        <w:rPr/>
      </w:pPr>
      <w:r>
        <w:rPr/>
        <w:t xml:space="preserve">   </w:t>
      </w:r>
      <w:r>
        <w:rPr/>
        <w:t>Grantor, shall constitute a waiver of any of Lender's rights or of any</w:t>
      </w:r>
    </w:p>
    <w:p>
      <w:pPr>
        <w:pStyle w:val="PreformattedText"/>
        <w:rPr/>
      </w:pPr>
      <w:r>
        <w:rPr/>
        <w:t xml:space="preserve">   </w:t>
      </w:r>
      <w:r>
        <w:rPr/>
        <w:t>obligations of Borrower or of any Grantor as to any future transactions.</w:t>
      </w:r>
    </w:p>
    <w:p>
      <w:pPr>
        <w:pStyle w:val="PreformattedText"/>
        <w:rPr/>
      </w:pPr>
      <w:r>
        <w:rPr/>
        <w:t xml:space="preserve">   </w:t>
      </w:r>
      <w:r>
        <w:rPr/>
        <w:t>Whenever the consent of Lender is required under this Agreement, the granting</w:t>
      </w:r>
    </w:p>
    <w:p>
      <w:pPr>
        <w:pStyle w:val="PreformattedText"/>
        <w:rPr/>
      </w:pPr>
      <w:r>
        <w:rPr/>
        <w:t xml:space="preserve">   </w:t>
      </w:r>
      <w:r>
        <w:rPr/>
        <w:t>of such consent by Lender in any instance shall not constitute continuing</w:t>
      </w:r>
    </w:p>
    <w:p>
      <w:pPr>
        <w:pStyle w:val="PreformattedText"/>
        <w:rPr/>
      </w:pPr>
      <w:r>
        <w:rPr/>
        <w:t xml:space="preserve">   </w:t>
      </w:r>
      <w:r>
        <w:rPr/>
        <w:t>consent in subsequent instances where such consent is required, and in all</w:t>
      </w:r>
    </w:p>
    <w:p>
      <w:pPr>
        <w:pStyle w:val="PreformattedText"/>
        <w:rPr/>
      </w:pPr>
      <w:r>
        <w:rPr/>
        <w:t xml:space="preserve">   </w:t>
      </w:r>
      <w:r>
        <w:rPr/>
        <w:t>cases such consent may be granted or withheld in the sole discretion of</w:t>
      </w:r>
    </w:p>
    <w:p>
      <w:pPr>
        <w:pStyle w:val="PreformattedText"/>
        <w:rPr/>
      </w:pPr>
      <w:r>
        <w:rPr/>
        <w:t xml:space="preserve">   </w:t>
      </w:r>
      <w:r>
        <w:rPr/>
        <w:t>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BORROWER ACKNOWLEDGES HAVING READ ALL THE PROVISIONS OF THIS BUSINESS LOAN</w:t>
      </w:r>
    </w:p>
    <w:p>
      <w:pPr>
        <w:pStyle w:val="PreformattedText"/>
        <w:rPr/>
      </w:pPr>
      <w:r>
        <w:rPr/>
        <w:t>AGREEMENT, AND BORROWER AGREES TO ITS TERMS.  THIS AGREEMENT IS DATED AS OF</w:t>
      </w:r>
    </w:p>
    <w:p>
      <w:pPr>
        <w:pStyle w:val="PreformattedText"/>
        <w:rPr/>
      </w:pPr>
      <w:r>
        <w:rPr/>
        <w:t>DECEMBER ___,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BORROWER: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BIG 4 RANCH, INC., a Delaware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/s/ Edward L. Kane</w:t>
      </w:r>
    </w:p>
    <w:p>
      <w:pPr>
        <w:pStyle w:val="PreformattedText"/>
        <w:rPr/>
      </w:pPr>
      <w:r>
        <w:rPr/>
        <w:t>By:  _______________________________</w:t>
      </w:r>
    </w:p>
    <w:p>
      <w:pPr>
        <w:pStyle w:val="PreformattedText"/>
        <w:rPr/>
      </w:pPr>
      <w:r>
        <w:rPr/>
        <w:t xml:space="preserve">     </w:t>
      </w:r>
      <w:r>
        <w:rPr/>
        <w:t>Edward L. Kane</w:t>
      </w:r>
    </w:p>
    <w:p>
      <w:pPr>
        <w:pStyle w:val="PreformattedText"/>
        <w:rPr/>
      </w:pPr>
      <w:r>
        <w:rPr/>
        <w:t xml:space="preserve">     </w:t>
      </w:r>
      <w:r>
        <w:rPr/>
        <w:t>Title: 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LENDER: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CITADEL HOLDING CORPORATION,</w:t>
      </w:r>
    </w:p>
    <w:p>
      <w:pPr>
        <w:pStyle w:val="PreformattedText"/>
        <w:rPr/>
      </w:pPr>
      <w:r>
        <w:rPr/>
        <w:t>a California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By:  _______________________________</w:t>
      </w:r>
    </w:p>
    <w:p>
      <w:pPr>
        <w:pStyle w:val="PreformattedText"/>
        <w:rPr/>
      </w:pPr>
      <w:r>
        <w:rPr/>
        <w:t xml:space="preserve">     </w:t>
      </w:r>
      <w:r>
        <w:rPr/>
        <w:t>Steve Wesson</w:t>
      </w:r>
    </w:p>
    <w:p>
      <w:pPr>
        <w:pStyle w:val="PreformattedText"/>
        <w:rPr/>
      </w:pPr>
      <w:r>
        <w:rPr/>
        <w:t xml:space="preserve">     </w:t>
      </w:r>
      <w:r>
        <w:rPr/>
        <w:t>Title: 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 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LINE OF CREDIT PROMISSORY NOTE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PRINCIPAL AMOUNT:  $200,000.00                          DATE: DECEMBER 29, 1997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BIG 4 RANCH, INC., a Delaware corporation ("Borrower"), promises to pay to</w:t>
      </w:r>
    </w:p>
    <w:p>
      <w:pPr>
        <w:pStyle w:val="PreformattedText"/>
        <w:rPr/>
      </w:pPr>
      <w:r>
        <w:rPr/>
        <w:t>CITADEL HOLDING CORPORATION, a Delaware corporation  ("Lender"), or order, in</w:t>
      </w:r>
    </w:p>
    <w:p>
      <w:pPr>
        <w:pStyle w:val="PreformattedText"/>
        <w:rPr/>
      </w:pPr>
      <w:r>
        <w:rPr/>
        <w:t>lawful money of the United States of America, the principal amount of Two</w:t>
      </w:r>
    </w:p>
    <w:p>
      <w:pPr>
        <w:pStyle w:val="PreformattedText"/>
        <w:rPr/>
      </w:pPr>
      <w:r>
        <w:rPr/>
        <w:t>Hundred Thousand &amp; 00/100 Dollars ($200,000.00) or so much as may be</w:t>
      </w:r>
    </w:p>
    <w:p>
      <w:pPr>
        <w:pStyle w:val="PreformattedText"/>
        <w:rPr/>
      </w:pPr>
      <w:r>
        <w:rPr/>
        <w:t>outstanding, together with interest on the unpaid outstanding principal balance.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DRAW DOWN PERIOD.  Provided Borrower is otherwise in compliance with the terms</w:t>
      </w:r>
    </w:p>
    <w:p>
      <w:pPr>
        <w:pStyle w:val="PreformattedText"/>
        <w:rPr/>
      </w:pPr>
      <w:r>
        <w:rPr/>
        <w:t>and conditions of this Line of Credit Promissory Note ("Note")  and the</w:t>
      </w:r>
    </w:p>
    <w:p>
      <w:pPr>
        <w:pStyle w:val="PreformattedText"/>
        <w:rPr/>
      </w:pPr>
      <w:r>
        <w:rPr/>
        <w:t>additional loan documents executed now or in the future in connection with this</w:t>
      </w:r>
    </w:p>
    <w:p>
      <w:pPr>
        <w:pStyle w:val="PreformattedText"/>
        <w:rPr/>
      </w:pPr>
      <w:r>
        <w:rPr/>
        <w:t>Note, Borrower may draw against this Note from time to time in such amounts as</w:t>
      </w:r>
    </w:p>
    <w:p>
      <w:pPr>
        <w:pStyle w:val="PreformattedText"/>
        <w:rPr/>
      </w:pPr>
      <w:r>
        <w:rPr/>
        <w:t>Borrower desires up to a maximum of Two hundred Thousand Dollars ($200,000) from</w:t>
      </w:r>
    </w:p>
    <w:p>
      <w:pPr>
        <w:pStyle w:val="PreformattedText"/>
        <w:rPr/>
      </w:pPr>
      <w:r>
        <w:rPr/>
        <w:t>the date hereof to and including the THIRD (3RD) ANNIVERSARY DATE of this Note</w:t>
      </w:r>
    </w:p>
    <w:p>
      <w:pPr>
        <w:pStyle w:val="PreformattedText"/>
        <w:rPr/>
      </w:pPr>
      <w:r>
        <w:rPr/>
        <w:t>("DRAW DOWN PERIOD").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PAYMENT.  Borrower will pay all outstanding principal plus all accrued unpaid</w:t>
      </w:r>
    </w:p>
    <w:p>
      <w:pPr>
        <w:pStyle w:val="PreformattedText"/>
        <w:rPr/>
      </w:pPr>
      <w:r>
        <w:rPr/>
        <w:t>interest under this Note on the FIFTH (5TH) ANNIVERSARY DATE hereof (" ").  In</w:t>
      </w:r>
    </w:p>
    <w:p>
      <w:pPr>
        <w:pStyle w:val="PreformattedText"/>
        <w:rPr/>
      </w:pPr>
      <w:r>
        <w:rPr/>
        <w:t>addition, prior to the Maturity Date, Borrower shall make annual payments of</w:t>
      </w:r>
    </w:p>
    <w:p>
      <w:pPr>
        <w:pStyle w:val="PreformattedText"/>
        <w:rPr/>
      </w:pPr>
      <w:r>
        <w:rPr/>
        <w:t>accrued interest in arrears on the outstanding principal balance, beginning on</w:t>
      </w:r>
    </w:p>
    <w:p>
      <w:pPr>
        <w:pStyle w:val="PreformattedText"/>
        <w:rPr/>
      </w:pPr>
      <w:r>
        <w:rPr/>
        <w:t>January 1, 1999, and continuing thereafter on the same day of each year until</w:t>
      </w:r>
    </w:p>
    <w:p>
      <w:pPr>
        <w:pStyle w:val="PreformattedText"/>
        <w:rPr/>
      </w:pPr>
      <w:r>
        <w:rPr/>
        <w:t>the this Note is paid in full on the Maturity Date.  Interest on this Note (i)</w:t>
      </w:r>
    </w:p>
    <w:p>
      <w:pPr>
        <w:pStyle w:val="PreformattedText"/>
        <w:rPr/>
      </w:pPr>
      <w:r>
        <w:rPr/>
        <w:t>shall be calculated based on the Interest Rate, as hereinafter defined, (ii)</w:t>
      </w:r>
    </w:p>
    <w:p>
      <w:pPr>
        <w:pStyle w:val="PreformattedText"/>
        <w:rPr/>
      </w:pPr>
      <w:r>
        <w:rPr/>
        <w:t>shall commence on the date of the first disbursement of funds under this Note,</w:t>
      </w:r>
    </w:p>
    <w:p>
      <w:pPr>
        <w:pStyle w:val="PreformattedText"/>
        <w:rPr/>
      </w:pPr>
      <w:r>
        <w:rPr/>
        <w:t>and (iii) shall continue to accrue until all amounts due hereunder have been</w:t>
      </w:r>
    </w:p>
    <w:p>
      <w:pPr>
        <w:pStyle w:val="PreformattedText"/>
        <w:rPr/>
      </w:pPr>
      <w:r>
        <w:rPr/>
        <w:t>paid in full. Borrower will pay Lender at Lender's address or at such other</w:t>
      </w:r>
    </w:p>
    <w:p>
      <w:pPr>
        <w:pStyle w:val="PreformattedText"/>
        <w:rPr/>
      </w:pPr>
      <w:r>
        <w:rPr/>
        <w:t>place as Lender may designate in writing.  Unless otherwise agreed or required</w:t>
      </w:r>
    </w:p>
    <w:p>
      <w:pPr>
        <w:pStyle w:val="PreformattedText"/>
        <w:rPr/>
      </w:pPr>
      <w:r>
        <w:rPr/>
        <w:t>by applicable law, payments will be applied first to any unpaid collection costs</w:t>
      </w:r>
    </w:p>
    <w:p>
      <w:pPr>
        <w:pStyle w:val="PreformattedText"/>
        <w:rPr/>
      </w:pPr>
      <w:r>
        <w:rPr/>
        <w:t>and any late charges, then to any unpaid interest, and any remaining amount to</w:t>
      </w:r>
    </w:p>
    <w:p>
      <w:pPr>
        <w:pStyle w:val="PreformattedText"/>
        <w:rPr/>
      </w:pPr>
      <w:r>
        <w:rPr/>
        <w:t>principal.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INTEREST RATE.  The Interest Rate on this Note is a fluctuating rate based on</w:t>
      </w:r>
    </w:p>
    <w:p>
      <w:pPr>
        <w:pStyle w:val="PreformattedText"/>
        <w:rPr/>
      </w:pPr>
      <w:r>
        <w:rPr/>
        <w:t>changes in the prime rate published from time to time by the Wall Street Journal</w:t>
      </w:r>
    </w:p>
    <w:p>
      <w:pPr>
        <w:pStyle w:val="PreformattedText"/>
        <w:rPr/>
      </w:pPr>
      <w:r>
        <w:rPr/>
        <w:t>(the "Index"). The Interest Rate to be applied to the outstanding principal</w:t>
      </w:r>
    </w:p>
    <w:p>
      <w:pPr>
        <w:pStyle w:val="PreformattedText"/>
        <w:rPr/>
      </w:pPr>
      <w:r>
        <w:rPr/>
        <w:t>balance of this Note means the rate equal to two (2) percentage (200 basis)</w:t>
      </w:r>
    </w:p>
    <w:p>
      <w:pPr>
        <w:pStyle w:val="PreformattedText"/>
        <w:rPr/>
      </w:pPr>
      <w:r>
        <w:rPr/>
        <w:t>points in excess of the Index.  Interest shall be computed on the basis of a</w:t>
      </w:r>
    </w:p>
    <w:p>
      <w:pPr>
        <w:pStyle w:val="PreformattedText"/>
        <w:rPr/>
      </w:pPr>
      <w:r>
        <w:rPr/>
        <w:t>three-hundred sixty (360) day year and the actual number of days the outstanding</w:t>
      </w:r>
    </w:p>
    <w:p>
      <w:pPr>
        <w:pStyle w:val="PreformattedText"/>
        <w:rPr/>
      </w:pPr>
      <w:r>
        <w:rPr/>
        <w:t>principal, as the same may vary, remains unpaid.  The Interest Rate shall change</w:t>
      </w:r>
    </w:p>
    <w:p>
      <w:pPr>
        <w:pStyle w:val="PreformattedText"/>
        <w:rPr/>
      </w:pPr>
      <w:r>
        <w:rPr/>
        <w:t>on the day the Wall Street Journal publishes a change in the Index.  If the</w:t>
      </w:r>
    </w:p>
    <w:p>
      <w:pPr>
        <w:pStyle w:val="PreformattedText"/>
        <w:rPr/>
      </w:pPr>
      <w:r>
        <w:rPr/>
        <w:t>Index becomes unavailable during the term of this Note, Lender may designate a</w:t>
      </w:r>
    </w:p>
    <w:p>
      <w:pPr>
        <w:pStyle w:val="PreformattedText"/>
        <w:rPr/>
      </w:pPr>
      <w:r>
        <w:rPr/>
        <w:t>substitute index after notifying Borrower.  Lender will advise Borrower of the</w:t>
      </w:r>
    </w:p>
    <w:p>
      <w:pPr>
        <w:pStyle w:val="PreformattedText"/>
        <w:rPr/>
      </w:pPr>
      <w:r>
        <w:rPr/>
        <w:t>then current Index rate upon Borrower's request.  Anything to the contrary in</w:t>
      </w:r>
    </w:p>
    <w:p>
      <w:pPr>
        <w:pStyle w:val="PreformattedText"/>
        <w:rPr/>
      </w:pPr>
      <w:r>
        <w:rPr/>
        <w:t>this Note notwithstanding, interest shall not be charged or paid hereunder at a</w:t>
      </w:r>
    </w:p>
    <w:p>
      <w:pPr>
        <w:pStyle w:val="PreformattedText"/>
        <w:rPr/>
      </w:pPr>
      <w:r>
        <w:rPr/>
        <w:t>rate in excess of the maximum rate permitted by law, and in the event the</w:t>
      </w:r>
    </w:p>
    <w:p>
      <w:pPr>
        <w:pStyle w:val="PreformattedText"/>
        <w:rPr/>
      </w:pPr>
      <w:r>
        <w:rPr/>
        <w:t>Interest Rate exceeds the maximum rate permitted by law, the same shall be</w:t>
      </w:r>
    </w:p>
    <w:p>
      <w:pPr>
        <w:pStyle w:val="PreformattedText"/>
        <w:rPr/>
      </w:pPr>
      <w:r>
        <w:rPr/>
        <w:t>deemed to be a reduction of principal and shall be credited against the</w:t>
      </w:r>
    </w:p>
    <w:p>
      <w:pPr>
        <w:pStyle w:val="PreformattedText"/>
        <w:rPr/>
      </w:pPr>
      <w:r>
        <w:rPr/>
        <w:t>outstanding principal balance or refunded to Borrower at the option of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PREPAYMENT.  Borrower agrees that all loan fees and other prepaid finance</w:t>
      </w:r>
    </w:p>
    <w:p>
      <w:pPr>
        <w:pStyle w:val="PreformattedText"/>
        <w:rPr/>
      </w:pPr>
      <w:r>
        <w:rPr/>
        <w:t>charges are earned fully as of the date of this Note and will not be subject to</w:t>
      </w:r>
    </w:p>
    <w:p>
      <w:pPr>
        <w:pStyle w:val="PreformattedText"/>
        <w:rPr/>
      </w:pPr>
      <w:r>
        <w:rPr/>
        <w:t>refund upon early payment (whether voluntary or as a result of default), except</w:t>
      </w:r>
    </w:p>
    <w:p>
      <w:pPr>
        <w:pStyle w:val="PreformattedText"/>
        <w:rPr/>
      </w:pPr>
      <w:r>
        <w:rPr/>
        <w:t>as otherwise required by law.  Except for the foregoing, Borrower may pay</w:t>
      </w:r>
    </w:p>
    <w:p>
      <w:pPr>
        <w:pStyle w:val="PreformattedText"/>
        <w:rPr/>
      </w:pPr>
      <w:r>
        <w:rPr/>
        <w:t>without penalty all or a portion of the amount owed earlier than it is due</w:t>
      </w:r>
    </w:p>
    <w:p>
      <w:pPr>
        <w:pStyle w:val="PreformattedText"/>
        <w:rPr/>
      </w:pPr>
      <w:r>
        <w:rPr/>
        <w:t>("Early Payments").  Early Payments will not, unless Lender agrees in writing,</w:t>
      </w:r>
    </w:p>
    <w:p>
      <w:pPr>
        <w:pStyle w:val="PreformattedText"/>
        <w:rPr/>
      </w:pPr>
      <w:r>
        <w:rPr/>
        <w:t>relieve Borrower of Borrower's obligation to continue to make payments of</w:t>
      </w:r>
    </w:p>
    <w:p>
      <w:pPr>
        <w:pStyle w:val="PreformattedText"/>
        <w:rPr/>
      </w:pPr>
      <w:r>
        <w:rPr/>
        <w:t>accrued unpaid interest or such other payments as may become due under this</w:t>
      </w:r>
    </w:p>
    <w:p>
      <w:pPr>
        <w:pStyle w:val="PreformattedText"/>
        <w:rPr/>
      </w:pPr>
      <w:r>
        <w:rPr/>
        <w:t>Note.  Rather, Early Payments will reduce the then outstanding principal</w:t>
      </w:r>
    </w:p>
    <w:p>
      <w:pPr>
        <w:pStyle w:val="PreformattedText"/>
        <w:rPr/>
      </w:pPr>
      <w:r>
        <w:rPr/>
        <w:t>balance.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LATE CHARGE.  If any payment is not made within ten (10) days of the due date</w:t>
      </w:r>
    </w:p>
    <w:p>
      <w:pPr>
        <w:pStyle w:val="PreformattedText"/>
        <w:rPr/>
      </w:pPr>
      <w:r>
        <w:rPr/>
        <w:t>therefor, Borrower shall be charged and shall pay a late charge equal to FIVE</w:t>
      </w:r>
    </w:p>
    <w:p>
      <w:pPr>
        <w:pStyle w:val="PreformattedText"/>
        <w:rPr/>
      </w:pPr>
      <w:r>
        <w:rPr/>
        <w:t>PERCENT (5%) of the unpaid portion of  such payment.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LENDER'S RIGHTS.  In the event Borrow fails to pay any installment on the due</w:t>
      </w:r>
    </w:p>
    <w:p>
      <w:pPr>
        <w:pStyle w:val="PreformattedText"/>
        <w:rPr/>
      </w:pPr>
      <w:r>
        <w:rPr/>
        <w:t>date therefor, Lender shall have the right to declare the unpaid principal</w:t>
      </w:r>
    </w:p>
    <w:p>
      <w:pPr>
        <w:pStyle w:val="PreformattedText"/>
        <w:rPr/>
      </w:pPr>
      <w:r>
        <w:rPr/>
        <w:t>balance on this Note and all accrued unpaid interest immediately due, without</w:t>
      </w:r>
    </w:p>
    <w:p>
      <w:pPr>
        <w:pStyle w:val="PreformattedText"/>
        <w:rPr/>
      </w:pPr>
      <w:r>
        <w:rPr/>
        <w:t>prior notice, and Borrower shall forthwith pay all amounts due hereunder.  In</w:t>
      </w:r>
    </w:p>
    <w:p>
      <w:pPr>
        <w:pStyle w:val="PreformattedText"/>
        <w:rPr/>
      </w:pPr>
      <w:r>
        <w:rPr/>
        <w:t>the event Borrower fails to pay any amounts due hereunder,  including failure to</w:t>
      </w:r>
    </w:p>
    <w:p>
      <w:pPr>
        <w:pStyle w:val="PreformattedText"/>
        <w:rPr/>
      </w:pPr>
      <w:r>
        <w:rPr/>
        <w:t>pay upon final maturity, Lender, at its option, may also, if permitted under</w:t>
      </w:r>
    </w:p>
    <w:p>
      <w:pPr>
        <w:pStyle w:val="PreformattedText"/>
        <w:rPr/>
      </w:pPr>
      <w:r>
        <w:rPr/>
        <w:t>applicable law, do one or both of the following: (a) increase the variable</w:t>
      </w:r>
    </w:p>
    <w:p>
      <w:pPr>
        <w:pStyle w:val="PreformattedText"/>
        <w:rPr/>
      </w:pPr>
      <w:r>
        <w:rPr/>
        <w:t xml:space="preserve">Interest Rate on this Note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to FIVE (5) percentage points over the Index, and (b) add any unpaid accrued</w:t>
      </w:r>
    </w:p>
    <w:p>
      <w:pPr>
        <w:pStyle w:val="PreformattedText"/>
        <w:rPr/>
      </w:pPr>
      <w:r>
        <w:rPr/>
        <w:t>interest to principal and such sum will bear interest therefrom until paid at</w:t>
      </w:r>
    </w:p>
    <w:p>
      <w:pPr>
        <w:pStyle w:val="PreformattedText"/>
        <w:rPr/>
      </w:pPr>
      <w:r>
        <w:rPr/>
        <w:t>the rate provided in this Note (including any increased rate). Lender may hire</w:t>
      </w:r>
    </w:p>
    <w:p>
      <w:pPr>
        <w:pStyle w:val="PreformattedText"/>
        <w:rPr/>
      </w:pPr>
      <w:r>
        <w:rPr/>
        <w:t>or pay someone else to help collect this Note if Borrower does not pay, and</w:t>
      </w:r>
    </w:p>
    <w:p>
      <w:pPr>
        <w:pStyle w:val="PreformattedText"/>
        <w:rPr/>
      </w:pPr>
      <w:r>
        <w:rPr/>
        <w:t>Borrower also will pay Lender all costs or expenses associated therewith. Such</w:t>
      </w:r>
    </w:p>
    <w:p>
      <w:pPr>
        <w:pStyle w:val="PreformattedText"/>
        <w:rPr/>
      </w:pPr>
      <w:r>
        <w:rPr/>
        <w:t>costs include, subject to any limits under applicable law, Lender's attorneys'</w:t>
      </w:r>
    </w:p>
    <w:p>
      <w:pPr>
        <w:pStyle w:val="PreformattedText"/>
        <w:rPr/>
      </w:pPr>
      <w:r>
        <w:rPr/>
        <w:t>fees and Lender's legal expenses whether or not a lawsuit if commenced,</w:t>
      </w:r>
    </w:p>
    <w:p>
      <w:pPr>
        <w:pStyle w:val="PreformattedText"/>
        <w:rPr/>
      </w:pPr>
      <w:r>
        <w:rPr/>
        <w:t>including attorneys' fees and legal expenses incurred in any bankruptcy</w:t>
      </w:r>
    </w:p>
    <w:p>
      <w:pPr>
        <w:pStyle w:val="PreformattedText"/>
        <w:rPr/>
      </w:pPr>
      <w:r>
        <w:rPr/>
        <w:t>proceedings affecting Borrower (including any action by Lender to modify or</w:t>
      </w:r>
    </w:p>
    <w:p>
      <w:pPr>
        <w:pStyle w:val="PreformattedText"/>
        <w:rPr/>
      </w:pPr>
      <w:r>
        <w:rPr/>
        <w:t>vacate any automatic stay or injunction), appeals, and any post-judgment</w:t>
      </w:r>
    </w:p>
    <w:p>
      <w:pPr>
        <w:pStyle w:val="PreformattedText"/>
        <w:rPr/>
      </w:pPr>
      <w:r>
        <w:rPr/>
        <w:t>collection services. Borrower also will pay any court costs, in addition to all</w:t>
      </w:r>
    </w:p>
    <w:p>
      <w:pPr>
        <w:pStyle w:val="PreformattedText"/>
        <w:rPr/>
      </w:pPr>
      <w:r>
        <w:rPr/>
        <w:t>other sums provided by law. This Note has been delivered to Lender and accepted</w:t>
      </w:r>
    </w:p>
    <w:p>
      <w:pPr>
        <w:pStyle w:val="PreformattedText"/>
        <w:rPr/>
      </w:pPr>
      <w:r>
        <w:rPr/>
        <w:t>by Lender in the State of California. If either party brings any action against</w:t>
      </w:r>
    </w:p>
    <w:p>
      <w:pPr>
        <w:pStyle w:val="PreformattedText"/>
        <w:rPr/>
      </w:pPr>
      <w:r>
        <w:rPr/>
        <w:t>the other for the enforcement, interpretation or otherwise arising out of this</w:t>
      </w:r>
    </w:p>
    <w:p>
      <w:pPr>
        <w:pStyle w:val="PreformattedText"/>
        <w:rPr/>
      </w:pPr>
      <w:r>
        <w:rPr/>
        <w:t>Note, then, unless subject matter jurisdiction or venue vest exclusively in a</w:t>
      </w:r>
    </w:p>
    <w:p>
      <w:pPr>
        <w:pStyle w:val="PreformattedText"/>
        <w:rPr/>
      </w:pPr>
      <w:r>
        <w:rPr/>
        <w:t>different court, said action shall be filed and prosecuted in the Superior (or</w:t>
      </w:r>
    </w:p>
    <w:p>
      <w:pPr>
        <w:pStyle w:val="PreformattedText"/>
        <w:rPr/>
      </w:pPr>
      <w:r>
        <w:rPr/>
        <w:t>Municipal) Court of Los Angeles County, State of California, and Borrower hereby</w:t>
      </w:r>
    </w:p>
    <w:p>
      <w:pPr>
        <w:pStyle w:val="PreformattedText"/>
        <w:rPr/>
      </w:pPr>
      <w:r>
        <w:rPr/>
        <w:t>consents to the exclusive jurisdiction and venue of said court. Lender and</w:t>
      </w:r>
    </w:p>
    <w:p>
      <w:pPr>
        <w:pStyle w:val="PreformattedText"/>
        <w:rPr/>
      </w:pPr>
      <w:r>
        <w:rPr/>
        <w:t>Borrower hereby waive the right to any jury trial in any action, proceeding,</w:t>
      </w:r>
    </w:p>
    <w:p>
      <w:pPr>
        <w:pStyle w:val="PreformattedText"/>
        <w:rPr/>
      </w:pPr>
      <w:r>
        <w:rPr/>
        <w:t>cross-complaint or counterclaim brought by either Lender or Borrower against the</w:t>
      </w:r>
    </w:p>
    <w:p>
      <w:pPr>
        <w:pStyle w:val="PreformattedText"/>
        <w:rPr/>
      </w:pPr>
      <w:r>
        <w:rPr/>
        <w:t>other. This Note shall be governed by and construed in accordance with the laws</w:t>
      </w:r>
    </w:p>
    <w:p>
      <w:pPr>
        <w:pStyle w:val="PreformattedText"/>
        <w:rPr/>
      </w:pPr>
      <w:r>
        <w:rPr/>
        <w:t>of the State of California.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LINE OF CREDIT.  This Note evidences a revolving line of credit.  Disbursements</w:t>
      </w:r>
    </w:p>
    <w:p>
      <w:pPr>
        <w:pStyle w:val="PreformattedText"/>
        <w:rPr/>
      </w:pPr>
      <w:r>
        <w:rPr/>
        <w:t>under this Note may be requested either orally or in writing by any person</w:t>
      </w:r>
    </w:p>
    <w:p>
      <w:pPr>
        <w:pStyle w:val="PreformattedText"/>
        <w:rPr/>
      </w:pPr>
      <w:r>
        <w:rPr/>
        <w:t>designated by Borrower to have such authority.  Lender may, but need not,</w:t>
      </w:r>
    </w:p>
    <w:p>
      <w:pPr>
        <w:pStyle w:val="PreformattedText"/>
        <w:rPr/>
      </w:pPr>
      <w:r>
        <w:rPr/>
        <w:t>require that all oral requests be confirmed in writing.  All communications,</w:t>
      </w:r>
    </w:p>
    <w:p>
      <w:pPr>
        <w:pStyle w:val="PreformattedText"/>
        <w:rPr/>
      </w:pPr>
      <w:r>
        <w:rPr/>
        <w:t>instruction, or directions by telephone or otherwise to Lender are to be</w:t>
      </w:r>
    </w:p>
    <w:p>
      <w:pPr>
        <w:pStyle w:val="PreformattedText"/>
        <w:rPr/>
      </w:pPr>
      <w:r>
        <w:rPr/>
        <w:t>directed to the telephone number and address designated by Lender in writing.</w:t>
      </w:r>
    </w:p>
    <w:p>
      <w:pPr>
        <w:pStyle w:val="PreformattedText"/>
        <w:rPr/>
      </w:pPr>
      <w:r>
        <w:rPr/>
        <w:t>The unpaid principal balance owing on this Note at any time may be evidenced by</w:t>
      </w:r>
    </w:p>
    <w:p>
      <w:pPr>
        <w:pStyle w:val="PreformattedText"/>
        <w:rPr/>
      </w:pPr>
      <w:r>
        <w:rPr/>
        <w:t>endorsements on this Note or by Lender's internal records.  Lender will have no</w:t>
      </w:r>
    </w:p>
    <w:p>
      <w:pPr>
        <w:pStyle w:val="PreformattedText"/>
        <w:rPr/>
      </w:pPr>
      <w:r>
        <w:rPr/>
        <w:t>obligation to disburse funds under this Note if:  (a) Borrower or any guarantor</w:t>
      </w:r>
    </w:p>
    <w:p>
      <w:pPr>
        <w:pStyle w:val="PreformattedText"/>
        <w:rPr/>
      </w:pPr>
      <w:r>
        <w:rPr/>
        <w:t>is in default under the terms of this Note or any agreement that Borrower or any</w:t>
      </w:r>
    </w:p>
    <w:p>
      <w:pPr>
        <w:pStyle w:val="PreformattedText"/>
        <w:rPr/>
      </w:pPr>
      <w:r>
        <w:rPr/>
        <w:t>guarantor has with Lender, including any agreement made in connection with the</w:t>
      </w:r>
    </w:p>
    <w:p>
      <w:pPr>
        <w:pStyle w:val="PreformattedText"/>
        <w:rPr/>
      </w:pPr>
      <w:r>
        <w:rPr/>
        <w:t>signing of this Note; (b) Borrower or any guarantor ceases doing business or is</w:t>
      </w:r>
    </w:p>
    <w:p>
      <w:pPr>
        <w:pStyle w:val="PreformattedText"/>
        <w:rPr/>
      </w:pPr>
      <w:r>
        <w:rPr/>
        <w:t>insolvent; (c) any guarantor seeks, claims or otherwise attempts to limit,</w:t>
      </w:r>
    </w:p>
    <w:p>
      <w:pPr>
        <w:pStyle w:val="PreformattedText"/>
        <w:rPr/>
      </w:pPr>
      <w:r>
        <w:rPr/>
        <w:t>modify or revoke such guarantor's guarantee of this Note or any other loan with</w:t>
      </w:r>
    </w:p>
    <w:p>
      <w:pPr>
        <w:pStyle w:val="PreformattedText"/>
        <w:rPr/>
      </w:pPr>
      <w:r>
        <w:rPr/>
        <w:t>Lender; or (d) Borrower has used funds disbursed pursuant to this Note for</w:t>
      </w:r>
    </w:p>
    <w:p>
      <w:pPr>
        <w:pStyle w:val="PreformattedText"/>
        <w:rPr/>
      </w:pPr>
      <w:r>
        <w:rPr/>
        <w:t>purposes other than those authorized by Lender.  Lender hereby authorizes and</w:t>
      </w:r>
    </w:p>
    <w:p>
      <w:pPr>
        <w:pStyle w:val="PreformattedText"/>
        <w:rPr/>
      </w:pPr>
      <w:r>
        <w:rPr/>
        <w:t>limits the moneys disbursed under this Note for use only in connection with</w:t>
      </w:r>
    </w:p>
    <w:p>
      <w:pPr>
        <w:pStyle w:val="PreformattedText"/>
        <w:rPr/>
      </w:pPr>
      <w:r>
        <w:rPr/>
        <w:t>Borrower's farm management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GENERAL PROVISIONS.  No forbearance, delay or failure to act by Lender shall</w:t>
      </w:r>
    </w:p>
    <w:p>
      <w:pPr>
        <w:pStyle w:val="PreformattedText"/>
        <w:rPr/>
      </w:pPr>
      <w:r>
        <w:rPr/>
        <w:t>constitute a wavier of any powers, rights or remedies of Lender under this Note.</w:t>
      </w:r>
    </w:p>
    <w:p>
      <w:pPr>
        <w:pStyle w:val="PreformattedText"/>
        <w:rPr/>
      </w:pPr>
      <w:r>
        <w:rPr/>
        <w:t>Borrower and any other person who signs, guarantees or endorses this Note, to</w:t>
      </w:r>
    </w:p>
    <w:p>
      <w:pPr>
        <w:pStyle w:val="PreformattedText"/>
        <w:rPr/>
      </w:pPr>
      <w:r>
        <w:rPr/>
        <w:t>the extent allowed by law, waives any applicable statute of limitations,</w:t>
      </w:r>
    </w:p>
    <w:p>
      <w:pPr>
        <w:pStyle w:val="PreformattedText"/>
        <w:rPr/>
      </w:pPr>
      <w:r>
        <w:rPr/>
        <w:t>presentment, demand for payment, protest and notice of dishonor.  Upon any</w:t>
      </w:r>
    </w:p>
    <w:p>
      <w:pPr>
        <w:pStyle w:val="PreformattedText"/>
        <w:rPr/>
      </w:pPr>
      <w:r>
        <w:rPr/>
        <w:t>change in the terms of this Note, and unless otherwise expressly stated in</w:t>
      </w:r>
    </w:p>
    <w:p>
      <w:pPr>
        <w:pStyle w:val="PreformattedText"/>
        <w:rPr/>
      </w:pPr>
      <w:r>
        <w:rPr/>
        <w:t>writing, no party who signs this Note, whether as maker, guarantor,</w:t>
      </w:r>
    </w:p>
    <w:p>
      <w:pPr>
        <w:pStyle w:val="PreformattedText"/>
        <w:rPr/>
      </w:pPr>
      <w:r>
        <w:rPr/>
        <w:t>accommodation maker or endorser, shall be released from liability.  All such</w:t>
      </w:r>
    </w:p>
    <w:p>
      <w:pPr>
        <w:pStyle w:val="PreformattedText"/>
        <w:rPr/>
      </w:pPr>
      <w:r>
        <w:rPr/>
        <w:t>parties agree that Lender may renew or extend (repeatedly and for any length of</w:t>
      </w:r>
    </w:p>
    <w:p>
      <w:pPr>
        <w:pStyle w:val="PreformattedText"/>
        <w:rPr/>
      </w:pPr>
      <w:r>
        <w:rPr/>
        <w:t>time) this Note, or release any party or guarantor or collateral without</w:t>
      </w:r>
    </w:p>
    <w:p>
      <w:pPr>
        <w:pStyle w:val="PreformattedText"/>
        <w:rPr/>
      </w:pPr>
      <w:r>
        <w:rPr/>
        <w:t>releasing any other party, guarantor or collateral.  All such parties also agree</w:t>
      </w:r>
    </w:p>
    <w:p>
      <w:pPr>
        <w:pStyle w:val="PreformattedText"/>
        <w:rPr/>
      </w:pPr>
      <w:r>
        <w:rPr/>
        <w:t>that Lender may modify this Note without the consent of or notice to anyone</w:t>
      </w:r>
    </w:p>
    <w:p>
      <w:pPr>
        <w:pStyle w:val="PreformattedText"/>
        <w:rPr/>
      </w:pPr>
      <w:r>
        <w:rPr/>
        <w:t>other than the party with whom the modification is made.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BORROWER: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BIG 4 RANCH, INC.,</w:t>
      </w:r>
    </w:p>
    <w:p>
      <w:pPr>
        <w:pStyle w:val="PreformattedText"/>
        <w:rPr/>
      </w:pPr>
      <w:r>
        <w:rPr/>
        <w:t xml:space="preserve">     </w:t>
      </w:r>
      <w:r>
        <w:rPr/>
        <w:t>a Delaware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 xml:space="preserve">/s/ Edward L. Kane </w:t>
      </w:r>
    </w:p>
    <w:p>
      <w:pPr>
        <w:pStyle w:val="PreformattedText"/>
        <w:rPr/>
      </w:pPr>
      <w:r>
        <w:rPr/>
        <w:t>By:  ___________________________</w:t>
      </w:r>
    </w:p>
    <w:p>
      <w:pPr>
        <w:pStyle w:val="PreformattedText"/>
        <w:rPr/>
      </w:pPr>
      <w:r>
        <w:rPr/>
        <w:t xml:space="preserve">     </w:t>
      </w:r>
      <w:r>
        <w:rPr/>
        <w:t>Edward L. Kane</w:t>
      </w:r>
    </w:p>
    <w:p>
      <w:pPr>
        <w:pStyle w:val="PreformattedText"/>
        <w:rPr/>
      </w:pPr>
      <w:r>
        <w:rPr/>
        <w:t xml:space="preserve">     </w:t>
      </w:r>
      <w:r>
        <w:rPr/>
        <w:t>Title:  President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</w:t>
      </w:r>
      <w:r>
        <w:rPr/>
        <w:t>Page 2</w:t>
      </w:r>
      <w:r>
        <w:br w:type="page"/>
      </w:r>
    </w:p>
    <w:p>
      <w:pPr>
        <w:pStyle w:val="PreformattedText"/>
        <w:rPr/>
      </w:pPr>
      <w:r>
        <w:rPr/>
      </w:r>
      <w:bookmarkStart w:id="36" w:name="EX-10.71.txt"/>
      <w:bookmarkStart w:id="37" w:name="ksEX108"/>
      <w:bookmarkStart w:id="38" w:name="EX-10.71.txt"/>
      <w:bookmarkStart w:id="39" w:name="ksEX108"/>
      <w:bookmarkEnd w:id="38"/>
      <w:bookmarkEnd w:id="39"/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EXHIBIT 10.71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MANAGEMENT SERVICES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MANAGEMENT SERVICES AGREEMENT, ("Agreement") is entered into as of this</w:t>
      </w:r>
    </w:p>
    <w:p>
      <w:pPr>
        <w:pStyle w:val="PreformattedText"/>
        <w:rPr/>
      </w:pPr>
      <w:r>
        <w:rPr/>
        <w:t>26th day of DECEMBER, 1997, by and between BIG 4 FARMING, LLC ("Farming") and</w:t>
      </w:r>
    </w:p>
    <w:p>
      <w:pPr>
        <w:pStyle w:val="PreformattedText"/>
        <w:rPr/>
      </w:pPr>
      <w:r>
        <w:rPr/>
        <w:t>CECELIA PACKING CORPORATION ("Cecelia"), with reference to the following facts:.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WHEREAS, Farming has entered into a series of farming contracts (the "Farming</w:t>
      </w:r>
    </w:p>
    <w:p>
      <w:pPr>
        <w:pStyle w:val="PreformattedText"/>
        <w:rPr/>
      </w:pPr>
      <w:r>
        <w:rPr/>
        <w:t>Contracts") with respect to the farming of certain property located in Kern</w:t>
      </w:r>
    </w:p>
    <w:p>
      <w:pPr>
        <w:pStyle w:val="PreformattedText"/>
        <w:rPr/>
      </w:pPr>
      <w:r>
        <w:rPr/>
        <w:t>County commonly known as the Big 4 Ranch (the "Property") for the benefit of</w:t>
      </w:r>
    </w:p>
    <w:p>
      <w:pPr>
        <w:pStyle w:val="PreformattedText"/>
        <w:rPr/>
      </w:pPr>
      <w:r>
        <w:rPr/>
        <w:t>three general partnerships (the "Partnerships")  each of which owns fee title to</w:t>
      </w:r>
    </w:p>
    <w:p>
      <w:pPr>
        <w:pStyle w:val="PreformattedText"/>
        <w:rPr/>
      </w:pPr>
      <w:r>
        <w:rPr/>
        <w:t>a separate and distinct portion of such Property (each of such separate</w:t>
      </w:r>
    </w:p>
    <w:p>
      <w:pPr>
        <w:pStyle w:val="PreformattedText"/>
        <w:rPr/>
      </w:pPr>
      <w:r>
        <w:rPr/>
        <w:t>properties being referred to herein as without differentiation as a "Partnership</w:t>
      </w:r>
    </w:p>
    <w:p>
      <w:pPr>
        <w:pStyle w:val="PreformattedText"/>
        <w:rPr/>
      </w:pPr>
      <w:r>
        <w:rPr/>
        <w:t>Property");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WHEREAS, Cecelia is experienced in the management of farming operations with</w:t>
      </w:r>
    </w:p>
    <w:p>
      <w:pPr>
        <w:pStyle w:val="PreformattedText"/>
        <w:rPr/>
      </w:pPr>
      <w:r>
        <w:rPr/>
        <w:t>respect to  properties similar to the Property, and has an existing management</w:t>
      </w:r>
    </w:p>
    <w:p>
      <w:pPr>
        <w:pStyle w:val="PreformattedText"/>
        <w:rPr/>
      </w:pPr>
      <w:r>
        <w:rPr/>
        <w:t>and bookkeeping staff with the experience, capability and resources to assist</w:t>
      </w:r>
    </w:p>
    <w:p>
      <w:pPr>
        <w:pStyle w:val="PreformattedText"/>
        <w:rPr/>
      </w:pPr>
      <w:r>
        <w:rPr/>
        <w:t>Farming with respect to the management and bookkeeping support required in order</w:t>
      </w:r>
    </w:p>
    <w:p>
      <w:pPr>
        <w:pStyle w:val="PreformattedText"/>
        <w:rPr/>
      </w:pPr>
      <w:r>
        <w:rPr/>
        <w:t>for Farming to satisfy its obligations under the Farming Contracts;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WHEREAS, Farming desires Cecelia to perform such services and Cecelia is willing</w:t>
      </w:r>
    </w:p>
    <w:p>
      <w:pPr>
        <w:pStyle w:val="PreformattedText"/>
        <w:rPr/>
      </w:pPr>
      <w:r>
        <w:rPr/>
        <w:t>to perform such services,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NOW THEREFORE, the parties hereto do  hereby agree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 Services: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1.1.  Management Consulting Services:  Cecelia will provide, as reasonably</w:t>
      </w:r>
    </w:p>
    <w:p>
      <w:pPr>
        <w:pStyle w:val="PreformattedText"/>
        <w:rPr/>
      </w:pPr>
      <w:r>
        <w:rPr/>
        <w:t xml:space="preserve">           </w:t>
      </w:r>
      <w:r>
        <w:rPr/>
        <w:t xml:space="preserve">------------------------------                                      </w:t>
      </w:r>
    </w:p>
    <w:p>
      <w:pPr>
        <w:pStyle w:val="PreformattedText"/>
        <w:rPr/>
      </w:pPr>
      <w:r>
        <w:rPr/>
        <w:t>requested by Farming from time to time, management consulting with respect to</w:t>
      </w:r>
    </w:p>
    <w:p>
      <w:pPr>
        <w:pStyle w:val="PreformattedText"/>
        <w:rPr/>
      </w:pPr>
      <w:r>
        <w:rPr/>
        <w:t>the following matters: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 xml:space="preserve">a    Cultural practices;  </w:t>
      </w:r>
    </w:p>
    <w:p>
      <w:pPr>
        <w:pStyle w:val="PreformattedText"/>
        <w:rPr/>
      </w:pPr>
      <w:r>
        <w:rPr/>
        <w:t xml:space="preserve">          </w:t>
      </w:r>
      <w:r>
        <w:rPr/>
        <w:t>b.   Selection of, negotiations with and evaluation of the performance</w:t>
      </w:r>
    </w:p>
    <w:p>
      <w:pPr>
        <w:pStyle w:val="PreformattedText"/>
        <w:rPr/>
      </w:pPr>
      <w:r>
        <w:rPr/>
        <w:t xml:space="preserve">               </w:t>
      </w:r>
      <w:r>
        <w:rPr/>
        <w:t>of packing houses for the handling of fruit under the Farming</w:t>
      </w:r>
    </w:p>
    <w:p>
      <w:pPr>
        <w:pStyle w:val="PreformattedText"/>
        <w:rPr/>
      </w:pPr>
      <w:r>
        <w:rPr/>
        <w:t xml:space="preserve">               </w:t>
      </w:r>
      <w:r>
        <w:rPr/>
        <w:t>Contracts;</w:t>
      </w:r>
    </w:p>
    <w:p>
      <w:pPr>
        <w:pStyle w:val="PreformattedText"/>
        <w:rPr/>
      </w:pPr>
      <w:r>
        <w:rPr/>
        <w:t xml:space="preserve">          </w:t>
      </w:r>
      <w:r>
        <w:rPr/>
        <w:t>c.   Cultivation and improvement of open portions of the Property;</w:t>
      </w:r>
    </w:p>
    <w:p>
      <w:pPr>
        <w:pStyle w:val="PreformattedText"/>
        <w:rPr/>
      </w:pPr>
      <w:r>
        <w:rPr/>
        <w:t xml:space="preserve">          </w:t>
      </w:r>
      <w:r>
        <w:rPr/>
        <w:t>d.   Hiring and evaluation of employees, consultants and contractors;</w:t>
      </w:r>
    </w:p>
    <w:p>
      <w:pPr>
        <w:pStyle w:val="PreformattedText"/>
        <w:rPr/>
      </w:pPr>
      <w:r>
        <w:rPr/>
        <w:t xml:space="preserve">          </w:t>
      </w:r>
      <w:r>
        <w:rPr/>
        <w:t xml:space="preserve">e.   Apportionment of crops between domestic and export markets; and </w:t>
      </w:r>
    </w:p>
    <w:p>
      <w:pPr>
        <w:pStyle w:val="PreformattedText"/>
        <w:rPr/>
      </w:pPr>
      <w:r>
        <w:rPr/>
        <w:t xml:space="preserve">          </w:t>
      </w:r>
      <w:r>
        <w:rPr/>
        <w:t xml:space="preserve">f.   Such other matters as the parties may from time to time agree.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Such services will be performed by experienced individuals reasonably</w:t>
      </w:r>
    </w:p>
    <w:p>
      <w:pPr>
        <w:pStyle w:val="PreformattedText"/>
        <w:rPr/>
      </w:pPr>
      <w:r>
        <w:rPr/>
        <w:t>acceptable to Farming, including, at least initially,  Mr. David R. Smith and</w:t>
      </w:r>
    </w:p>
    <w:p>
      <w:pPr>
        <w:pStyle w:val="PreformattedText"/>
        <w:rPr/>
      </w:pPr>
      <w:r>
        <w:rPr/>
        <w:t>Mr. James J. Cotter; provided that it is understood that the unavailability of</w:t>
      </w:r>
    </w:p>
    <w:p>
      <w:pPr>
        <w:pStyle w:val="PreformattedText"/>
        <w:rPr/>
      </w:pPr>
      <w:r>
        <w:rPr/>
        <w:t>such individuals will not be a breach of this Agreement, so long as their</w:t>
      </w:r>
    </w:p>
    <w:p>
      <w:pPr>
        <w:pStyle w:val="PreformattedText"/>
        <w:rPr/>
      </w:pPr>
      <w:r>
        <w:rPr/>
        <w:t>services are replaced with the services of one or more similarly qualified</w:t>
      </w:r>
    </w:p>
    <w:p>
      <w:pPr>
        <w:pStyle w:val="PreformattedText"/>
        <w:rPr/>
      </w:pPr>
      <w:r>
        <w:rPr/>
        <w:t>individuals.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1.2. Bookkeeping Services: Cecelia will provide, as reasonably requested by</w:t>
      </w:r>
    </w:p>
    <w:p>
      <w:pPr>
        <w:pStyle w:val="PreformattedText"/>
        <w:rPr/>
      </w:pPr>
      <w:r>
        <w:rPr/>
        <w:t xml:space="preserve">          </w:t>
      </w:r>
      <w:r>
        <w:rPr/>
        <w:t xml:space="preserve">--------------------                                                  </w:t>
      </w:r>
    </w:p>
    <w:p>
      <w:pPr>
        <w:pStyle w:val="PreformattedText"/>
        <w:rPr/>
      </w:pPr>
      <w:r>
        <w:rPr/>
        <w:t>Farming from time to time, the following bookkeeping services: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a.   Administration of such  bank accounts as may be established from</w:t>
      </w:r>
    </w:p>
    <w:p>
      <w:pPr>
        <w:pStyle w:val="PreformattedText"/>
        <w:rPr/>
      </w:pPr>
      <w:r>
        <w:rPr/>
        <w:t xml:space="preserve">               </w:t>
      </w:r>
      <w:r>
        <w:rPr/>
        <w:t>time to time by Farming for the benefit of any one or more of the</w:t>
      </w:r>
    </w:p>
    <w:p>
      <w:pPr>
        <w:pStyle w:val="PreformattedText"/>
        <w:rPr/>
      </w:pPr>
      <w:r>
        <w:rPr/>
        <w:t xml:space="preserve">               </w:t>
      </w:r>
      <w:r>
        <w:rPr/>
        <w:t>Partnerships (which accounts will be in the name of and owned by</w:t>
      </w:r>
    </w:p>
    <w:p>
      <w:pPr>
        <w:pStyle w:val="PreformattedText"/>
        <w:rPr/>
      </w:pPr>
      <w:r>
        <w:rPr/>
        <w:t xml:space="preserve">               </w:t>
      </w:r>
      <w:r>
        <w:rPr/>
        <w:t>such Partnership(s)) including (i) the deposit therein of all</w:t>
      </w:r>
    </w:p>
    <w:p>
      <w:pPr>
        <w:pStyle w:val="PreformattedText"/>
        <w:rPr/>
      </w:pPr>
      <w:r>
        <w:rPr/>
        <w:t xml:space="preserve">               </w:t>
      </w:r>
      <w:r>
        <w:rPr/>
        <w:t>checks and other items drawn to the order of the Partnership(s)</w:t>
      </w:r>
    </w:p>
    <w:p>
      <w:pPr>
        <w:pStyle w:val="PreformattedText"/>
        <w:rPr/>
      </w:pPr>
      <w:r>
        <w:rPr/>
        <w:t xml:space="preserve">               </w:t>
      </w:r>
      <w:r>
        <w:rPr/>
        <w:t>having an ownership interest in such account, (ii) the drafting</w:t>
      </w:r>
    </w:p>
    <w:p>
      <w:pPr>
        <w:pStyle w:val="PreformattedText"/>
        <w:rPr/>
      </w:pPr>
      <w:r>
        <w:rPr/>
        <w:t xml:space="preserve">               </w:t>
      </w:r>
      <w:r>
        <w:rPr/>
        <w:t>and delivery of such checks and other items as may be authorized</w:t>
      </w:r>
    </w:p>
    <w:p>
      <w:pPr>
        <w:pStyle w:val="PreformattedText"/>
        <w:rPr/>
      </w:pPr>
      <w:r>
        <w:rPr/>
        <w:t xml:space="preserve">               </w:t>
      </w:r>
      <w:r>
        <w:rPr/>
        <w:t>from time to time by a duly designated agent of Farming, and</w:t>
      </w:r>
    </w:p>
    <w:p>
      <w:pPr>
        <w:pStyle w:val="PreformattedText"/>
        <w:rPr/>
      </w:pPr>
      <w:r>
        <w:rPr/>
        <w:t xml:space="preserve">               </w:t>
      </w:r>
      <w:r>
        <w:rPr/>
        <w:t>(iii) the monthly reconciliation of all such accounts;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</w:t>
      </w:r>
      <w:r>
        <w:rPr/>
        <w:t>b.   Administration of such bank accounts as may be established from</w:t>
      </w:r>
    </w:p>
    <w:p>
      <w:pPr>
        <w:pStyle w:val="PreformattedText"/>
        <w:rPr/>
      </w:pPr>
      <w:r>
        <w:rPr/>
        <w:t xml:space="preserve">               </w:t>
      </w:r>
      <w:r>
        <w:rPr/>
        <w:t>time to time by Farming with respect to the services provided by</w:t>
      </w:r>
    </w:p>
    <w:p>
      <w:pPr>
        <w:pStyle w:val="PreformattedText"/>
        <w:rPr/>
      </w:pPr>
      <w:r>
        <w:rPr/>
        <w:t xml:space="preserve">               </w:t>
      </w:r>
      <w:r>
        <w:rPr/>
        <w:t>Farming under the Farming Contracts, including (i) the deposit</w:t>
      </w:r>
    </w:p>
    <w:p>
      <w:pPr>
        <w:pStyle w:val="PreformattedText"/>
        <w:rPr/>
      </w:pPr>
      <w:r>
        <w:rPr/>
        <w:t xml:space="preserve">               </w:t>
      </w:r>
      <w:r>
        <w:rPr/>
        <w:t>there in of all checks and other items specified from time to</w:t>
      </w:r>
    </w:p>
    <w:p>
      <w:pPr>
        <w:pStyle w:val="PreformattedText"/>
        <w:rPr/>
      </w:pPr>
      <w:r>
        <w:rPr/>
        <w:t xml:space="preserve">               </w:t>
      </w:r>
      <w:r>
        <w:rPr/>
        <w:t>time, (ii) the drafting and delivery of all checks and other</w:t>
      </w:r>
    </w:p>
    <w:p>
      <w:pPr>
        <w:pStyle w:val="PreformattedText"/>
        <w:rPr/>
      </w:pPr>
      <w:r>
        <w:rPr/>
        <w:t xml:space="preserve">               </w:t>
      </w:r>
      <w:r>
        <w:rPr/>
        <w:t>items as may be authorized from time to time and (iii) the</w:t>
      </w:r>
    </w:p>
    <w:p>
      <w:pPr>
        <w:pStyle w:val="PreformattedText"/>
        <w:rPr/>
      </w:pPr>
      <w:r>
        <w:rPr/>
        <w:t xml:space="preserve">               </w:t>
      </w:r>
      <w:r>
        <w:rPr/>
        <w:t>monthly reconciliation of all such accounts;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c.   Maintenance of books and records on a Partnership Property by</w:t>
      </w:r>
    </w:p>
    <w:p>
      <w:pPr>
        <w:pStyle w:val="PreformattedText"/>
        <w:rPr/>
      </w:pPr>
      <w:r>
        <w:rPr/>
        <w:t xml:space="preserve">               </w:t>
      </w:r>
      <w:r>
        <w:rPr/>
        <w:t>Partnership Property basis, showing all receipts, disbursements</w:t>
      </w:r>
    </w:p>
    <w:p>
      <w:pPr>
        <w:pStyle w:val="PreformattedText"/>
        <w:rPr/>
      </w:pPr>
      <w:r>
        <w:rPr/>
        <w:t xml:space="preserve">               </w:t>
      </w:r>
      <w:r>
        <w:rPr/>
        <w:t>and commitments with respect to such Partnership Properties, and</w:t>
      </w:r>
    </w:p>
    <w:p>
      <w:pPr>
        <w:pStyle w:val="PreformattedText"/>
        <w:rPr/>
      </w:pPr>
      <w:r>
        <w:rPr/>
        <w:t xml:space="preserve">               </w:t>
      </w:r>
      <w:r>
        <w:rPr/>
        <w:t>the retention of all such books and records for a period of six</w:t>
      </w:r>
    </w:p>
    <w:p>
      <w:pPr>
        <w:pStyle w:val="PreformattedText"/>
        <w:rPr/>
      </w:pPr>
      <w:r>
        <w:rPr/>
        <w:t xml:space="preserve">               </w:t>
      </w:r>
      <w:r>
        <w:rPr/>
        <w:t>years or such lesser period of time as Farming may approve;</w:t>
      </w:r>
    </w:p>
    <w:p>
      <w:pPr>
        <w:pStyle w:val="PreformattedText"/>
        <w:rPr/>
      </w:pPr>
      <w:r>
        <w:rPr/>
        <w:t xml:space="preserve">           </w:t>
      </w:r>
    </w:p>
    <w:p>
      <w:pPr>
        <w:pStyle w:val="PreformattedText"/>
        <w:rPr/>
      </w:pPr>
      <w:r>
        <w:rPr/>
        <w:t xml:space="preserve">          </w:t>
      </w:r>
      <w:r>
        <w:rPr/>
        <w:t>d.   Cooperate with and assist Farming and its consultants and</w:t>
      </w:r>
    </w:p>
    <w:p>
      <w:pPr>
        <w:pStyle w:val="PreformattedText"/>
        <w:rPr/>
      </w:pPr>
      <w:r>
        <w:rPr/>
        <w:t xml:space="preserve">               </w:t>
      </w:r>
      <w:r>
        <w:rPr/>
        <w:t>advisors in the preparation of monthly, quarterly and annual</w:t>
      </w:r>
    </w:p>
    <w:p>
      <w:pPr>
        <w:pStyle w:val="PreformattedText"/>
        <w:rPr/>
      </w:pPr>
      <w:r>
        <w:rPr/>
        <w:t xml:space="preserve">               </w:t>
      </w:r>
      <w:r>
        <w:rPr/>
        <w:t>financial reports with respect to Farming and each of the</w:t>
      </w:r>
    </w:p>
    <w:p>
      <w:pPr>
        <w:pStyle w:val="PreformattedText"/>
        <w:rPr/>
      </w:pPr>
      <w:r>
        <w:rPr/>
        <w:t xml:space="preserve">               </w:t>
      </w:r>
      <w:r>
        <w:rPr/>
        <w:t>Partnership Properties;</w:t>
      </w:r>
    </w:p>
    <w:p>
      <w:pPr>
        <w:pStyle w:val="PreformattedText"/>
        <w:rPr/>
      </w:pPr>
      <w:r>
        <w:rPr/>
        <w:t xml:space="preserve">           </w:t>
      </w:r>
    </w:p>
    <w:p>
      <w:pPr>
        <w:pStyle w:val="PreformattedText"/>
        <w:rPr/>
      </w:pPr>
      <w:r>
        <w:rPr/>
        <w:t xml:space="preserve">          </w:t>
      </w:r>
      <w:r>
        <w:rPr/>
        <w:t>e.   Cooperate with and assist Farming and the auditors from time to</w:t>
      </w:r>
    </w:p>
    <w:p>
      <w:pPr>
        <w:pStyle w:val="PreformattedText"/>
        <w:rPr/>
      </w:pPr>
      <w:r>
        <w:rPr/>
        <w:t xml:space="preserve">               </w:t>
      </w:r>
      <w:r>
        <w:rPr/>
        <w:t>time of Farming and/or the Partnerships with respect to the</w:t>
      </w:r>
    </w:p>
    <w:p>
      <w:pPr>
        <w:pStyle w:val="PreformattedText"/>
        <w:rPr/>
      </w:pPr>
      <w:r>
        <w:rPr/>
        <w:t xml:space="preserve">               </w:t>
      </w:r>
      <w:r>
        <w:rPr/>
        <w:t>annual audit of Farming and of each of the Partnership</w:t>
      </w:r>
    </w:p>
    <w:p>
      <w:pPr>
        <w:pStyle w:val="PreformattedText"/>
        <w:rPr/>
      </w:pPr>
      <w:r>
        <w:rPr/>
        <w:t xml:space="preserve">               </w:t>
      </w:r>
      <w:r>
        <w:rPr/>
        <w:t>Properties;</w:t>
      </w:r>
    </w:p>
    <w:p>
      <w:pPr>
        <w:pStyle w:val="PreformattedText"/>
        <w:rPr/>
      </w:pPr>
      <w:r>
        <w:rPr/>
        <w:t xml:space="preserve">           </w:t>
      </w:r>
    </w:p>
    <w:p>
      <w:pPr>
        <w:pStyle w:val="PreformattedText"/>
        <w:rPr/>
      </w:pPr>
      <w:r>
        <w:rPr/>
        <w:t xml:space="preserve">          </w:t>
      </w:r>
      <w:r>
        <w:rPr/>
        <w:t>f.   Cooperate with Farming and/or such tax advisors as may be</w:t>
      </w:r>
    </w:p>
    <w:p>
      <w:pPr>
        <w:pStyle w:val="PreformattedText"/>
        <w:rPr/>
      </w:pPr>
      <w:r>
        <w:rPr/>
        <w:t xml:space="preserve">               </w:t>
      </w:r>
      <w:r>
        <w:rPr/>
        <w:t>retained from time to time by Farming and/or the Partnerships</w:t>
      </w:r>
    </w:p>
    <w:p>
      <w:pPr>
        <w:pStyle w:val="PreformattedText"/>
        <w:rPr/>
      </w:pPr>
      <w:r>
        <w:rPr/>
        <w:t xml:space="preserve">               </w:t>
      </w:r>
      <w:r>
        <w:rPr/>
        <w:t>with respect to the preparation of tax returns pertaining to</w:t>
      </w:r>
    </w:p>
    <w:p>
      <w:pPr>
        <w:pStyle w:val="PreformattedText"/>
        <w:rPr/>
      </w:pPr>
      <w:r>
        <w:rPr/>
        <w:t xml:space="preserve">               </w:t>
      </w:r>
      <w:r>
        <w:rPr/>
        <w:t>operations on the Partnership Properties, including, without</w:t>
      </w:r>
    </w:p>
    <w:p>
      <w:pPr>
        <w:pStyle w:val="PreformattedText"/>
        <w:rPr/>
      </w:pPr>
      <w:r>
        <w:rPr/>
        <w:t xml:space="preserve">               </w:t>
      </w:r>
      <w:r>
        <w:rPr/>
        <w:t>limitation, those pertaining to the calculation and payment of</w:t>
      </w:r>
    </w:p>
    <w:p>
      <w:pPr>
        <w:pStyle w:val="PreformattedText"/>
        <w:rPr/>
      </w:pPr>
      <w:r>
        <w:rPr/>
        <w:t xml:space="preserve">               </w:t>
      </w:r>
      <w:r>
        <w:rPr/>
        <w:t>estimated taxes;</w:t>
      </w:r>
    </w:p>
    <w:p>
      <w:pPr>
        <w:pStyle w:val="PreformattedText"/>
        <w:rPr/>
      </w:pPr>
      <w:r>
        <w:rPr/>
        <w:t xml:space="preserve">           </w:t>
      </w:r>
    </w:p>
    <w:p>
      <w:pPr>
        <w:pStyle w:val="PreformattedText"/>
        <w:rPr/>
      </w:pPr>
      <w:r>
        <w:rPr/>
        <w:t xml:space="preserve">          </w:t>
      </w:r>
      <w:r>
        <w:rPr/>
        <w:t>g.   Administration of Farming payroll, withholding and workers</w:t>
      </w:r>
    </w:p>
    <w:p>
      <w:pPr>
        <w:pStyle w:val="PreformattedText"/>
        <w:rPr/>
      </w:pPr>
      <w:r>
        <w:rPr/>
        <w:t xml:space="preserve">               </w:t>
      </w:r>
      <w:r>
        <w:rPr/>
        <w:t>compensation responsibilities; and</w:t>
      </w:r>
    </w:p>
    <w:p>
      <w:pPr>
        <w:pStyle w:val="PreformattedText"/>
        <w:rPr/>
      </w:pPr>
      <w:r>
        <w:rPr/>
        <w:t xml:space="preserve">           </w:t>
      </w:r>
    </w:p>
    <w:p>
      <w:pPr>
        <w:pStyle w:val="PreformattedText"/>
        <w:rPr/>
      </w:pPr>
      <w:r>
        <w:rPr/>
        <w:t xml:space="preserve">          </w:t>
      </w:r>
      <w:r>
        <w:rPr/>
        <w:t>h.   The preparation for review by Farming and filing of such</w:t>
      </w:r>
    </w:p>
    <w:p>
      <w:pPr>
        <w:pStyle w:val="PreformattedText"/>
        <w:rPr/>
      </w:pPr>
      <w:r>
        <w:rPr/>
        <w:t xml:space="preserve">               </w:t>
      </w:r>
      <w:r>
        <w:rPr/>
        <w:t>governmental and agency reports as may be required from time to</w:t>
      </w:r>
    </w:p>
    <w:p>
      <w:pPr>
        <w:pStyle w:val="PreformattedText"/>
        <w:rPr/>
      </w:pPr>
      <w:r>
        <w:rPr/>
        <w:t xml:space="preserve">               </w:t>
      </w:r>
      <w:r>
        <w:rPr/>
        <w:t>time with respect to the farming of the Partnership Properties,</w:t>
      </w:r>
    </w:p>
    <w:p>
      <w:pPr>
        <w:pStyle w:val="PreformattedText"/>
        <w:rPr/>
      </w:pPr>
      <w:r>
        <w:rPr/>
        <w:t xml:space="preserve">               </w:t>
      </w:r>
      <w:r>
        <w:rPr/>
        <w:t>including, without limitation, those pertaining to environmental,</w:t>
      </w:r>
    </w:p>
    <w:p>
      <w:pPr>
        <w:pStyle w:val="PreformattedText"/>
        <w:rPr/>
      </w:pPr>
      <w:r>
        <w:rPr/>
        <w:t xml:space="preserve">               </w:t>
      </w:r>
      <w:r>
        <w:rPr/>
        <w:t>crop, labor and/or immigration matters.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1.3  Purchasing Services:  Cecelia will provide purchasing and buying</w:t>
      </w:r>
    </w:p>
    <w:p>
      <w:pPr>
        <w:pStyle w:val="PreformattedText"/>
        <w:rPr/>
      </w:pPr>
      <w:r>
        <w:rPr/>
        <w:t xml:space="preserve">          </w:t>
      </w:r>
      <w:r>
        <w:rPr/>
        <w:t xml:space="preserve">-------------------                                             </w:t>
      </w:r>
    </w:p>
    <w:p>
      <w:pPr>
        <w:pStyle w:val="PreformattedText"/>
        <w:rPr/>
      </w:pPr>
      <w:r>
        <w:rPr/>
        <w:t>services to Farming. Whenever possible said  services shall be employed to</w:t>
      </w:r>
    </w:p>
    <w:p>
      <w:pPr>
        <w:pStyle w:val="PreformattedText"/>
        <w:rPr/>
      </w:pPr>
      <w:r>
        <w:rPr/>
        <w:t>provide Farming with the economics of scale that result from Cecelia purchasing</w:t>
      </w:r>
    </w:p>
    <w:p>
      <w:pPr>
        <w:pStyle w:val="PreformattedText"/>
        <w:rPr/>
      </w:pPr>
      <w:r>
        <w:rPr/>
        <w:t>supplies and equipment for Farming as part of purchases by Cecelia for other</w:t>
      </w:r>
    </w:p>
    <w:p>
      <w:pPr>
        <w:pStyle w:val="PreformattedText"/>
        <w:rPr/>
      </w:pPr>
      <w:r>
        <w:rPr/>
        <w:t>clients or Cecelia's own operations and the benefit of Cecelia's experience and</w:t>
      </w:r>
    </w:p>
    <w:p>
      <w:pPr>
        <w:pStyle w:val="PreformattedText"/>
        <w:rPr/>
      </w:pPr>
      <w:r>
        <w:rPr/>
        <w:t>relationships in the marketplace.  If Cecelia receives a discount or rebate that</w:t>
      </w:r>
    </w:p>
    <w:p>
      <w:pPr>
        <w:pStyle w:val="PreformattedText"/>
        <w:rPr/>
      </w:pPr>
      <w:r>
        <w:rPr/>
        <w:t>is not reflected on the invoice for items purchased for Farming, Cecelia shall</w:t>
      </w:r>
    </w:p>
    <w:p>
      <w:pPr>
        <w:pStyle w:val="PreformattedText"/>
        <w:rPr/>
      </w:pPr>
      <w:r>
        <w:rPr/>
        <w:t>disclose to Farming and credit Farming for such rebates and discounts.  It is</w:t>
      </w:r>
    </w:p>
    <w:p>
      <w:pPr>
        <w:pStyle w:val="PreformattedText"/>
        <w:rPr/>
      </w:pPr>
      <w:r>
        <w:rPr/>
        <w:t>the intent of the parties that Farming enjoy the lowest prices and best terms</w:t>
      </w:r>
    </w:p>
    <w:p>
      <w:pPr>
        <w:pStyle w:val="PreformattedText"/>
        <w:rPr/>
      </w:pPr>
      <w:r>
        <w:rPr/>
        <w:t>that are available to Cecelia.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1.4. Certain Disbursements: Farming will provide to Cecelia from time to</w:t>
      </w:r>
    </w:p>
    <w:p>
      <w:pPr>
        <w:pStyle w:val="PreformattedText"/>
        <w:rPr/>
      </w:pPr>
      <w:r>
        <w:rPr/>
        <w:t xml:space="preserve">          </w:t>
      </w:r>
      <w:r>
        <w:rPr/>
        <w:t xml:space="preserve">---------------------                                              </w:t>
      </w:r>
    </w:p>
    <w:p>
      <w:pPr>
        <w:pStyle w:val="PreformattedText"/>
        <w:rPr/>
      </w:pPr>
      <w:r>
        <w:rPr/>
        <w:t>time a list of periodic disbursements, which list will be approved and executed</w:t>
      </w:r>
    </w:p>
    <w:p>
      <w:pPr>
        <w:pStyle w:val="PreformattedText"/>
        <w:rPr/>
      </w:pPr>
      <w:r>
        <w:rPr/>
        <w:t>by each of the relevant Partnerships (the "Scheduled Disbursements").  Cecelia</w:t>
      </w:r>
    </w:p>
    <w:p>
      <w:pPr>
        <w:pStyle w:val="PreformattedText"/>
        <w:rPr/>
      </w:pPr>
      <w:r>
        <w:rPr/>
        <w:t>will be authorized and obligated to cause each of such Scheduled Disbursements</w:t>
      </w:r>
    </w:p>
    <w:p>
      <w:pPr>
        <w:pStyle w:val="PreformattedText"/>
        <w:rPr/>
      </w:pPr>
      <w:r>
        <w:rPr/>
        <w:t>to be timely made from funds available in the bank account to which such</w:t>
      </w:r>
    </w:p>
    <w:p>
      <w:pPr>
        <w:pStyle w:val="PreformattedText"/>
        <w:rPr/>
      </w:pPr>
      <w:r>
        <w:rPr/>
        <w:t>Scheduled Disbursements List pertains. Scheduled Disbursements will include</w:t>
      </w:r>
    </w:p>
    <w:p>
      <w:pPr>
        <w:pStyle w:val="PreformattedText"/>
        <w:rPr/>
      </w:pPr>
      <w:r>
        <w:rPr/>
        <w:t>payments such as, by way of example a) insurance, b) mortgage payments, c)</w:t>
      </w:r>
    </w:p>
    <w:p>
      <w:pPr>
        <w:pStyle w:val="PreformattedText"/>
        <w:rPr/>
      </w:pPr>
      <w:r>
        <w:rPr/>
        <w:t>utilities, d) equipment lease payments, and e) payroll.  If there are</w:t>
      </w:r>
    </w:p>
    <w:p>
      <w:pPr>
        <w:pStyle w:val="PreformattedText"/>
        <w:rPr/>
      </w:pPr>
      <w:r>
        <w:rPr/>
        <w:t>insufficient funds in the bank account, or if Cecelia believes that there are</w:t>
      </w:r>
    </w:p>
    <w:p>
      <w:pPr>
        <w:pStyle w:val="PreformattedText"/>
        <w:rPr/>
      </w:pPr>
      <w:r>
        <w:rPr/>
        <w:t>likely to be insufficient funds in the relevant bank account, it will give</w:t>
      </w:r>
    </w:p>
    <w:p>
      <w:pPr>
        <w:pStyle w:val="PreformattedText"/>
        <w:rPr/>
      </w:pPr>
      <w:r>
        <w:rPr/>
        <w:t>prompt notice of such fact to Farming.  Under no circumstances will Cecelia be</w:t>
      </w:r>
    </w:p>
    <w:p>
      <w:pPr>
        <w:pStyle w:val="PreformattedText"/>
        <w:rPr/>
      </w:pPr>
      <w:r>
        <w:rPr/>
        <w:t>under any obligation to advance any funds to cover such insufficiency or to</w:t>
      </w:r>
    </w:p>
    <w:p>
      <w:pPr>
        <w:pStyle w:val="PreformattedText"/>
        <w:rPr/>
      </w:pPr>
      <w:r>
        <w:rPr/>
        <w:t>permit the timely payment of Scheduled Disbursements or any other amounts.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2.   Nature of Relationship: The services hereunder are being performed on an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                                                  </w:t>
      </w:r>
    </w:p>
    <w:p>
      <w:pPr>
        <w:pStyle w:val="PreformattedText"/>
        <w:rPr/>
      </w:pPr>
      <w:r>
        <w:rPr/>
        <w:t>independent contractor basis.  Farming acknowledges and agrees that Cecelia is</w:t>
      </w:r>
    </w:p>
    <w:p>
      <w:pPr>
        <w:pStyle w:val="PreformattedText"/>
        <w:rPr/>
      </w:pPr>
      <w:r>
        <w:rPr/>
        <w:t>not a fiduciary to Farming or to any of the Partnerships or to any of the</w:t>
      </w:r>
    </w:p>
    <w:p>
      <w:pPr>
        <w:pStyle w:val="PreformattedText"/>
        <w:rPr/>
      </w:pPr>
      <w:r>
        <w:rPr/>
        <w:t>partners of any of the Partnerships.  No partnership or joint venture</w:t>
      </w:r>
    </w:p>
    <w:p>
      <w:pPr>
        <w:pStyle w:val="PreformattedText"/>
        <w:rPr/>
      </w:pPr>
      <w:r>
        <w:rPr/>
        <w:t>relationship exists between Cecelia and Farming, or between Cecelia and any of</w:t>
      </w:r>
    </w:p>
    <w:p>
      <w:pPr>
        <w:pStyle w:val="PreformattedText"/>
        <w:rPr/>
      </w:pPr>
      <w:r>
        <w:rPr/>
        <w:t>the Partnerships or any of the partners of any of the Partnerships.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  Reimbursement and Compensation: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------------------------------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3.1. Reimbursement of Certain Costs and Expenses: Farming will promptly,</w:t>
      </w:r>
    </w:p>
    <w:p>
      <w:pPr>
        <w:pStyle w:val="PreformattedText"/>
        <w:rPr/>
      </w:pPr>
      <w:r>
        <w:rPr/>
        <w:t xml:space="preserve">          </w:t>
      </w:r>
      <w:r>
        <w:rPr/>
        <w:t xml:space="preserve">-------------------------------------------                        </w:t>
      </w:r>
    </w:p>
    <w:p>
      <w:pPr>
        <w:pStyle w:val="PreformattedText"/>
        <w:rPr/>
      </w:pPr>
      <w:r>
        <w:rPr/>
        <w:t>and in any event within 30 days of receipt of invoice from Cecelia, reimburse</w:t>
      </w:r>
    </w:p>
    <w:p>
      <w:pPr>
        <w:pStyle w:val="PreformattedText"/>
        <w:rPr/>
      </w:pPr>
      <w:r>
        <w:rPr/>
        <w:t>Cecelia for its out-of-pocket costs in providing services under this Agreement.</w:t>
      </w:r>
    </w:p>
    <w:p>
      <w:pPr>
        <w:pStyle w:val="PreformattedText"/>
        <w:rPr/>
      </w:pPr>
      <w:r>
        <w:rPr/>
        <w:t>Where a precise apportionment is not possible, a representative of each of</w:t>
      </w:r>
    </w:p>
    <w:p>
      <w:pPr>
        <w:pStyle w:val="PreformattedText"/>
        <w:rPr/>
      </w:pPr>
      <w:r>
        <w:rPr/>
        <w:t>Farming and Cecelia will meet and confer periodically to determine a reasonable</w:t>
      </w:r>
    </w:p>
    <w:p>
      <w:pPr>
        <w:pStyle w:val="PreformattedText"/>
        <w:rPr/>
      </w:pPr>
      <w:r>
        <w:rPr/>
        <w:t>apportionment.  Reimbursable costs will not include, however, general overhead</w:t>
      </w:r>
    </w:p>
    <w:p>
      <w:pPr>
        <w:pStyle w:val="PreformattedText"/>
        <w:rPr/>
      </w:pPr>
      <w:r>
        <w:rPr/>
        <w:t>items such as employee salaries, rent and utilities (other than telephone and</w:t>
      </w:r>
    </w:p>
    <w:p>
      <w:pPr>
        <w:pStyle w:val="PreformattedText"/>
        <w:rPr/>
      </w:pPr>
      <w:r>
        <w:rPr/>
        <w:t>other communications type utilities), compensation for such items being included</w:t>
      </w:r>
    </w:p>
    <w:p>
      <w:pPr>
        <w:pStyle w:val="PreformattedText"/>
        <w:rPr/>
      </w:pPr>
      <w:r>
        <w:rPr/>
        <w:t>within the fee specified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3.2. Fee:  In consideration of its management consulting services and</w:t>
      </w:r>
    </w:p>
    <w:p>
      <w:pPr>
        <w:pStyle w:val="PreformattedText"/>
        <w:rPr/>
      </w:pPr>
      <w:r>
        <w:rPr/>
        <w:t xml:space="preserve">          </w:t>
      </w:r>
      <w:r>
        <w:rPr/>
        <w:t xml:space="preserve">---                                                             </w:t>
      </w:r>
    </w:p>
    <w:p>
      <w:pPr>
        <w:pStyle w:val="PreformattedText"/>
        <w:rPr/>
      </w:pPr>
      <w:r>
        <w:rPr/>
        <w:t>bookkeeping services, Cecelia will be entitled to a monthly fee of $6,000,</w:t>
      </w:r>
    </w:p>
    <w:p>
      <w:pPr>
        <w:pStyle w:val="PreformattedText"/>
        <w:rPr/>
      </w:pPr>
      <w:r>
        <w:rPr/>
        <w:t>payable in advance commencing January 1, 1998, provided that such fee will also</w:t>
      </w:r>
    </w:p>
    <w:p>
      <w:pPr>
        <w:pStyle w:val="PreformattedText"/>
        <w:rPr/>
      </w:pPr>
      <w:r>
        <w:rPr/>
        <w:t>include a prorated amount for any services provided prior to January 1, 1998, if</w:t>
      </w:r>
    </w:p>
    <w:p>
      <w:pPr>
        <w:pStyle w:val="PreformattedText"/>
        <w:rPr/>
      </w:pPr>
      <w:r>
        <w:rPr/>
        <w:t>any.  The parties agree that the amount of acreage initially subject to this</w:t>
      </w:r>
    </w:p>
    <w:p>
      <w:pPr>
        <w:pStyle w:val="PreformattedText"/>
        <w:rPr/>
      </w:pPr>
      <w:r>
        <w:rPr/>
        <w:t>Agreement is 940 acres.  The amount of acreage may increase or decrease each</w:t>
      </w:r>
    </w:p>
    <w:p>
      <w:pPr>
        <w:pStyle w:val="PreformattedText"/>
        <w:rPr/>
      </w:pPr>
      <w:r>
        <w:rPr/>
        <w:t>year, as determined by Farming, and as open land is, over time, improved with</w:t>
      </w:r>
    </w:p>
    <w:p>
      <w:pPr>
        <w:pStyle w:val="PreformattedText"/>
        <w:rPr/>
      </w:pPr>
      <w:r>
        <w:rPr/>
        <w:t>additional citrus trees.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3.3. Agreement Interest Rate:  Any payment not timely made will accrue</w:t>
      </w:r>
    </w:p>
    <w:p>
      <w:pPr>
        <w:pStyle w:val="PreformattedText"/>
        <w:rPr/>
      </w:pPr>
      <w:r>
        <w:rPr/>
        <w:t xml:space="preserve">          </w:t>
      </w:r>
      <w:r>
        <w:rPr/>
        <w:t xml:space="preserve">-----------------------                                          </w:t>
      </w:r>
    </w:p>
    <w:p>
      <w:pPr>
        <w:pStyle w:val="PreformattedText"/>
        <w:rPr/>
      </w:pPr>
      <w:r>
        <w:rPr/>
        <w:t>interest at that fluctuating rate equal from time to time to the prime rate as</w:t>
      </w:r>
    </w:p>
    <w:p>
      <w:pPr>
        <w:pStyle w:val="PreformattedText"/>
        <w:rPr/>
      </w:pPr>
      <w:r>
        <w:rPr/>
        <w:t>published in the Wall Street Journal (or such other equivalent published index</w:t>
      </w:r>
    </w:p>
    <w:p>
      <w:pPr>
        <w:pStyle w:val="PreformattedText"/>
        <w:rPr/>
      </w:pPr>
      <w:r>
        <w:rPr/>
        <w:t>as the parties may from time to time select) plus 200 basis points, or the</w:t>
      </w:r>
    </w:p>
    <w:p>
      <w:pPr>
        <w:pStyle w:val="PreformattedText"/>
        <w:rPr/>
      </w:pPr>
      <w:r>
        <w:rPr/>
        <w:t>maximum amount permitted by law, whichever is less.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  Term: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contract will have an initial term of 2 years and thereafter will</w:t>
      </w:r>
    </w:p>
    <w:p>
      <w:pPr>
        <w:pStyle w:val="PreformattedText"/>
        <w:rPr/>
      </w:pPr>
      <w:r>
        <w:rPr/>
        <w:t>continue on a year to year basis unless terminated by either party on not less</w:t>
      </w:r>
    </w:p>
    <w:p>
      <w:pPr>
        <w:pStyle w:val="PreformattedText"/>
        <w:rPr/>
      </w:pPr>
      <w:r>
        <w:rPr/>
        <w:t>than 6 months notice.  Either party may terminate this Agreement on 30 days</w:t>
      </w:r>
    </w:p>
    <w:p>
      <w:pPr>
        <w:pStyle w:val="PreformattedText"/>
        <w:rPr/>
      </w:pPr>
      <w:r>
        <w:rPr/>
        <w:t>notice for default, provided that the party alleged to have been in default does</w:t>
      </w:r>
    </w:p>
    <w:p>
      <w:pPr>
        <w:pStyle w:val="PreformattedText"/>
        <w:rPr/>
      </w:pPr>
      <w:r>
        <w:rPr/>
        <w:t>not cure such default within such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  Indemnification: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Farming agrees to indemnify Cecelia, its officers, directors, employees and</w:t>
      </w:r>
    </w:p>
    <w:p>
      <w:pPr>
        <w:pStyle w:val="PreformattedText"/>
        <w:rPr/>
      </w:pPr>
      <w:r>
        <w:rPr/>
        <w:t>contractors, against any and all liabilities arising out of or relating to this</w:t>
      </w:r>
    </w:p>
    <w:p>
      <w:pPr>
        <w:pStyle w:val="PreformattedText"/>
        <w:rPr/>
      </w:pPr>
      <w:r>
        <w:rPr/>
        <w:t>Agreement or from the performance by Cecelia and/or such other persons, of</w:t>
      </w:r>
    </w:p>
    <w:p>
      <w:pPr>
        <w:pStyle w:val="PreformattedText"/>
        <w:rPr/>
      </w:pPr>
      <w:r>
        <w:rPr/>
        <w:t>services under this Agreement, except where such liability was the direct and</w:t>
      </w:r>
    </w:p>
    <w:p>
      <w:pPr>
        <w:pStyle w:val="PreformattedText"/>
        <w:rPr/>
      </w:pPr>
      <w:r>
        <w:rPr/>
        <w:t>proximate result of willful misconduct or gross negligence on the part of the</w:t>
      </w:r>
    </w:p>
    <w:p>
      <w:pPr>
        <w:pStyle w:val="PreformattedText"/>
        <w:rPr/>
      </w:pPr>
      <w:r>
        <w:rPr/>
        <w:t>person seeking such indemnity.  This indemnity obligation includes, without</w:t>
      </w:r>
    </w:p>
    <w:p>
      <w:pPr>
        <w:pStyle w:val="PreformattedText"/>
        <w:rPr/>
      </w:pPr>
      <w:r>
        <w:rPr/>
        <w:t>limitation, the obligation to advance all reasonable attorneys fees and other</w:t>
      </w:r>
    </w:p>
    <w:p>
      <w:pPr>
        <w:pStyle w:val="PreformattedText"/>
        <w:rPr/>
      </w:pPr>
      <w:r>
        <w:rPr/>
        <w:t>costs incurred by any person indemnified under this Agreement in defending any</w:t>
      </w:r>
    </w:p>
    <w:p>
      <w:pPr>
        <w:pStyle w:val="PreformattedText"/>
        <w:rPr/>
      </w:pPr>
      <w:r>
        <w:rPr/>
        <w:t>action or proceeding resulting from the performance of services under this</w:t>
      </w:r>
    </w:p>
    <w:p>
      <w:pPr>
        <w:pStyle w:val="PreformattedText"/>
        <w:rPr/>
      </w:pPr>
      <w:r>
        <w:rPr/>
        <w:t>Agreement and/or in investigation of any claim by any person threatening any</w:t>
      </w:r>
    </w:p>
    <w:p>
      <w:pPr>
        <w:pStyle w:val="PreformattedText"/>
        <w:rPr/>
      </w:pPr>
      <w:r>
        <w:rPr/>
        <w:t>such action or proceeding; provided , however, that such indemnified party will</w:t>
      </w:r>
    </w:p>
    <w:p>
      <w:pPr>
        <w:pStyle w:val="PreformattedText"/>
        <w:rPr/>
      </w:pPr>
      <w:r>
        <w:rPr/>
        <w:t>be obligated to repay such advances, together with interest at the Agreement</w:t>
      </w:r>
    </w:p>
    <w:p>
      <w:pPr>
        <w:pStyle w:val="PreformattedText"/>
        <w:rPr/>
      </w:pPr>
      <w:r>
        <w:rPr/>
        <w:t>Interest Rate, in the event that a court of competent jurisdiction ultimately</w:t>
      </w:r>
    </w:p>
    <w:p>
      <w:pPr>
        <w:pStyle w:val="PreformattedText"/>
        <w:rPr/>
      </w:pPr>
      <w:r>
        <w:rPr/>
        <w:t>determines in a final and unappealable judgment that such liability was the</w:t>
      </w:r>
    </w:p>
    <w:p>
      <w:pPr>
        <w:pStyle w:val="PreformattedText"/>
        <w:rPr/>
      </w:pPr>
      <w:r>
        <w:rPr/>
        <w:t>direct and proximate result of willful misconduct or gross negligence on the</w:t>
      </w:r>
    </w:p>
    <w:p>
      <w:pPr>
        <w:pStyle w:val="PreformattedText"/>
        <w:rPr/>
      </w:pPr>
      <w:r>
        <w:rPr/>
        <w:t>part of such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   Packing Services: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the event that Farming should select Cecelia to provide packing and</w:t>
      </w:r>
    </w:p>
    <w:p>
      <w:pPr>
        <w:pStyle w:val="PreformattedText"/>
        <w:rPr/>
      </w:pPr>
      <w:r>
        <w:rPr/>
        <w:t>marketing services, such services will be provided to Farming and the</w:t>
      </w:r>
    </w:p>
    <w:p>
      <w:pPr>
        <w:pStyle w:val="PreformattedText"/>
        <w:rPr/>
      </w:pPr>
      <w:r>
        <w:rPr/>
        <w:t>Partnerships on a most favored nations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7.   Miscellaneous: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7.1. Governing Law: Venue: This Agreement is to be governed by the</w:t>
      </w:r>
    </w:p>
    <w:p>
      <w:pPr>
        <w:pStyle w:val="PreformattedText"/>
        <w:rPr/>
      </w:pPr>
      <w:r>
        <w:rPr/>
        <w:t xml:space="preserve">               </w:t>
      </w:r>
      <w:r>
        <w:rPr/>
        <w:t xml:space="preserve">--------------------                                         </w:t>
      </w:r>
    </w:p>
    <w:p>
      <w:pPr>
        <w:pStyle w:val="PreformattedText"/>
        <w:rPr/>
      </w:pPr>
      <w:r>
        <w:rPr/>
        <w:t>laws of the State of California as such laws pertain to contracts made and to be</w:t>
      </w:r>
    </w:p>
    <w:p>
      <w:pPr>
        <w:pStyle w:val="PreformattedText"/>
        <w:rPr/>
      </w:pPr>
      <w:r>
        <w:rPr/>
        <w:t>performed entirely within such state.  Any action brought under this Agreement</w:t>
      </w:r>
    </w:p>
    <w:p>
      <w:pPr>
        <w:pStyle w:val="PreformattedText"/>
        <w:rPr/>
      </w:pPr>
      <w:r>
        <w:rPr/>
        <w:t>may be brought only in the Federal District Court or the California Superior (or</w:t>
      </w:r>
    </w:p>
    <w:p>
      <w:pPr>
        <w:pStyle w:val="PreformattedText"/>
        <w:rPr/>
      </w:pPr>
      <w:r>
        <w:rPr/>
        <w:t>Municipal) Court sitting in Los Angeles County, California.  Each of the parties</w:t>
      </w:r>
    </w:p>
    <w:p>
      <w:pPr>
        <w:pStyle w:val="PreformattedText"/>
        <w:rPr/>
      </w:pPr>
      <w:r>
        <w:rPr/>
        <w:t>hereto consent to the jurisdiction and venue of such courts.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</w:t>
      </w:r>
      <w:r>
        <w:rPr/>
        <w:t>7.2. Notices: Any notice to be given under this Agreement must be in</w:t>
      </w:r>
    </w:p>
    <w:p>
      <w:pPr>
        <w:pStyle w:val="PreformattedText"/>
        <w:rPr/>
      </w:pPr>
      <w:r>
        <w:rPr/>
        <w:t xml:space="preserve">               </w:t>
      </w:r>
      <w:r>
        <w:rPr/>
        <w:t xml:space="preserve">-------                                                        </w:t>
      </w:r>
    </w:p>
    <w:p>
      <w:pPr>
        <w:pStyle w:val="PreformattedText"/>
        <w:rPr/>
      </w:pPr>
      <w:r>
        <w:rPr/>
        <w:t>writing, and will be deemed given when actually delivered, in the case of</w:t>
      </w:r>
    </w:p>
    <w:p>
      <w:pPr>
        <w:pStyle w:val="PreformattedText"/>
        <w:rPr/>
      </w:pPr>
      <w:r>
        <w:rPr/>
        <w:t>Cecelia, to the President or any Vice President or Secretary of that company,</w:t>
      </w:r>
    </w:p>
    <w:p>
      <w:pPr>
        <w:pStyle w:val="PreformattedText"/>
        <w:rPr/>
      </w:pPr>
      <w:r>
        <w:rPr/>
        <w:t>and in the case of Farming, to any member of the management committee of such</w:t>
      </w:r>
    </w:p>
    <w:p>
      <w:pPr>
        <w:pStyle w:val="PreformattedText"/>
        <w:rPr/>
      </w:pPr>
      <w:r>
        <w:rPr/>
        <w:t>limited liability company.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</w:t>
      </w:r>
      <w:r>
        <w:rPr/>
        <w:t>7.3. No Third Party Beneficiaries: There are no third party</w:t>
      </w:r>
    </w:p>
    <w:p>
      <w:pPr>
        <w:pStyle w:val="PreformattedText"/>
        <w:rPr/>
      </w:pPr>
      <w:r>
        <w:rPr/>
        <w:t xml:space="preserve">               </w:t>
      </w:r>
      <w:r>
        <w:rPr/>
        <w:t xml:space="preserve">----------------------------                          </w:t>
      </w:r>
    </w:p>
    <w:p>
      <w:pPr>
        <w:pStyle w:val="PreformattedText"/>
        <w:rPr/>
      </w:pPr>
      <w:r>
        <w:rPr/>
        <w:t>beneficiaries to this Agreement.  The indemnity provisions set forth hereinabove</w:t>
      </w:r>
    </w:p>
    <w:p>
      <w:pPr>
        <w:pStyle w:val="PreformattedText"/>
        <w:rPr/>
      </w:pPr>
      <w:r>
        <w:rPr/>
        <w:t>may be asserted by individuals other than Cecelia only with the written approval</w:t>
      </w:r>
    </w:p>
    <w:p>
      <w:pPr>
        <w:pStyle w:val="PreformattedText"/>
        <w:rPr/>
      </w:pPr>
      <w:r>
        <w:rPr/>
        <w:t>of Cecelia, which may be given or withheld in the absolute and sole discretion</w:t>
      </w:r>
    </w:p>
    <w:p>
      <w:pPr>
        <w:pStyle w:val="PreformattedText"/>
        <w:rPr/>
      </w:pPr>
      <w:r>
        <w:rPr/>
        <w:t>of Cecelia.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</w:t>
      </w:r>
      <w:r>
        <w:rPr/>
        <w:t>7.4. Amendment: This Agreement can only be amended by a writing making</w:t>
      </w:r>
    </w:p>
    <w:p>
      <w:pPr>
        <w:pStyle w:val="PreformattedText"/>
        <w:rPr/>
      </w:pPr>
      <w:r>
        <w:rPr/>
        <w:t xml:space="preserve">               </w:t>
      </w:r>
      <w:r>
        <w:rPr/>
        <w:t xml:space="preserve">---------                                                        </w:t>
      </w:r>
    </w:p>
    <w:p>
      <w:pPr>
        <w:pStyle w:val="PreformattedText"/>
        <w:rPr/>
      </w:pPr>
      <w:r>
        <w:rPr/>
        <w:t>specific reference to this Agreement and signed by both of the parties hereto.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</w:t>
      </w:r>
      <w:r>
        <w:rPr/>
        <w:t>7.5. Successors and Assigns: This Agreement will be binding upon any</w:t>
      </w:r>
    </w:p>
    <w:p>
      <w:pPr>
        <w:pStyle w:val="PreformattedText"/>
        <w:rPr/>
      </w:pPr>
      <w:r>
        <w:rPr/>
        <w:t xml:space="preserve">               </w:t>
      </w:r>
      <w:r>
        <w:rPr/>
        <w:t xml:space="preserve">----------------------                                         </w:t>
      </w:r>
    </w:p>
    <w:p>
      <w:pPr>
        <w:pStyle w:val="PreformattedText"/>
        <w:rPr/>
      </w:pPr>
      <w:r>
        <w:rPr/>
        <w:t>corporate successor to Cecelia and/or Farming, as the case may be; provided,</w:t>
      </w:r>
    </w:p>
    <w:p>
      <w:pPr>
        <w:pStyle w:val="PreformattedText"/>
        <w:rPr/>
      </w:pPr>
      <w:r>
        <w:rPr/>
        <w:t>however, that the benefits and burdens of this Agreement can only be assigned in</w:t>
      </w:r>
    </w:p>
    <w:p>
      <w:pPr>
        <w:pStyle w:val="PreformattedText"/>
        <w:rPr/>
      </w:pPr>
      <w:r>
        <w:rPr/>
        <w:t>connection with a merger or sale of all or substantially all of the assets of</w:t>
      </w:r>
    </w:p>
    <w:p>
      <w:pPr>
        <w:pStyle w:val="PreformattedText"/>
        <w:rPr/>
      </w:pPr>
      <w:r>
        <w:rPr/>
        <w:t>the transferor (and then only provided that the transferee agrees in writing</w:t>
      </w:r>
    </w:p>
    <w:p>
      <w:pPr>
        <w:pStyle w:val="PreformattedText"/>
        <w:rPr/>
      </w:pPr>
      <w:r>
        <w:rPr/>
        <w:t>addressed to the nontransfering party hereunder to be bound by this Agreement)</w:t>
      </w:r>
    </w:p>
    <w:p>
      <w:pPr>
        <w:pStyle w:val="PreformattedText"/>
        <w:rPr/>
      </w:pPr>
      <w:r>
        <w:rPr/>
        <w:t>or otherwise with the written approval of the other party to this Agreement,</w:t>
      </w:r>
    </w:p>
    <w:p>
      <w:pPr>
        <w:pStyle w:val="PreformattedText"/>
        <w:rPr/>
      </w:pPr>
      <w:r>
        <w:rPr/>
        <w:t>such approval not to be unreasonably withheld or delayed.  Upon such transfer</w:t>
      </w:r>
    </w:p>
    <w:p>
      <w:pPr>
        <w:pStyle w:val="PreformattedText"/>
        <w:rPr/>
      </w:pPr>
      <w:r>
        <w:rPr/>
        <w:t>and agreement of such approval, the obligations of the transferor hereunder will</w:t>
      </w:r>
    </w:p>
    <w:p>
      <w:pPr>
        <w:pStyle w:val="PreformattedText"/>
        <w:rPr/>
      </w:pPr>
      <w:r>
        <w:rPr/>
        <w:t>terminate.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</w:t>
      </w:r>
      <w:r>
        <w:rPr/>
        <w:t>7.6. Interpretation: This Agreement is to be interpreted in an even</w:t>
      </w:r>
    </w:p>
    <w:p>
      <w:pPr>
        <w:pStyle w:val="PreformattedText"/>
        <w:rPr/>
      </w:pPr>
      <w:r>
        <w:rPr/>
        <w:t xml:space="preserve">               </w:t>
      </w:r>
      <w:r>
        <w:rPr/>
        <w:t xml:space="preserve">--------------                                                </w:t>
      </w:r>
    </w:p>
    <w:p>
      <w:pPr>
        <w:pStyle w:val="PreformattedText"/>
        <w:rPr/>
      </w:pPr>
      <w:r>
        <w:rPr/>
        <w:t>handed manner and without reference to any rule of construction providing for</w:t>
      </w:r>
    </w:p>
    <w:p>
      <w:pPr>
        <w:pStyle w:val="PreformattedText"/>
        <w:rPr/>
      </w:pPr>
      <w:r>
        <w:rPr/>
        <w:t>interpretation for or against the drafter hereof.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WITNESS WHEREOF, the parties hereto have caused this Agreement to be executed</w:t>
      </w:r>
    </w:p>
    <w:p>
      <w:pPr>
        <w:pStyle w:val="PreformattedText"/>
        <w:rPr/>
      </w:pPr>
      <w:r>
        <w:rPr/>
        <w:t>and delivered as of the date first set forth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BIG 4 FARMING, LLC                          CECELIA PACKING CORPORATION</w:t>
      </w:r>
    </w:p>
    <w:p>
      <w:pPr>
        <w:pStyle w:val="PreformattedText"/>
        <w:rPr/>
      </w:pPr>
      <w:r>
        <w:rPr/>
        <w:t>a California limited liability company</w:t>
      </w:r>
    </w:p>
    <w:p>
      <w:pPr>
        <w:pStyle w:val="PreformattedText"/>
        <w:rPr/>
      </w:pPr>
      <w:r>
        <w:rPr/>
        <w:t xml:space="preserve">    </w:t>
      </w:r>
    </w:p>
    <w:p>
      <w:pPr>
        <w:pStyle w:val="PreformattedText"/>
        <w:rPr/>
      </w:pPr>
      <w:r>
        <w:rPr/>
        <w:t xml:space="preserve">    </w:t>
      </w:r>
      <w:r>
        <w:rPr/>
        <w:t>/s/ S. Craig Tompkins                      /s/ Margaret Cotter</w:t>
      </w:r>
    </w:p>
    <w:p>
      <w:pPr>
        <w:pStyle w:val="PreformattedText"/>
        <w:rPr/>
      </w:pPr>
      <w:r>
        <w:rPr/>
        <w:t>By:_________________________                By__________________________________</w:t>
      </w:r>
    </w:p>
    <w:p>
      <w:pPr>
        <w:pStyle w:val="PreformattedText"/>
        <w:rPr/>
      </w:pPr>
      <w:r>
        <w:rPr/>
        <w:t xml:space="preserve">     </w:t>
      </w:r>
      <w:r>
        <w:rPr/>
        <w:t>S. Craig Tompkins                           Margaret Cotter</w:t>
      </w:r>
    </w:p>
    <w:p>
      <w:pPr>
        <w:pStyle w:val="PreformattedText"/>
        <w:rPr/>
      </w:pPr>
      <w:r>
        <w:rPr/>
        <w:t xml:space="preserve">     </w:t>
      </w:r>
      <w:r>
        <w:rPr/>
        <w:t>Title:  President                           Title: 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 </w:t>
      </w:r>
      <w:r>
        <w:rPr/>
        <w:t>4</w:t>
      </w:r>
      <w:r>
        <w:br w:type="page"/>
      </w:r>
    </w:p>
    <w:p>
      <w:pPr>
        <w:pStyle w:val="PreformattedText"/>
        <w:rPr/>
      </w:pPr>
      <w:r>
        <w:rPr/>
      </w:r>
      <w:bookmarkStart w:id="40" w:name="EX-10.72.txt"/>
      <w:bookmarkStart w:id="41" w:name="ksEX109"/>
      <w:bookmarkStart w:id="42" w:name="EX-10.72.txt"/>
      <w:bookmarkStart w:id="43" w:name="ksEX109"/>
      <w:bookmarkEnd w:id="42"/>
      <w:bookmarkEnd w:id="43"/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EXHIBIT 10.72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AGRICULTURAL LOAN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Borrower:  CITADEL AGRICULTURAL PARTNERS N0. 1</w:t>
      </w:r>
    </w:p>
    <w:p>
      <w:pPr>
        <w:pStyle w:val="PreformattedText"/>
        <w:rPr/>
      </w:pPr>
      <w:r>
        <w:rPr/>
        <w:t xml:space="preserve">           </w:t>
      </w:r>
      <w:r>
        <w:rPr/>
        <w:t>a California general partnership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Lender:    CITADEL HOLDING CORPORATION,</w:t>
      </w:r>
    </w:p>
    <w:p>
      <w:pPr>
        <w:pStyle w:val="PreformattedText"/>
        <w:rPr/>
      </w:pPr>
      <w:r>
        <w:rPr/>
        <w:t xml:space="preserve">           </w:t>
      </w:r>
      <w:r>
        <w:rPr/>
        <w:t>a Delaware corporation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AGRICULTURAL LOAN AGREEMENT between CITADEL AGRICULTURAL PARTNERS N0. 1, a</w:t>
      </w:r>
    </w:p>
    <w:p>
      <w:pPr>
        <w:pStyle w:val="PreformattedText"/>
        <w:rPr/>
      </w:pPr>
      <w:r>
        <w:rPr/>
        <w:t>California general partnership ("Borrower"), and CITADEL HOLDING CORPORATION, a</w:t>
      </w:r>
    </w:p>
    <w:p>
      <w:pPr>
        <w:pStyle w:val="PreformattedText"/>
        <w:rPr/>
      </w:pPr>
      <w:r>
        <w:rPr/>
        <w:t>Delaware corporation ("Lender"), is made and executed on the following terms and</w:t>
      </w:r>
    </w:p>
    <w:p>
      <w:pPr>
        <w:pStyle w:val="PreformattedText"/>
        <w:rPr/>
      </w:pPr>
      <w:r>
        <w:rPr/>
        <w:t>conditions.  Borrower has applied to Lender for an agricultural loan as</w:t>
      </w:r>
    </w:p>
    <w:p>
      <w:pPr>
        <w:pStyle w:val="PreformattedText"/>
        <w:rPr/>
      </w:pPr>
      <w:r>
        <w:rPr/>
        <w:t>described below.  Such loan and any future loans and financial accommodations</w:t>
      </w:r>
    </w:p>
    <w:p>
      <w:pPr>
        <w:pStyle w:val="PreformattedText"/>
        <w:rPr/>
      </w:pPr>
      <w:r>
        <w:rPr/>
        <w:t>from Lender to Borrower are referred to in this Agreement individually as the</w:t>
      </w:r>
    </w:p>
    <w:p>
      <w:pPr>
        <w:pStyle w:val="PreformattedText"/>
        <w:rPr/>
      </w:pPr>
      <w:r>
        <w:rPr/>
        <w:t>"Loan" and collectively as the "Loans."  Borrower understands and agrees that:</w:t>
      </w:r>
    </w:p>
    <w:p>
      <w:pPr>
        <w:pStyle w:val="PreformattedText"/>
        <w:rPr/>
      </w:pPr>
      <w:r>
        <w:rPr/>
        <w:t>(a) in granting, renewing, or extending any Loan, Lender is relying upon</w:t>
      </w:r>
    </w:p>
    <w:p>
      <w:pPr>
        <w:pStyle w:val="PreformattedText"/>
        <w:rPr/>
      </w:pPr>
      <w:r>
        <w:rPr/>
        <w:t>Borrower's representations, warranties, and agreements, as set forth in this</w:t>
      </w:r>
    </w:p>
    <w:p>
      <w:pPr>
        <w:pStyle w:val="PreformattedText"/>
        <w:rPr/>
      </w:pPr>
      <w:r>
        <w:rPr/>
        <w:t>Agreement; (b) the granting, renewing, or extending of any Loan by Lender at all</w:t>
      </w:r>
    </w:p>
    <w:p>
      <w:pPr>
        <w:pStyle w:val="PreformattedText"/>
        <w:rPr/>
      </w:pPr>
      <w:r>
        <w:rPr/>
        <w:t>times shall be subject to Lender's sole judgment and discretion; and (c) all</w:t>
      </w:r>
    </w:p>
    <w:p>
      <w:pPr>
        <w:pStyle w:val="PreformattedText"/>
        <w:rPr/>
      </w:pPr>
      <w:r>
        <w:rPr/>
        <w:t>such Loans shall be and shall remain subject to the following terms and</w:t>
      </w:r>
    </w:p>
    <w:p>
      <w:pPr>
        <w:pStyle w:val="PreformattedText"/>
        <w:rPr/>
      </w:pPr>
      <w:r>
        <w:rPr/>
        <w:t>conditions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TERM.  This Agreement shall be effective as of DECEMBER 29, 1997, and shall</w:t>
      </w:r>
    </w:p>
    <w:p>
      <w:pPr>
        <w:pStyle w:val="PreformattedText"/>
        <w:rPr/>
      </w:pPr>
      <w:r>
        <w:rPr/>
        <w:t xml:space="preserve">- ----                                                                       </w:t>
      </w:r>
    </w:p>
    <w:p>
      <w:pPr>
        <w:pStyle w:val="PreformattedText"/>
        <w:rPr/>
      </w:pPr>
      <w:r>
        <w:rPr/>
        <w:t>continue thereafter until all Indebtedness of Borrower to Lender has been</w:t>
      </w:r>
    </w:p>
    <w:p>
      <w:pPr>
        <w:pStyle w:val="PreformattedText"/>
        <w:rPr/>
      </w:pPr>
      <w:r>
        <w:rPr/>
        <w:t>performed in full and the parties terminate this Agreement in writing.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DEFINITIONS.  The following words shall have the following meanings when used in</w:t>
      </w:r>
    </w:p>
    <w:p>
      <w:pPr>
        <w:pStyle w:val="PreformattedText"/>
        <w:rPr/>
      </w:pPr>
      <w:r>
        <w:rPr/>
        <w:t xml:space="preserve">- -----------                                                                     </w:t>
      </w:r>
    </w:p>
    <w:p>
      <w:pPr>
        <w:pStyle w:val="PreformattedText"/>
        <w:rPr/>
      </w:pPr>
      <w:r>
        <w:rPr/>
        <w:t>this Agreement.  Terms not otherwise defined in this Agreement shall have the</w:t>
      </w:r>
    </w:p>
    <w:p>
      <w:pPr>
        <w:pStyle w:val="PreformattedText"/>
        <w:rPr/>
      </w:pPr>
      <w:r>
        <w:rPr/>
        <w:t>meanings attributed to such terms in the California Commercial Code.  All</w:t>
      </w:r>
    </w:p>
    <w:p>
      <w:pPr>
        <w:pStyle w:val="PreformattedText"/>
        <w:rPr/>
      </w:pPr>
      <w:r>
        <w:rPr/>
        <w:t>references to dollar amounts shall mean amounts in lawful money of the United</w:t>
      </w:r>
    </w:p>
    <w:p>
      <w:pPr>
        <w:pStyle w:val="PreformattedText"/>
        <w:rPr/>
      </w:pPr>
      <w:r>
        <w:rPr/>
        <w:t>States of America.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AGREEMENT. The word "Agreement" means this Agricultural Loan Agreement, as</w:t>
      </w:r>
    </w:p>
    <w:p>
      <w:pPr>
        <w:pStyle w:val="PreformattedText"/>
        <w:rPr/>
      </w:pPr>
      <w:r>
        <w:rPr/>
        <w:t xml:space="preserve">     </w:t>
      </w:r>
      <w:r>
        <w:rPr/>
        <w:t>this Agricultural Loan Agreement may be amended or modified from time to</w:t>
      </w:r>
    </w:p>
    <w:p>
      <w:pPr>
        <w:pStyle w:val="PreformattedText"/>
        <w:rPr/>
      </w:pPr>
      <w:r>
        <w:rPr/>
        <w:t xml:space="preserve">     </w:t>
      </w:r>
      <w:r>
        <w:rPr/>
        <w:t>time, together with all exhibits and schedules attached to this</w:t>
      </w:r>
    </w:p>
    <w:p>
      <w:pPr>
        <w:pStyle w:val="PreformattedText"/>
        <w:rPr/>
      </w:pPr>
      <w:r>
        <w:rPr/>
        <w:t xml:space="preserve">     </w:t>
      </w:r>
      <w:r>
        <w:rPr/>
        <w:t>Agricultural Loan Agreement 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BORROWER.  The word "Borrower" means CITADEL AGRICULTURAL PARTNERS N0. 3, a</w:t>
      </w:r>
    </w:p>
    <w:p>
      <w:pPr>
        <w:pStyle w:val="PreformattedText"/>
        <w:rPr/>
      </w:pPr>
      <w:r>
        <w:rPr/>
        <w:t xml:space="preserve">     </w:t>
      </w:r>
      <w:r>
        <w:rPr/>
        <w:t>California general partnership.  The word "Borrower" also includes, as</w:t>
      </w:r>
    </w:p>
    <w:p>
      <w:pPr>
        <w:pStyle w:val="PreformattedText"/>
        <w:rPr/>
      </w:pPr>
      <w:r>
        <w:rPr/>
        <w:t xml:space="preserve">     </w:t>
      </w:r>
      <w:r>
        <w:rPr/>
        <w:t>applicable, all subsidiaries and affiliates of Borrower as provided below</w:t>
      </w:r>
    </w:p>
    <w:p>
      <w:pPr>
        <w:pStyle w:val="PreformattedText"/>
        <w:rPr/>
      </w:pPr>
      <w:r>
        <w:rPr/>
        <w:t xml:space="preserve">     </w:t>
      </w:r>
      <w:r>
        <w:rPr/>
        <w:t>in the paragraph titled "Subsidiaries and Affiliates."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BUDGET. The word "Budget" means Borrower's expense and income forecast</w:t>
      </w:r>
    </w:p>
    <w:p>
      <w:pPr>
        <w:pStyle w:val="PreformattedText"/>
        <w:rPr/>
      </w:pPr>
      <w:r>
        <w:rPr/>
        <w:t xml:space="preserve">     </w:t>
      </w:r>
      <w:r>
        <w:rPr/>
        <w:t>operating budgets for the Current Crop Year which Lender may require that</w:t>
      </w:r>
    </w:p>
    <w:p>
      <w:pPr>
        <w:pStyle w:val="PreformattedText"/>
        <w:rPr/>
      </w:pPr>
      <w:r>
        <w:rPr/>
        <w:t xml:space="preserve">     </w:t>
      </w:r>
      <w:r>
        <w:rPr/>
        <w:t>Borrower submit to Lender for review and approval in connection with</w:t>
      </w:r>
    </w:p>
    <w:p>
      <w:pPr>
        <w:pStyle w:val="PreformattedText"/>
        <w:rPr/>
      </w:pPr>
      <w:r>
        <w:rPr/>
        <w:t xml:space="preserve">     </w:t>
      </w:r>
      <w:r>
        <w:rPr/>
        <w:t>Borrower's request for a Loan as described herein from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CERCLA.  The word "CERCLA" means the Comprehensive Environmental Response,</w:t>
      </w:r>
    </w:p>
    <w:p>
      <w:pPr>
        <w:pStyle w:val="PreformattedText"/>
        <w:rPr/>
      </w:pPr>
      <w:r>
        <w:rPr/>
        <w:t xml:space="preserve">     </w:t>
      </w:r>
      <w:r>
        <w:rPr/>
        <w:t>Compensation, and Liability Act of 1980, as amended.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COLLATERAL.  The word "Collateral" means and includes without limitation</w:t>
      </w:r>
    </w:p>
    <w:p>
      <w:pPr>
        <w:pStyle w:val="PreformattedText"/>
        <w:rPr/>
      </w:pPr>
      <w:r>
        <w:rPr/>
        <w:t xml:space="preserve">     </w:t>
      </w:r>
      <w:r>
        <w:rPr/>
        <w:t>all property and assets granted as collateral security for a Loan, whether</w:t>
      </w:r>
    </w:p>
    <w:p>
      <w:pPr>
        <w:pStyle w:val="PreformattedText"/>
        <w:rPr/>
      </w:pPr>
      <w:r>
        <w:rPr/>
        <w:t xml:space="preserve">     </w:t>
      </w:r>
      <w:r>
        <w:rPr/>
        <w:t>real or personal property, whether granted directly or indirectly, whether</w:t>
      </w:r>
    </w:p>
    <w:p>
      <w:pPr>
        <w:pStyle w:val="PreformattedText"/>
        <w:rPr/>
      </w:pPr>
      <w:r>
        <w:rPr/>
        <w:t xml:space="preserve">     </w:t>
      </w:r>
      <w:r>
        <w:rPr/>
        <w:t>granted now or in the future, and whether granted in the form of a security</w:t>
      </w:r>
    </w:p>
    <w:p>
      <w:pPr>
        <w:pStyle w:val="PreformattedText"/>
        <w:rPr/>
      </w:pPr>
      <w:r>
        <w:rPr/>
        <w:t xml:space="preserve">     </w:t>
      </w:r>
      <w:r>
        <w:rPr/>
        <w:t>interest, mortgage, deed of trust, assignment, pledge, chattel mortgage,</w:t>
      </w:r>
    </w:p>
    <w:p>
      <w:pPr>
        <w:pStyle w:val="PreformattedText"/>
        <w:rPr/>
      </w:pPr>
      <w:r>
        <w:rPr/>
        <w:t xml:space="preserve">     </w:t>
      </w:r>
      <w:r>
        <w:rPr/>
        <w:t>chattel trust, factor's lien, equipment trust, conditional sale, trust</w:t>
      </w:r>
    </w:p>
    <w:p>
      <w:pPr>
        <w:pStyle w:val="PreformattedText"/>
        <w:rPr/>
      </w:pPr>
      <w:r>
        <w:rPr/>
        <w:t xml:space="preserve">     </w:t>
      </w:r>
      <w:r>
        <w:rPr/>
        <w:t>receipt, lien, charge, lien or title retention contract, lease or</w:t>
      </w:r>
    </w:p>
    <w:p>
      <w:pPr>
        <w:pStyle w:val="PreformattedText"/>
        <w:rPr/>
      </w:pPr>
      <w:r>
        <w:rPr/>
        <w:t xml:space="preserve">     </w:t>
      </w:r>
      <w:r>
        <w:rPr/>
        <w:t>consignment intended as a security device, or any other security or lien</w:t>
      </w:r>
    </w:p>
    <w:p>
      <w:pPr>
        <w:pStyle w:val="PreformattedText"/>
        <w:rPr/>
      </w:pPr>
      <w:r>
        <w:rPr/>
        <w:t xml:space="preserve">     </w:t>
      </w:r>
      <w:r>
        <w:rPr/>
        <w:t>interest whatsoever, whether created by law, contract, or otherwise.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 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CURRENT CROP YEAR.  The words "Current Crop Year" mean the current crop</w:t>
      </w:r>
    </w:p>
    <w:p>
      <w:pPr>
        <w:pStyle w:val="PreformattedText"/>
        <w:rPr/>
      </w:pPr>
      <w:r>
        <w:rPr/>
        <w:t xml:space="preserve">     </w:t>
      </w:r>
      <w:r>
        <w:rPr/>
        <w:t>production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ERISA.  The word "ERISA" means the Employee Retirement Income Security Act</w:t>
      </w:r>
    </w:p>
    <w:p>
      <w:pPr>
        <w:pStyle w:val="PreformattedText"/>
        <w:rPr/>
      </w:pPr>
      <w:r>
        <w:rPr/>
        <w:t xml:space="preserve">     </w:t>
      </w:r>
      <w:r>
        <w:rPr/>
        <w:t>of 1974, as amended.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EVENT OF DEFAULT.  The words "Event of Default" mean and include without</w:t>
      </w:r>
    </w:p>
    <w:p>
      <w:pPr>
        <w:pStyle w:val="PreformattedText"/>
        <w:rPr/>
      </w:pPr>
      <w:r>
        <w:rPr/>
        <w:t xml:space="preserve">     </w:t>
      </w:r>
      <w:r>
        <w:rPr/>
        <w:t>limitation any of the Events of Default set forth below in the section</w:t>
      </w:r>
    </w:p>
    <w:p>
      <w:pPr>
        <w:pStyle w:val="PreformattedText"/>
        <w:rPr/>
      </w:pPr>
      <w:r>
        <w:rPr/>
        <w:t xml:space="preserve">     </w:t>
      </w:r>
      <w:r>
        <w:rPr/>
        <w:t>titled "EVENTS OF DEFAULT."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GRANTOR.  The word "Grantor" means and includes without limitation each and</w:t>
      </w:r>
    </w:p>
    <w:p>
      <w:pPr>
        <w:pStyle w:val="PreformattedText"/>
        <w:rPr/>
      </w:pPr>
      <w:r>
        <w:rPr/>
        <w:t xml:space="preserve">     </w:t>
      </w:r>
      <w:r>
        <w:rPr/>
        <w:t>all of the persons or entities granting a Security Interest in any</w:t>
      </w:r>
    </w:p>
    <w:p>
      <w:pPr>
        <w:pStyle w:val="PreformattedText"/>
        <w:rPr/>
      </w:pPr>
      <w:r>
        <w:rPr/>
        <w:t xml:space="preserve">     </w:t>
      </w:r>
      <w:r>
        <w:rPr/>
        <w:t>Collateral for the Indebtedness, including without limitation all Borrowers</w:t>
      </w:r>
    </w:p>
    <w:p>
      <w:pPr>
        <w:pStyle w:val="PreformattedText"/>
        <w:rPr/>
      </w:pPr>
      <w:r>
        <w:rPr/>
        <w:t xml:space="preserve">     </w:t>
      </w:r>
      <w:r>
        <w:rPr/>
        <w:t>granting such a Security Interest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GUARANTOR.  The word "Guarantor" means and includes without limitation each</w:t>
      </w:r>
    </w:p>
    <w:p>
      <w:pPr>
        <w:pStyle w:val="PreformattedText"/>
        <w:rPr/>
      </w:pPr>
      <w:r>
        <w:rPr/>
        <w:t xml:space="preserve">     </w:t>
      </w:r>
      <w:r>
        <w:rPr/>
        <w:t>and all of the guarantors, sureties, and accommodation parties in</w:t>
      </w:r>
    </w:p>
    <w:p>
      <w:pPr>
        <w:pStyle w:val="PreformattedText"/>
        <w:rPr/>
      </w:pPr>
      <w:r>
        <w:rPr/>
        <w:t xml:space="preserve">     </w:t>
      </w:r>
      <w:r>
        <w:rPr/>
        <w:t>connection with any Indebtedness.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INDEBTEDNESS.  The word "Indebtedness" means and includes without</w:t>
      </w:r>
    </w:p>
    <w:p>
      <w:pPr>
        <w:pStyle w:val="PreformattedText"/>
        <w:rPr/>
      </w:pPr>
      <w:r>
        <w:rPr/>
        <w:t xml:space="preserve">     </w:t>
      </w:r>
      <w:r>
        <w:rPr/>
        <w:t>limitation all Loans, together with all other obligations, debts and</w:t>
      </w:r>
    </w:p>
    <w:p>
      <w:pPr>
        <w:pStyle w:val="PreformattedText"/>
        <w:rPr/>
      </w:pPr>
      <w:r>
        <w:rPr/>
        <w:t xml:space="preserve">     </w:t>
      </w:r>
      <w:r>
        <w:rPr/>
        <w:t>liabilities of Borrower to Lender, or any one or more of them, as well as</w:t>
      </w:r>
    </w:p>
    <w:p>
      <w:pPr>
        <w:pStyle w:val="PreformattedText"/>
        <w:rPr/>
      </w:pPr>
      <w:r>
        <w:rPr/>
        <w:t xml:space="preserve">     </w:t>
      </w:r>
      <w:r>
        <w:rPr/>
        <w:t>all claims by Lender against Borrower, or any one or more of them; whether</w:t>
      </w:r>
    </w:p>
    <w:p>
      <w:pPr>
        <w:pStyle w:val="PreformattedText"/>
        <w:rPr/>
      </w:pPr>
      <w:r>
        <w:rPr/>
        <w:t xml:space="preserve">     </w:t>
      </w:r>
      <w:r>
        <w:rPr/>
        <w:t>now or hereafter existing, voluntary or involuntary, due or not due,</w:t>
      </w:r>
    </w:p>
    <w:p>
      <w:pPr>
        <w:pStyle w:val="PreformattedText"/>
        <w:rPr/>
      </w:pPr>
      <w:r>
        <w:rPr/>
        <w:t xml:space="preserve">     </w:t>
      </w:r>
      <w:r>
        <w:rPr/>
        <w:t>absolute or contingent, liquidated or unliquidated; whether Borrower may be</w:t>
      </w:r>
    </w:p>
    <w:p>
      <w:pPr>
        <w:pStyle w:val="PreformattedText"/>
        <w:rPr/>
      </w:pPr>
      <w:r>
        <w:rPr/>
        <w:t xml:space="preserve">     </w:t>
      </w:r>
      <w:r>
        <w:rPr/>
        <w:t>liable individually or jointly with others; whether Borrower may be</w:t>
      </w:r>
    </w:p>
    <w:p>
      <w:pPr>
        <w:pStyle w:val="PreformattedText"/>
        <w:rPr/>
      </w:pPr>
      <w:r>
        <w:rPr/>
        <w:t xml:space="preserve">     </w:t>
      </w:r>
      <w:r>
        <w:rPr/>
        <w:t>obligated as a guarantor, surety, or otherwise; whether recovery upon such</w:t>
      </w:r>
    </w:p>
    <w:p>
      <w:pPr>
        <w:pStyle w:val="PreformattedText"/>
        <w:rPr/>
      </w:pPr>
      <w:r>
        <w:rPr/>
        <w:t xml:space="preserve">     </w:t>
      </w:r>
      <w:r>
        <w:rPr/>
        <w:t>Indebtedness may be or hereafter may become barred by any statute of</w:t>
      </w:r>
    </w:p>
    <w:p>
      <w:pPr>
        <w:pStyle w:val="PreformattedText"/>
        <w:rPr/>
      </w:pPr>
      <w:r>
        <w:rPr/>
        <w:t xml:space="preserve">     </w:t>
      </w:r>
      <w:r>
        <w:rPr/>
        <w:t>limitations; and whether such Indebtedness may be or hereafter may become</w:t>
      </w:r>
    </w:p>
    <w:p>
      <w:pPr>
        <w:pStyle w:val="PreformattedText"/>
        <w:rPr/>
      </w:pPr>
      <w:r>
        <w:rPr/>
        <w:t xml:space="preserve">     </w:t>
      </w:r>
      <w:r>
        <w:rPr/>
        <w:t>otherwise unenforceable.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LENDER.  The word "Lender" means CITADEL HOLDING CORPORATION, a Delaware</w:t>
      </w:r>
    </w:p>
    <w:p>
      <w:pPr>
        <w:pStyle w:val="PreformattedText"/>
        <w:rPr/>
      </w:pPr>
      <w:r>
        <w:rPr/>
        <w:t xml:space="preserve">     </w:t>
      </w:r>
      <w:r>
        <w:rPr/>
        <w:t>corporation, its successors and assigns.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LOAN.  The word "Loan" or "Loans" means and includes without limitation any</w:t>
      </w:r>
    </w:p>
    <w:p>
      <w:pPr>
        <w:pStyle w:val="PreformattedText"/>
        <w:rPr/>
      </w:pPr>
      <w:r>
        <w:rPr/>
        <w:t xml:space="preserve">     </w:t>
      </w:r>
      <w:r>
        <w:rPr/>
        <w:t>and all commercial loans and financial accommodations from Lender to</w:t>
      </w:r>
    </w:p>
    <w:p>
      <w:pPr>
        <w:pStyle w:val="PreformattedText"/>
        <w:rPr/>
      </w:pPr>
      <w:r>
        <w:rPr/>
        <w:t xml:space="preserve">     </w:t>
      </w:r>
      <w:r>
        <w:rPr/>
        <w:t>Borrower, whether now or hereafter existing, and however evidenced,</w:t>
      </w:r>
    </w:p>
    <w:p>
      <w:pPr>
        <w:pStyle w:val="PreformattedText"/>
        <w:rPr/>
      </w:pPr>
      <w:r>
        <w:rPr/>
        <w:t xml:space="preserve">     </w:t>
      </w:r>
      <w:r>
        <w:rPr/>
        <w:t>including without limitation the loan described below in the Section titled</w:t>
      </w:r>
    </w:p>
    <w:p>
      <w:pPr>
        <w:pStyle w:val="PreformattedText"/>
        <w:rPr/>
      </w:pPr>
      <w:r>
        <w:rPr/>
        <w:t xml:space="preserve">     </w:t>
      </w:r>
      <w:r>
        <w:rPr/>
        <w:t>"The Loan."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NOTE.  The word "Note" means and includes without limitation Borrower's</w:t>
      </w:r>
    </w:p>
    <w:p>
      <w:pPr>
        <w:pStyle w:val="PreformattedText"/>
        <w:rPr/>
      </w:pPr>
      <w:r>
        <w:rPr/>
        <w:t xml:space="preserve">     </w:t>
      </w:r>
      <w:r>
        <w:rPr/>
        <w:t>promissory note or notes, if any, evidencing Borrower's Loan obligations in</w:t>
      </w:r>
    </w:p>
    <w:p>
      <w:pPr>
        <w:pStyle w:val="PreformattedText"/>
        <w:rPr/>
      </w:pPr>
      <w:r>
        <w:rPr/>
        <w:t xml:space="preserve">     </w:t>
      </w:r>
      <w:r>
        <w:rPr/>
        <w:t>favor of Lender, as well as any substitute, replacement or refinancing note</w:t>
      </w:r>
    </w:p>
    <w:p>
      <w:pPr>
        <w:pStyle w:val="PreformattedText"/>
        <w:rPr/>
      </w:pPr>
      <w:r>
        <w:rPr/>
        <w:t xml:space="preserve">     </w:t>
      </w:r>
      <w:r>
        <w:rPr/>
        <w:t>or notes therefor, including without limitation the Note described below in</w:t>
      </w:r>
    </w:p>
    <w:p>
      <w:pPr>
        <w:pStyle w:val="PreformattedText"/>
        <w:rPr/>
      </w:pPr>
      <w:r>
        <w:rPr/>
        <w:t xml:space="preserve">     </w:t>
      </w:r>
      <w:r>
        <w:rPr/>
        <w:t>the Section titled "The Loan."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PERMITTED LIENS.  The words "Permitted Liens" mean: (a) liens and security</w:t>
      </w:r>
    </w:p>
    <w:p>
      <w:pPr>
        <w:pStyle w:val="PreformattedText"/>
        <w:rPr/>
      </w:pPr>
      <w:r>
        <w:rPr/>
        <w:t xml:space="preserve">     </w:t>
      </w:r>
      <w:r>
        <w:rPr/>
        <w:t>interests securing Indebtedness owed by Borrower to Lender; (b) liens for</w:t>
      </w:r>
    </w:p>
    <w:p>
      <w:pPr>
        <w:pStyle w:val="PreformattedText"/>
        <w:rPr/>
      </w:pPr>
      <w:r>
        <w:rPr/>
        <w:t xml:space="preserve">     </w:t>
      </w:r>
      <w:r>
        <w:rPr/>
        <w:t>taxes, assessments, or similar charges either not yet due or being</w:t>
      </w:r>
    </w:p>
    <w:p>
      <w:pPr>
        <w:pStyle w:val="PreformattedText"/>
        <w:rPr/>
      </w:pPr>
      <w:r>
        <w:rPr/>
        <w:t xml:space="preserve">     </w:t>
      </w:r>
      <w:r>
        <w:rPr/>
        <w:t>contested in good faith; (c) liens of materialmen, mechanics, warehousemen,</w:t>
      </w:r>
    </w:p>
    <w:p>
      <w:pPr>
        <w:pStyle w:val="PreformattedText"/>
        <w:rPr/>
      </w:pPr>
      <w:r>
        <w:rPr/>
        <w:t xml:space="preserve">     </w:t>
      </w:r>
      <w:r>
        <w:rPr/>
        <w:t>or carriers, or other like liens arising in the ordinary course of business</w:t>
      </w:r>
    </w:p>
    <w:p>
      <w:pPr>
        <w:pStyle w:val="PreformattedText"/>
        <w:rPr/>
      </w:pPr>
      <w:r>
        <w:rPr/>
        <w:t xml:space="preserve">     </w:t>
      </w:r>
      <w:r>
        <w:rPr/>
        <w:t>and securing obligations which are not yet delinquent; (d) purchase money</w:t>
      </w:r>
    </w:p>
    <w:p>
      <w:pPr>
        <w:pStyle w:val="PreformattedText"/>
        <w:rPr/>
      </w:pPr>
      <w:r>
        <w:rPr/>
        <w:t xml:space="preserve">     </w:t>
      </w:r>
      <w:r>
        <w:rPr/>
        <w:t>liens or purchase money security interests upon or in any property acquired</w:t>
      </w:r>
    </w:p>
    <w:p>
      <w:pPr>
        <w:pStyle w:val="PreformattedText"/>
        <w:rPr/>
      </w:pPr>
      <w:r>
        <w:rPr/>
        <w:t xml:space="preserve">     </w:t>
      </w:r>
      <w:r>
        <w:rPr/>
        <w:t>or held by Borrower in the ordinary course of business to secure</w:t>
      </w:r>
    </w:p>
    <w:p>
      <w:pPr>
        <w:pStyle w:val="PreformattedText"/>
        <w:rPr/>
      </w:pPr>
      <w:r>
        <w:rPr/>
        <w:t xml:space="preserve">     </w:t>
      </w:r>
      <w:r>
        <w:rPr/>
        <w:t>indebtedness outstanding on the date of this Agreement or permitted to be</w:t>
      </w:r>
    </w:p>
    <w:p>
      <w:pPr>
        <w:pStyle w:val="PreformattedText"/>
        <w:rPr/>
      </w:pPr>
      <w:r>
        <w:rPr/>
        <w:t xml:space="preserve">     </w:t>
      </w:r>
      <w:r>
        <w:rPr/>
        <w:t>incurred under the paragraph of this Agreement titled "Indebtedness and</w:t>
      </w:r>
    </w:p>
    <w:p>
      <w:pPr>
        <w:pStyle w:val="PreformattedText"/>
        <w:rPr/>
      </w:pPr>
      <w:r>
        <w:rPr/>
        <w:t xml:space="preserve">     </w:t>
      </w:r>
      <w:r>
        <w:rPr/>
        <w:t>Liens"; (e) liens and security interests which, as of the date of this</w:t>
      </w:r>
    </w:p>
    <w:p>
      <w:pPr>
        <w:pStyle w:val="PreformattedText"/>
        <w:rPr/>
      </w:pPr>
      <w:r>
        <w:rPr/>
        <w:t xml:space="preserve">     </w:t>
      </w:r>
      <w:r>
        <w:rPr/>
        <w:t>Agreement, have been disclosed to and approved by the Lender in writing;</w:t>
      </w:r>
    </w:p>
    <w:p>
      <w:pPr>
        <w:pStyle w:val="PreformattedText"/>
        <w:rPr/>
      </w:pPr>
      <w:r>
        <w:rPr/>
        <w:t xml:space="preserve">     </w:t>
      </w:r>
      <w:r>
        <w:rPr/>
        <w:t>and (f) those liens and security interests which in the aggregate</w:t>
      </w:r>
    </w:p>
    <w:p>
      <w:pPr>
        <w:pStyle w:val="PreformattedText"/>
        <w:rPr/>
      </w:pPr>
      <w:r>
        <w:rPr/>
        <w:t xml:space="preserve">     </w:t>
      </w:r>
      <w:r>
        <w:rPr/>
        <w:t>constitute an immaterial and insignificant monetary amount with respect to</w:t>
      </w:r>
    </w:p>
    <w:p>
      <w:pPr>
        <w:pStyle w:val="PreformattedText"/>
        <w:rPr/>
      </w:pPr>
      <w:r>
        <w:rPr/>
        <w:t xml:space="preserve">     </w:t>
      </w:r>
      <w:r>
        <w:rPr/>
        <w:t>the net value of Borrower's assets.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RELATED DOCUMENTS.  The words "Related Documents" mean and include without</w:t>
      </w:r>
    </w:p>
    <w:p>
      <w:pPr>
        <w:pStyle w:val="PreformattedText"/>
        <w:rPr/>
      </w:pPr>
      <w:r>
        <w:rPr/>
        <w:t xml:space="preserve">     </w:t>
      </w:r>
      <w:r>
        <w:rPr/>
        <w:t>limitation all promissory notes, credit agreements, loan agreements,</w:t>
      </w:r>
    </w:p>
    <w:p>
      <w:pPr>
        <w:pStyle w:val="PreformattedText"/>
        <w:rPr/>
      </w:pPr>
      <w:r>
        <w:rPr/>
        <w:t xml:space="preserve">     </w:t>
      </w:r>
      <w:r>
        <w:rPr/>
        <w:t>environmental agreements, guaranties, security agreements, mortgages, deeds</w:t>
      </w:r>
    </w:p>
    <w:p>
      <w:pPr>
        <w:pStyle w:val="PreformattedText"/>
        <w:rPr/>
      </w:pPr>
      <w:r>
        <w:rPr/>
        <w:t xml:space="preserve">     </w:t>
      </w:r>
      <w:r>
        <w:rPr/>
        <w:t>of trust, and all other instruments, agreements and documents, whether now</w:t>
      </w:r>
    </w:p>
    <w:p>
      <w:pPr>
        <w:pStyle w:val="PreformattedText"/>
        <w:rPr/>
      </w:pPr>
      <w:r>
        <w:rPr/>
        <w:t xml:space="preserve">     </w:t>
      </w:r>
      <w:r>
        <w:rPr/>
        <w:t>or hereafter existing, executed in connection with the Indebtedness.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 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SECURITY AGREEMENT.  The words "Security Agreement" mean and include</w:t>
      </w:r>
    </w:p>
    <w:p>
      <w:pPr>
        <w:pStyle w:val="PreformattedText"/>
        <w:rPr/>
      </w:pPr>
      <w:r>
        <w:rPr/>
        <w:t xml:space="preserve">     </w:t>
      </w:r>
      <w:r>
        <w:rPr/>
        <w:t>without limitation any agreements, promises, covenants, arrangements,</w:t>
      </w:r>
    </w:p>
    <w:p>
      <w:pPr>
        <w:pStyle w:val="PreformattedText"/>
        <w:rPr/>
      </w:pPr>
      <w:r>
        <w:rPr/>
        <w:t xml:space="preserve">     </w:t>
      </w:r>
      <w:r>
        <w:rPr/>
        <w:t>understandings or other agreements, whether created by law, contract, or</w:t>
      </w:r>
    </w:p>
    <w:p>
      <w:pPr>
        <w:pStyle w:val="PreformattedText"/>
        <w:rPr/>
      </w:pPr>
      <w:r>
        <w:rPr/>
        <w:t xml:space="preserve">     </w:t>
      </w:r>
      <w:r>
        <w:rPr/>
        <w:t>otherwise, evidencing, governing, representing, or creating a Security</w:t>
      </w:r>
    </w:p>
    <w:p>
      <w:pPr>
        <w:pStyle w:val="PreformattedText"/>
        <w:rPr/>
      </w:pPr>
      <w:r>
        <w:rPr/>
        <w:t xml:space="preserve">     </w:t>
      </w:r>
      <w:r>
        <w:rPr/>
        <w:t>Interest.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SECURITY INTEREST.  The words "Security Interest" mean and include without</w:t>
      </w:r>
    </w:p>
    <w:p>
      <w:pPr>
        <w:pStyle w:val="PreformattedText"/>
        <w:rPr/>
      </w:pPr>
      <w:r>
        <w:rPr/>
        <w:t xml:space="preserve">     </w:t>
      </w:r>
      <w:r>
        <w:rPr/>
        <w:t>limitation any type of collateral security, whether in the form of a lien,</w:t>
      </w:r>
    </w:p>
    <w:p>
      <w:pPr>
        <w:pStyle w:val="PreformattedText"/>
        <w:rPr/>
      </w:pPr>
      <w:r>
        <w:rPr/>
        <w:t xml:space="preserve">     </w:t>
      </w:r>
      <w:r>
        <w:rPr/>
        <w:t>charge, mortgage, deed of trust, assignment, pledge, chattel mortgage,</w:t>
      </w:r>
    </w:p>
    <w:p>
      <w:pPr>
        <w:pStyle w:val="PreformattedText"/>
        <w:rPr/>
      </w:pPr>
      <w:r>
        <w:rPr/>
        <w:t xml:space="preserve">     </w:t>
      </w:r>
      <w:r>
        <w:rPr/>
        <w:t>chattel trust, factor's lien, equipment trust, conditional sale, trust</w:t>
      </w:r>
    </w:p>
    <w:p>
      <w:pPr>
        <w:pStyle w:val="PreformattedText"/>
        <w:rPr/>
      </w:pPr>
      <w:r>
        <w:rPr/>
        <w:t xml:space="preserve">     </w:t>
      </w:r>
      <w:r>
        <w:rPr/>
        <w:t>receipt, lien or title retention contract, lease or consignment intended as</w:t>
      </w:r>
    </w:p>
    <w:p>
      <w:pPr>
        <w:pStyle w:val="PreformattedText"/>
        <w:rPr/>
      </w:pPr>
      <w:r>
        <w:rPr/>
        <w:t xml:space="preserve">     </w:t>
      </w:r>
      <w:r>
        <w:rPr/>
        <w:t>a security device, or any other security or lien interest whatsoever,</w:t>
      </w:r>
    </w:p>
    <w:p>
      <w:pPr>
        <w:pStyle w:val="PreformattedText"/>
        <w:rPr/>
      </w:pPr>
      <w:r>
        <w:rPr/>
        <w:t xml:space="preserve">     </w:t>
      </w:r>
      <w:r>
        <w:rPr/>
        <w:t>whether created by law, contract, or otherwise.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SARA.  The word "SARA" means the Superfund Amendments and Reauthorization</w:t>
      </w:r>
    </w:p>
    <w:p>
      <w:pPr>
        <w:pStyle w:val="PreformattedText"/>
        <w:rPr/>
      </w:pPr>
      <w:r>
        <w:rPr/>
        <w:t xml:space="preserve">     </w:t>
      </w:r>
      <w:r>
        <w:rPr/>
        <w:t>Act of 1986 as now or hereafter amended.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APPLICATION FOR AND PURPOSE OF THE LOAN.  Borrower has applied to Lender and now</w:t>
      </w:r>
    </w:p>
    <w:p>
      <w:pPr>
        <w:pStyle w:val="PreformattedText"/>
        <w:rPr/>
      </w:pPr>
      <w:r>
        <w:rPr/>
        <w:t xml:space="preserve">- ---------------------------------------                                         </w:t>
      </w:r>
    </w:p>
    <w:p>
      <w:pPr>
        <w:pStyle w:val="PreformattedText"/>
        <w:rPr/>
      </w:pPr>
      <w:r>
        <w:rPr/>
        <w:t>renews Borrower's application for a Loan in the aggregate principal amount of</w:t>
      </w:r>
    </w:p>
    <w:p>
      <w:pPr>
        <w:pStyle w:val="PreformattedText"/>
        <w:rPr/>
      </w:pPr>
      <w:r>
        <w:rPr/>
        <w:t>ONE MILLION TWO HUNDRED THOUSAND &amp; 00/100 DOLLARS ($1,200,000) for the following</w:t>
      </w:r>
    </w:p>
    <w:p>
      <w:pPr>
        <w:pStyle w:val="PreformattedText"/>
        <w:rPr/>
      </w:pPr>
      <w:r>
        <w:rPr/>
        <w:t>purposes: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FARM PRODUCTION LOAN.  A farm production loan for the purpose of financing</w:t>
      </w:r>
    </w:p>
    <w:p>
      <w:pPr>
        <w:pStyle w:val="PreformattedText"/>
        <w:rPr/>
      </w:pPr>
      <w:r>
        <w:rPr/>
        <w:t xml:space="preserve">     </w:t>
      </w:r>
      <w:r>
        <w:rPr/>
        <w:t>Borrower's farm production costs for the Current Crop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RESTRICTION ON DRAWS.  Borrower acknowledges that Lender has agreed to extend a</w:t>
      </w:r>
    </w:p>
    <w:p>
      <w:pPr>
        <w:pStyle w:val="PreformattedText"/>
        <w:rPr/>
      </w:pPr>
      <w:r>
        <w:rPr/>
        <w:t xml:space="preserve">- --------------------                                                           </w:t>
      </w:r>
    </w:p>
    <w:p>
      <w:pPr>
        <w:pStyle w:val="PreformattedText"/>
        <w:rPr/>
      </w:pPr>
      <w:r>
        <w:rPr/>
        <w:t>line of credit with a maximum draw down of One Million Two Hundred Thousand</w:t>
      </w:r>
    </w:p>
    <w:p>
      <w:pPr>
        <w:pStyle w:val="PreformattedText"/>
        <w:rPr/>
      </w:pPr>
      <w:r>
        <w:rPr/>
        <w:t>Dollars ($1,200,00) ("Credit Line Limit") in the aggregate to Borrower and two</w:t>
      </w:r>
    </w:p>
    <w:p>
      <w:pPr>
        <w:pStyle w:val="PreformattedText"/>
        <w:rPr/>
      </w:pPr>
      <w:r>
        <w:rPr/>
        <w:t>other separate entities, Citadel Agricultural Partners No. 2 and Citadel</w:t>
      </w:r>
    </w:p>
    <w:p>
      <w:pPr>
        <w:pStyle w:val="PreformattedText"/>
        <w:rPr/>
      </w:pPr>
      <w:r>
        <w:rPr/>
        <w:t>Agricultural Partners No. 3, and that the amounts disbursed to Borrower are</w:t>
      </w:r>
    </w:p>
    <w:p>
      <w:pPr>
        <w:pStyle w:val="PreformattedText"/>
        <w:rPr/>
      </w:pPr>
      <w:r>
        <w:rPr/>
        <w:t>subject to the Credit Line Limit.  Accordingly, the amount that Borrower may</w:t>
      </w:r>
    </w:p>
    <w:p>
      <w:pPr>
        <w:pStyle w:val="PreformattedText"/>
        <w:rPr/>
      </w:pPr>
      <w:r>
        <w:rPr/>
        <w:t>draw shall at all times be limited by the amount of the Credit Line Limit then</w:t>
      </w:r>
    </w:p>
    <w:p>
      <w:pPr>
        <w:pStyle w:val="PreformattedText"/>
        <w:rPr/>
      </w:pPr>
      <w:r>
        <w:rPr/>
        <w:t>outstanding, and Lender does not guarantee that Borrower will be able to draw</w:t>
      </w:r>
    </w:p>
    <w:p>
      <w:pPr>
        <w:pStyle w:val="PreformattedText"/>
        <w:rPr/>
      </w:pPr>
      <w:r>
        <w:rPr/>
        <w:t>down any particular minimum amount under this Loan.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LOAN.  The following terms and conditions apply to the Loan:</w:t>
      </w:r>
    </w:p>
    <w:p>
      <w:pPr>
        <w:pStyle w:val="PreformattedText"/>
        <w:rPr/>
      </w:pPr>
      <w:r>
        <w:rPr/>
        <w:t xml:space="preserve">- --------                                                      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LOAN COMMITMENT.  On and after December 30, 1997 or such earlier date</w:t>
      </w:r>
    </w:p>
    <w:p>
      <w:pPr>
        <w:pStyle w:val="PreformattedText"/>
        <w:rPr/>
      </w:pPr>
      <w:r>
        <w:rPr/>
        <w:t xml:space="preserve">     </w:t>
      </w:r>
      <w:r>
        <w:rPr/>
        <w:t>as Lender and Borrower may agree, Lender will lend to Borrower the Loan</w:t>
      </w:r>
    </w:p>
    <w:p>
      <w:pPr>
        <w:pStyle w:val="PreformattedText"/>
        <w:rPr/>
      </w:pPr>
      <w:r>
        <w:rPr/>
        <w:t xml:space="preserve">     </w:t>
      </w:r>
      <w:r>
        <w:rPr/>
        <w:t>Amount which will be used for financing Borrower's farm production costs</w:t>
      </w:r>
    </w:p>
    <w:p>
      <w:pPr>
        <w:pStyle w:val="PreformattedText"/>
        <w:rPr/>
      </w:pPr>
      <w:r>
        <w:rPr/>
        <w:t xml:space="preserve">     </w:t>
      </w:r>
      <w:r>
        <w:rPr/>
        <w:t>for the Current Crop Year and which Lender will loan to Borrower from time</w:t>
      </w:r>
    </w:p>
    <w:p>
      <w:pPr>
        <w:pStyle w:val="PreformattedText"/>
        <w:rPr/>
      </w:pPr>
      <w:r>
        <w:rPr/>
        <w:t xml:space="preserve">     </w:t>
      </w:r>
      <w:r>
        <w:rPr/>
        <w:t>to time, but only in accordance with the terms hereof and the Related</w:t>
      </w:r>
    </w:p>
    <w:p>
      <w:pPr>
        <w:pStyle w:val="PreformattedText"/>
        <w:rPr/>
      </w:pPr>
      <w:r>
        <w:rPr/>
        <w:t xml:space="preserve">     </w:t>
      </w:r>
      <w:r>
        <w:rPr/>
        <w:t>Documents.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LOAN DOCUMENTS.  The Loan will be evidenced by a promissory note in the</w:t>
      </w:r>
    </w:p>
    <w:p>
      <w:pPr>
        <w:pStyle w:val="PreformattedText"/>
        <w:rPr/>
      </w:pPr>
      <w:r>
        <w:rPr/>
        <w:t xml:space="preserve">     </w:t>
      </w:r>
      <w:r>
        <w:rPr/>
        <w:t>form of an exhibit attached to and made a part of this Agreement, or if no</w:t>
      </w:r>
    </w:p>
    <w:p>
      <w:pPr>
        <w:pStyle w:val="PreformattedText"/>
        <w:rPr/>
      </w:pPr>
      <w:r>
        <w:rPr/>
        <w:t xml:space="preserve">     </w:t>
      </w:r>
      <w:r>
        <w:rPr/>
        <w:t>exhibit is attached hereto, then in form and substance satisfactory to</w:t>
      </w:r>
    </w:p>
    <w:p>
      <w:pPr>
        <w:pStyle w:val="PreformattedText"/>
        <w:rPr/>
      </w:pPr>
      <w:r>
        <w:rPr/>
        <w:t xml:space="preserve">     </w:t>
      </w:r>
      <w:r>
        <w:rPr/>
        <w:t>Lender (the "Note"), together with such Related Documents as Lender may</w:t>
      </w:r>
    </w:p>
    <w:p>
      <w:pPr>
        <w:pStyle w:val="PreformattedText"/>
        <w:rPr/>
      </w:pPr>
      <w:r>
        <w:rPr/>
        <w:t xml:space="preserve">     </w:t>
      </w:r>
      <w:r>
        <w:rPr/>
        <w:t>require for the Loan, all in form and substance satisfactory to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LOAN DISBURSEMENTS.  Loan disbursements will be made at times and in</w:t>
      </w:r>
    </w:p>
    <w:p>
      <w:pPr>
        <w:pStyle w:val="PreformattedText"/>
        <w:rPr/>
      </w:pPr>
      <w:r>
        <w:rPr/>
        <w:t xml:space="preserve">     </w:t>
      </w:r>
      <w:r>
        <w:rPr/>
        <w:t>amounts as provided in a draw down request provided by Borrower and</w:t>
      </w:r>
    </w:p>
    <w:p>
      <w:pPr>
        <w:pStyle w:val="PreformattedText"/>
        <w:rPr/>
      </w:pPr>
      <w:r>
        <w:rPr/>
        <w:t xml:space="preserve">     </w:t>
      </w:r>
      <w:r>
        <w:rPr/>
        <w:t>acceptable to Lender upon Borrower's completing and delivering to Lender</w:t>
      </w:r>
    </w:p>
    <w:p>
      <w:pPr>
        <w:pStyle w:val="PreformattedText"/>
        <w:rPr/>
      </w:pPr>
      <w:r>
        <w:rPr/>
        <w:t xml:space="preserve">     </w:t>
      </w:r>
      <w:r>
        <w:rPr/>
        <w:t>for each disbursement a disbursement request on Lender's form. Lender in</w:t>
      </w:r>
    </w:p>
    <w:p>
      <w:pPr>
        <w:pStyle w:val="PreformattedText"/>
        <w:rPr/>
      </w:pPr>
      <w:r>
        <w:rPr/>
        <w:t xml:space="preserve">     </w:t>
      </w:r>
      <w:r>
        <w:rPr/>
        <w:t>its sole discretion and upon Borrower's request may make loan disbursements</w:t>
      </w:r>
    </w:p>
    <w:p>
      <w:pPr>
        <w:pStyle w:val="PreformattedText"/>
        <w:rPr/>
      </w:pPr>
      <w:r>
        <w:rPr/>
        <w:t xml:space="preserve">     </w:t>
      </w:r>
      <w:r>
        <w:rPr/>
        <w:t>at times and in amounts and for purposes different than such schedule. In</w:t>
      </w:r>
    </w:p>
    <w:p>
      <w:pPr>
        <w:pStyle w:val="PreformattedText"/>
        <w:rPr/>
      </w:pPr>
      <w:r>
        <w:rPr/>
        <w:t xml:space="preserve">     </w:t>
      </w:r>
      <w:r>
        <w:rPr/>
        <w:t>no event, however, will Lender be required to make any Loan disbursements</w:t>
      </w:r>
    </w:p>
    <w:p>
      <w:pPr>
        <w:pStyle w:val="PreformattedText"/>
        <w:rPr/>
      </w:pPr>
      <w:r>
        <w:rPr/>
        <w:t xml:space="preserve">     </w:t>
      </w:r>
      <w:r>
        <w:rPr/>
        <w:t>after July 1, 1998 (the "Expiration Date").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DISBURSEMENTS OF PROCEEDS.  Any Loan disbursement made under this Agreement</w:t>
      </w:r>
    </w:p>
    <w:p>
      <w:pPr>
        <w:pStyle w:val="PreformattedText"/>
        <w:rPr/>
      </w:pPr>
      <w:r>
        <w:rPr/>
        <w:t xml:space="preserve">     </w:t>
      </w:r>
      <w:r>
        <w:rPr/>
        <w:t>shall be conclusively presumed to have been made to and for the benefit of</w:t>
      </w:r>
    </w:p>
    <w:p>
      <w:pPr>
        <w:pStyle w:val="PreformattedText"/>
        <w:rPr/>
      </w:pPr>
      <w:r>
        <w:rPr/>
        <w:t xml:space="preserve">     </w:t>
      </w:r>
      <w:r>
        <w:rPr/>
        <w:t>Borrower whenever the proceeds of such disbursement are either (a)</w:t>
      </w:r>
    </w:p>
    <w:p>
      <w:pPr>
        <w:pStyle w:val="PreformattedText"/>
        <w:rPr/>
      </w:pPr>
      <w:r>
        <w:rPr/>
        <w:t xml:space="preserve">     </w:t>
      </w:r>
      <w:r>
        <w:rPr/>
        <w:t>disbursed in accordance with the terms of this Agreement, (b) disbursed in</w:t>
      </w:r>
    </w:p>
    <w:p>
      <w:pPr>
        <w:pStyle w:val="PreformattedText"/>
        <w:rPr/>
      </w:pPr>
      <w:r>
        <w:rPr/>
        <w:t xml:space="preserve">     </w:t>
      </w:r>
      <w:r>
        <w:rPr/>
        <w:t>accordance with instructions from Borrower or any of Borrower's authorized</w:t>
      </w:r>
    </w:p>
    <w:p>
      <w:pPr>
        <w:pStyle w:val="PreformattedText"/>
        <w:rPr/>
      </w:pPr>
      <w:r>
        <w:rPr/>
        <w:t xml:space="preserve">     </w:t>
      </w:r>
      <w:r>
        <w:rPr/>
        <w:t>employees or agents, or (c) deposited into any demand, savings, or other</w:t>
      </w:r>
    </w:p>
    <w:p>
      <w:pPr>
        <w:pStyle w:val="PreformattedText"/>
        <w:rPr/>
      </w:pPr>
      <w:r>
        <w:rPr/>
        <w:t xml:space="preserve">     </w:t>
      </w:r>
      <w:r>
        <w:rPr/>
        <w:t>account maintained by Borrower with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 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EXPIRATION DATE.  Unless earlier terminated in accordance with the terms of</w:t>
      </w:r>
    </w:p>
    <w:p>
      <w:pPr>
        <w:pStyle w:val="PreformattedText"/>
        <w:rPr/>
      </w:pPr>
      <w:r>
        <w:rPr/>
        <w:t xml:space="preserve">     </w:t>
      </w:r>
      <w:r>
        <w:rPr/>
        <w:t>this Agreement, Lender's commitment to make disbursements  to Borrower</w:t>
      </w:r>
    </w:p>
    <w:p>
      <w:pPr>
        <w:pStyle w:val="PreformattedText"/>
        <w:rPr/>
      </w:pPr>
      <w:r>
        <w:rPr/>
        <w:t xml:space="preserve">     </w:t>
      </w:r>
      <w:r>
        <w:rPr/>
        <w:t>under this Agreement shall automatically expire on the "Expiration Date"</w:t>
      </w:r>
    </w:p>
    <w:p>
      <w:pPr>
        <w:pStyle w:val="PreformattedText"/>
        <w:rPr/>
      </w:pPr>
      <w:r>
        <w:rPr/>
        <w:t xml:space="preserve">     </w:t>
      </w:r>
      <w:r>
        <w:rPr/>
        <w:t>and Lender shall be under no further obligation to disbursement  any Loan</w:t>
      </w:r>
    </w:p>
    <w:p>
      <w:pPr>
        <w:pStyle w:val="PreformattedText"/>
        <w:rPr/>
      </w:pPr>
      <w:r>
        <w:rPr/>
        <w:t xml:space="preserve">     </w:t>
      </w:r>
      <w:r>
        <w:rPr/>
        <w:t>funds thereafter.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 RENEWAL OR FUTURE LOAN OBLIGATION.  Lender has not committed, and is not</w:t>
      </w:r>
    </w:p>
    <w:p>
      <w:pPr>
        <w:pStyle w:val="PreformattedText"/>
        <w:rPr/>
      </w:pPr>
      <w:r>
        <w:rPr/>
        <w:t xml:space="preserve">     </w:t>
      </w:r>
      <w:r>
        <w:rPr/>
        <w:t>committing at this time, to finance Borrower's next year's farm loan</w:t>
      </w:r>
    </w:p>
    <w:p>
      <w:pPr>
        <w:pStyle w:val="PreformattedText"/>
        <w:rPr/>
      </w:pPr>
      <w:r>
        <w:rPr/>
        <w:t xml:space="preserve">     </w:t>
      </w:r>
      <w:r>
        <w:rPr/>
        <w:t>requirements.  Any such future loan or loans may be made solely at the</w:t>
      </w:r>
    </w:p>
    <w:p>
      <w:pPr>
        <w:pStyle w:val="PreformattedText"/>
        <w:rPr/>
      </w:pPr>
      <w:r>
        <w:rPr/>
        <w:t xml:space="preserve">     </w:t>
      </w:r>
      <w:r>
        <w:rPr/>
        <w:t>option of Lender and on such terms and conditions as Lender may then</w:t>
      </w:r>
    </w:p>
    <w:p>
      <w:pPr>
        <w:pStyle w:val="PreformattedText"/>
        <w:rPr/>
      </w:pPr>
      <w:r>
        <w:rPr/>
        <w:t xml:space="preserve">     </w:t>
      </w:r>
      <w:r>
        <w:rPr/>
        <w:t>require.  Borrower understands that no prior course of dealing, no usage of</w:t>
      </w:r>
    </w:p>
    <w:p>
      <w:pPr>
        <w:pStyle w:val="PreformattedText"/>
        <w:rPr/>
      </w:pPr>
      <w:r>
        <w:rPr/>
        <w:t xml:space="preserve">     </w:t>
      </w:r>
      <w:r>
        <w:rPr/>
        <w:t>trade, no oral statements or comments by Lender or it's employees or other</w:t>
      </w:r>
    </w:p>
    <w:p>
      <w:pPr>
        <w:pStyle w:val="PreformattedText"/>
        <w:rPr/>
      </w:pPr>
      <w:r>
        <w:rPr/>
        <w:t xml:space="preserve">     </w:t>
      </w:r>
      <w:r>
        <w:rPr/>
        <w:t>agents will be deemed to be a commitment by Lender to lend money to</w:t>
      </w:r>
    </w:p>
    <w:p>
      <w:pPr>
        <w:pStyle w:val="PreformattedText"/>
        <w:rPr/>
      </w:pPr>
      <w:r>
        <w:rPr/>
        <w:t xml:space="preserve">     </w:t>
      </w:r>
      <w:r>
        <w:rPr/>
        <w:t>Borrower or to any other person, unless the same is reduced to writing and</w:t>
      </w:r>
    </w:p>
    <w:p>
      <w:pPr>
        <w:pStyle w:val="PreformattedText"/>
        <w:rPr/>
      </w:pPr>
      <w:r>
        <w:rPr/>
        <w:t xml:space="preserve">     </w:t>
      </w:r>
      <w:r>
        <w:rPr/>
        <w:t>signed by an authorized representative of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SALE OF COLLATERAL AND APPLICATION OF PROCEEDS.  The following terms and</w:t>
      </w:r>
    </w:p>
    <w:p>
      <w:pPr>
        <w:pStyle w:val="PreformattedText"/>
        <w:rPr/>
      </w:pPr>
      <w:r>
        <w:rPr/>
        <w:t xml:space="preserve">- ----------------------------------------------                          </w:t>
      </w:r>
    </w:p>
    <w:p>
      <w:pPr>
        <w:pStyle w:val="PreformattedText"/>
        <w:rPr/>
      </w:pPr>
      <w:r>
        <w:rPr/>
        <w:t>conditions relate to any Collateral for the Loan and the application of proceeds</w:t>
      </w:r>
    </w:p>
    <w:p>
      <w:pPr>
        <w:pStyle w:val="PreformattedText"/>
        <w:rPr/>
      </w:pPr>
      <w:r>
        <w:rPr/>
        <w:t>of Collateral: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SALE OF COLLATERAL.  Borrower may sell or otherwise dispose of Collateral</w:t>
      </w:r>
    </w:p>
    <w:p>
      <w:pPr>
        <w:pStyle w:val="PreformattedText"/>
        <w:rPr/>
      </w:pPr>
      <w:r>
        <w:rPr/>
        <w:t xml:space="preserve">     </w:t>
      </w:r>
      <w:r>
        <w:rPr/>
        <w:t>only if (a) the proceeds of the sale are listed as income on the Budget,</w:t>
      </w:r>
    </w:p>
    <w:p>
      <w:pPr>
        <w:pStyle w:val="PreformattedText"/>
        <w:rPr/>
      </w:pPr>
      <w:r>
        <w:rPr/>
        <w:t xml:space="preserve">     </w:t>
      </w:r>
      <w:r>
        <w:rPr/>
        <w:t>(b) Borrower delivers the proceeds to Lender, and (c) Borrower complies</w:t>
      </w:r>
    </w:p>
    <w:p>
      <w:pPr>
        <w:pStyle w:val="PreformattedText"/>
        <w:rPr/>
      </w:pPr>
      <w:r>
        <w:rPr/>
        <w:t xml:space="preserve">     </w:t>
      </w:r>
      <w:r>
        <w:rPr/>
        <w:t>with the other terms of this Agreement.  If either the proceeds of the</w:t>
      </w:r>
    </w:p>
    <w:p>
      <w:pPr>
        <w:pStyle w:val="PreformattedText"/>
        <w:rPr/>
      </w:pPr>
      <w:r>
        <w:rPr/>
        <w:t xml:space="preserve">     </w:t>
      </w:r>
      <w:r>
        <w:rPr/>
        <w:t>Collateral are not listed as an income item in the Budget or Borrower wants</w:t>
      </w:r>
    </w:p>
    <w:p>
      <w:pPr>
        <w:pStyle w:val="PreformattedText"/>
        <w:rPr/>
      </w:pPr>
      <w:r>
        <w:rPr/>
        <w:t xml:space="preserve">     </w:t>
      </w:r>
      <w:r>
        <w:rPr/>
        <w:t>to use proceeds for other than delivery to Lender, Borrower may not sell</w:t>
      </w:r>
    </w:p>
    <w:p>
      <w:pPr>
        <w:pStyle w:val="PreformattedText"/>
        <w:rPr/>
      </w:pPr>
      <w:r>
        <w:rPr/>
        <w:t xml:space="preserve">     </w:t>
      </w:r>
      <w:r>
        <w:rPr/>
        <w:t>the Collateral without Lender's prior written consent.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BUYERS, CONSIGNEES, AND OTHER TRANSFEREES.  The following provisions relate</w:t>
      </w:r>
    </w:p>
    <w:p>
      <w:pPr>
        <w:pStyle w:val="PreformattedText"/>
        <w:rPr/>
      </w:pPr>
      <w:r>
        <w:rPr/>
        <w:t xml:space="preserve">     </w:t>
      </w:r>
      <w:r>
        <w:rPr/>
        <w:t>to any sale, consignment or transfer of crops, or other farm products</w:t>
      </w:r>
    </w:p>
    <w:p>
      <w:pPr>
        <w:pStyle w:val="PreformattedText"/>
        <w:rPr/>
      </w:pPr>
      <w:r>
        <w:rPr/>
        <w:t xml:space="preserve">     </w:t>
      </w:r>
      <w:r>
        <w:rPr/>
        <w:t>included as all or a part of the Collateral: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To induce Lender to extend the Loan, Borrower represents and</w:t>
      </w:r>
    </w:p>
    <w:p>
      <w:pPr>
        <w:pStyle w:val="PreformattedText"/>
        <w:rPr/>
      </w:pPr>
      <w:r>
        <w:rPr/>
        <w:t xml:space="preserve">          </w:t>
      </w:r>
      <w:r>
        <w:rPr/>
        <w:t>warrants to Lender that it will sell, consign or transfer the</w:t>
      </w:r>
    </w:p>
    <w:p>
      <w:pPr>
        <w:pStyle w:val="PreformattedText"/>
        <w:rPr/>
      </w:pPr>
      <w:r>
        <w:rPr/>
        <w:t xml:space="preserve">          </w:t>
      </w:r>
      <w:r>
        <w:rPr/>
        <w:t>Collateral only to those persons whose names and addresses have been</w:t>
      </w:r>
    </w:p>
    <w:p>
      <w:pPr>
        <w:pStyle w:val="PreformattedText"/>
        <w:rPr/>
      </w:pPr>
      <w:r>
        <w:rPr/>
        <w:t xml:space="preserve">          </w:t>
      </w:r>
      <w:r>
        <w:rPr/>
        <w:t>set forth on sales schedules delivered to Lender.  Each schedule shall</w:t>
      </w:r>
    </w:p>
    <w:p>
      <w:pPr>
        <w:pStyle w:val="PreformattedText"/>
        <w:rPr/>
      </w:pPr>
      <w:r>
        <w:rPr/>
        <w:t xml:space="preserve">          </w:t>
      </w:r>
      <w:r>
        <w:rPr/>
        <w:t>be in such form as Lender may require, including identification of</w:t>
      </w:r>
    </w:p>
    <w:p>
      <w:pPr>
        <w:pStyle w:val="PreformattedText"/>
        <w:rPr/>
      </w:pPr>
      <w:r>
        <w:rPr/>
        <w:t xml:space="preserve">          </w:t>
      </w:r>
      <w:r>
        <w:rPr/>
        <w:t>each type of Collateral.  Borrower also shall notify Lender of the</w:t>
      </w:r>
    </w:p>
    <w:p>
      <w:pPr>
        <w:pStyle w:val="PreformattedText"/>
        <w:rPr/>
      </w:pPr>
      <w:r>
        <w:rPr/>
        <w:t xml:space="preserve">          </w:t>
      </w:r>
      <w:r>
        <w:rPr/>
        <w:t>name and address of each additional person to whom or through whom the</w:t>
      </w:r>
    </w:p>
    <w:p>
      <w:pPr>
        <w:pStyle w:val="PreformattedText"/>
        <w:rPr/>
      </w:pPr>
      <w:r>
        <w:rPr/>
        <w:t xml:space="preserve">          </w:t>
      </w:r>
      <w:r>
        <w:rPr/>
        <w:t>Collateral may be sold, consigned or transferred.  All such schedules</w:t>
      </w:r>
    </w:p>
    <w:p>
      <w:pPr>
        <w:pStyle w:val="PreformattedText"/>
        <w:rPr/>
      </w:pPr>
      <w:r>
        <w:rPr/>
        <w:t xml:space="preserve">          </w:t>
      </w:r>
      <w:r>
        <w:rPr/>
        <w:t>and notifications shall be in writing and shall be delivered to Lender</w:t>
      </w:r>
    </w:p>
    <w:p>
      <w:pPr>
        <w:pStyle w:val="PreformattedText"/>
        <w:rPr/>
      </w:pPr>
      <w:r>
        <w:rPr/>
        <w:t xml:space="preserve">          </w:t>
      </w:r>
      <w:r>
        <w:rPr/>
        <w:t>not less than seven (7) days prior to any such sale, consignment or</w:t>
      </w:r>
    </w:p>
    <w:p>
      <w:pPr>
        <w:pStyle w:val="PreformattedText"/>
        <w:rPr/>
      </w:pPr>
      <w:r>
        <w:rPr/>
        <w:t xml:space="preserve">          </w:t>
      </w:r>
      <w:r>
        <w:rPr/>
        <w:t>transfer of the Collateral.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Borrower acknowledges that if the Collateral is sold, consigned,</w:t>
      </w:r>
    </w:p>
    <w:p>
      <w:pPr>
        <w:pStyle w:val="PreformattedText"/>
        <w:rPr/>
      </w:pPr>
      <w:r>
        <w:rPr/>
        <w:t xml:space="preserve">          </w:t>
      </w:r>
      <w:r>
        <w:rPr/>
        <w:t>or transferred to any person not listed on a schedule delivered to</w:t>
      </w:r>
    </w:p>
    <w:p>
      <w:pPr>
        <w:pStyle w:val="PreformattedText"/>
        <w:rPr/>
      </w:pPr>
      <w:r>
        <w:rPr/>
        <w:t xml:space="preserve">          </w:t>
      </w:r>
      <w:r>
        <w:rPr/>
        <w:t>Lender as provided above, and if Lender has not received an accounting</w:t>
      </w:r>
    </w:p>
    <w:p>
      <w:pPr>
        <w:pStyle w:val="PreformattedText"/>
        <w:rPr/>
      </w:pPr>
      <w:r>
        <w:rPr/>
        <w:t xml:space="preserve">          </w:t>
      </w:r>
      <w:r>
        <w:rPr/>
        <w:t>(including the proceeds) of such sale, consignment or transfer within</w:t>
      </w:r>
    </w:p>
    <w:p>
      <w:pPr>
        <w:pStyle w:val="PreformattedText"/>
        <w:rPr/>
      </w:pPr>
      <w:r>
        <w:rPr/>
        <w:t xml:space="preserve">          </w:t>
      </w:r>
      <w:r>
        <w:rPr/>
        <w:t>ten (10) days of the sale, consignment or transfer, then UNDER FEDERAL</w:t>
      </w:r>
    </w:p>
    <w:p>
      <w:pPr>
        <w:pStyle w:val="PreformattedText"/>
        <w:rPr/>
      </w:pPr>
      <w:r>
        <w:rPr/>
        <w:t xml:space="preserve">          </w:t>
      </w:r>
      <w:r>
        <w:rPr/>
        <w:t>LAW, GRANTOR SHALL BE SUBJECT TO A FINE WHICH IS THE GREATER OF $5,000</w:t>
      </w:r>
    </w:p>
    <w:p>
      <w:pPr>
        <w:pStyle w:val="PreformattedText"/>
        <w:rPr/>
      </w:pPr>
      <w:r>
        <w:rPr/>
        <w:t xml:space="preserve">          </w:t>
      </w:r>
      <w:r>
        <w:rPr/>
        <w:t>OR 15% OF THE VALUE OR BENEFIT RECEIVED FROM THE SALE, CONSIGNMENT OF</w:t>
      </w:r>
    </w:p>
    <w:p>
      <w:pPr>
        <w:pStyle w:val="PreformattedText"/>
        <w:rPr/>
      </w:pPr>
      <w:r>
        <w:rPr/>
        <w:t xml:space="preserve">          </w:t>
      </w:r>
      <w:r>
        <w:rPr/>
        <w:t>TRANSFER TO AN UNLISTED BUYER, CONSIGNEE OR TRANSFEREE.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DELIVERY OF PROCEEDS AND PAYMENTS.  Borrower will immediately deliver or</w:t>
      </w:r>
    </w:p>
    <w:p>
      <w:pPr>
        <w:pStyle w:val="PreformattedText"/>
        <w:rPr/>
      </w:pPr>
      <w:r>
        <w:rPr/>
        <w:t xml:space="preserve">     </w:t>
      </w:r>
      <w:r>
        <w:rPr/>
        <w:t>otherwise make available to Lender all proceeds of any sale, consignment or</w:t>
      </w:r>
    </w:p>
    <w:p>
      <w:pPr>
        <w:pStyle w:val="PreformattedText"/>
        <w:rPr/>
      </w:pPr>
      <w:r>
        <w:rPr/>
        <w:t xml:space="preserve">     </w:t>
      </w:r>
      <w:r>
        <w:rPr/>
        <w:t>other transfer of the Collateral and in a form jointly payable to Borrower</w:t>
      </w:r>
    </w:p>
    <w:p>
      <w:pPr>
        <w:pStyle w:val="PreformattedText"/>
        <w:rPr/>
      </w:pPr>
      <w:r>
        <w:rPr/>
        <w:t xml:space="preserve">     </w:t>
      </w:r>
      <w:r>
        <w:rPr/>
        <w:t>and Lender.  All chattel paper, contracts, warehouse receipts, documents of</w:t>
      </w:r>
    </w:p>
    <w:p>
      <w:pPr>
        <w:pStyle w:val="PreformattedText"/>
        <w:rPr/>
      </w:pPr>
      <w:r>
        <w:rPr/>
        <w:t xml:space="preserve">     </w:t>
      </w:r>
      <w:r>
        <w:rPr/>
        <w:t>title, or other evidences of ownership or obligations, whether issued by a</w:t>
      </w:r>
    </w:p>
    <w:p>
      <w:pPr>
        <w:pStyle w:val="PreformattedText"/>
        <w:rPr/>
      </w:pPr>
      <w:r>
        <w:rPr/>
        <w:t xml:space="preserve">     </w:t>
      </w:r>
      <w:r>
        <w:rPr/>
        <w:t>co-op, grain elevator, or other warehouse or marketing entity, and all</w:t>
      </w:r>
    </w:p>
    <w:p>
      <w:pPr>
        <w:pStyle w:val="PreformattedText"/>
        <w:rPr/>
      </w:pPr>
      <w:r>
        <w:rPr/>
        <w:t xml:space="preserve">     </w:t>
      </w:r>
      <w:r>
        <w:rPr/>
        <w:t>accounts receivable and other non-cash proceeds shall be endorsed, assigned</w:t>
      </w:r>
    </w:p>
    <w:p>
      <w:pPr>
        <w:pStyle w:val="PreformattedText"/>
        <w:rPr/>
      </w:pPr>
      <w:r>
        <w:rPr/>
        <w:t xml:space="preserve">     </w:t>
      </w:r>
      <w:r>
        <w:rPr/>
        <w:t>and delivered immediately to Lender as security for the Loan.  All the</w:t>
      </w:r>
    </w:p>
    <w:p>
      <w:pPr>
        <w:pStyle w:val="PreformattedText"/>
        <w:rPr/>
      </w:pPr>
      <w:r>
        <w:rPr/>
        <w:t xml:space="preserve">     </w:t>
      </w:r>
      <w:r>
        <w:rPr/>
        <w:t>proceeds of any such disposition of the Collateral, when and if received by</w:t>
      </w:r>
    </w:p>
    <w:p>
      <w:pPr>
        <w:pStyle w:val="PreformattedText"/>
        <w:rPr/>
      </w:pPr>
      <w:r>
        <w:rPr/>
        <w:t xml:space="preserve">     </w:t>
      </w:r>
      <w:r>
        <w:rPr/>
        <w:t>Lender, may at Lender's option be applied to the Loan.  In addition, Lender</w:t>
      </w:r>
    </w:p>
    <w:p>
      <w:pPr>
        <w:pStyle w:val="PreformattedText"/>
        <w:rPr/>
      </w:pPr>
      <w:r>
        <w:rPr/>
        <w:t xml:space="preserve">     </w:t>
      </w:r>
      <w:r>
        <w:rPr/>
        <w:t>may at any time collect the proceeds of any or all such accounts or other</w:t>
      </w:r>
    </w:p>
    <w:p>
      <w:pPr>
        <w:pStyle w:val="PreformattedText"/>
        <w:rPr/>
      </w:pPr>
      <w:r>
        <w:rPr/>
        <w:t xml:space="preserve">     </w:t>
      </w:r>
      <w:r>
        <w:rPr/>
        <w:t>non-cash proceeds of any sale without notice to 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APPLICATION OF PROCEEDS AND PAYMENTS.  Lender, in its sole discretion, may</w:t>
      </w:r>
    </w:p>
    <w:p>
      <w:pPr>
        <w:pStyle w:val="PreformattedText"/>
        <w:rPr/>
      </w:pPr>
      <w:r>
        <w:rPr/>
        <w:t xml:space="preserve">     </w:t>
      </w:r>
      <w:r>
        <w:rPr/>
        <w:t>apply proceeds and payments of Collateral and any other payments Borrower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may make on the Loan to either (a) accrued unpaid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 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interest owing on the Note, (b) outstanding principal on the Note, or (c)</w:t>
      </w:r>
    </w:p>
    <w:p>
      <w:pPr>
        <w:pStyle w:val="PreformattedText"/>
        <w:rPr/>
      </w:pPr>
      <w:r>
        <w:rPr/>
        <w:t xml:space="preserve">     </w:t>
      </w:r>
      <w:r>
        <w:rPr/>
        <w:t>any other amounts owing by Borrower to Lender in connection with the Loan.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CONDITIONS PRECEDENT TO EACH DISBURSEMENT.  Lender's obligation to make the</w:t>
      </w:r>
    </w:p>
    <w:p>
      <w:pPr>
        <w:pStyle w:val="PreformattedText"/>
        <w:rPr/>
      </w:pPr>
      <w:r>
        <w:rPr/>
        <w:t xml:space="preserve">- -----------------------------------------                                  </w:t>
      </w:r>
    </w:p>
    <w:p>
      <w:pPr>
        <w:pStyle w:val="PreformattedText"/>
        <w:rPr/>
      </w:pPr>
      <w:r>
        <w:rPr/>
        <w:t>initial Loan disbursement  and each subsequent Loan disbursement  under this</w:t>
      </w:r>
    </w:p>
    <w:p>
      <w:pPr>
        <w:pStyle w:val="PreformattedText"/>
        <w:rPr/>
      </w:pPr>
      <w:r>
        <w:rPr/>
        <w:t>Agreement shall be subject to the fulfillment to Lenders satisfaction of all of</w:t>
      </w:r>
    </w:p>
    <w:p>
      <w:pPr>
        <w:pStyle w:val="PreformattedText"/>
        <w:rPr/>
      </w:pPr>
      <w:r>
        <w:rPr/>
        <w:t>the conditions set forth in this Agreement and in the Related Documents.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LOAN DOCUMENTS.  Borrower shall provide to Lender in form satisfactory to</w:t>
      </w:r>
    </w:p>
    <w:p>
      <w:pPr>
        <w:pStyle w:val="PreformattedText"/>
        <w:rPr/>
      </w:pPr>
      <w:r>
        <w:rPr/>
        <w:t xml:space="preserve">     </w:t>
      </w:r>
      <w:r>
        <w:rPr/>
        <w:t>Lender the following documents for the Loan, unless Lender waives the</w:t>
      </w:r>
    </w:p>
    <w:p>
      <w:pPr>
        <w:pStyle w:val="PreformattedText"/>
        <w:rPr/>
      </w:pPr>
      <w:r>
        <w:rPr/>
        <w:t xml:space="preserve">     </w:t>
      </w:r>
      <w:r>
        <w:rPr/>
        <w:t>requirement therefor: (a) the Note, (b) Security Agreements granting to</w:t>
      </w:r>
    </w:p>
    <w:p>
      <w:pPr>
        <w:pStyle w:val="PreformattedText"/>
        <w:rPr/>
      </w:pPr>
      <w:r>
        <w:rPr/>
        <w:t xml:space="preserve">     </w:t>
      </w:r>
      <w:r>
        <w:rPr/>
        <w:t>Lender security interests in the Collateral, (c) Financing Statements</w:t>
      </w:r>
    </w:p>
    <w:p>
      <w:pPr>
        <w:pStyle w:val="PreformattedText"/>
        <w:rPr/>
      </w:pPr>
      <w:r>
        <w:rPr/>
        <w:t xml:space="preserve">     </w:t>
      </w:r>
      <w:r>
        <w:rPr/>
        <w:t>perfecting Lender's Security Interests; (d) evidence of insurance as</w:t>
      </w:r>
    </w:p>
    <w:p>
      <w:pPr>
        <w:pStyle w:val="PreformattedText"/>
        <w:rPr/>
      </w:pPr>
      <w:r>
        <w:rPr/>
        <w:t xml:space="preserve">     </w:t>
      </w:r>
      <w:r>
        <w:rPr/>
        <w:t>required below; (e) effective Financing Statements as required by any</w:t>
      </w:r>
    </w:p>
    <w:p>
      <w:pPr>
        <w:pStyle w:val="PreformattedText"/>
        <w:rPr/>
      </w:pPr>
      <w:r>
        <w:rPr/>
        <w:t xml:space="preserve">     </w:t>
      </w:r>
      <w:r>
        <w:rPr/>
        <w:t>applicable state central filing system giving notice of Lender's security</w:t>
      </w:r>
    </w:p>
    <w:p>
      <w:pPr>
        <w:pStyle w:val="PreformattedText"/>
        <w:rPr/>
      </w:pPr>
      <w:r>
        <w:rPr/>
        <w:t xml:space="preserve">     </w:t>
      </w:r>
      <w:r>
        <w:rPr/>
        <w:t>interests to prospective purchasers of Borrower's farm products; (f) if</w:t>
      </w:r>
    </w:p>
    <w:p>
      <w:pPr>
        <w:pStyle w:val="PreformattedText"/>
        <w:rPr/>
      </w:pPr>
      <w:r>
        <w:rPr/>
        <w:t xml:space="preserve">     </w:t>
      </w:r>
      <w:r>
        <w:rPr/>
        <w:t>requested by Lender, a subordination agreement in form acceptable to Lender</w:t>
      </w:r>
    </w:p>
    <w:p>
      <w:pPr>
        <w:pStyle w:val="PreformattedText"/>
        <w:rPr/>
      </w:pPr>
      <w:r>
        <w:rPr/>
        <w:t xml:space="preserve">     </w:t>
      </w:r>
      <w:r>
        <w:rPr/>
        <w:t>from the holder of any senior encumbrance; and (g) any other documents</w:t>
      </w:r>
    </w:p>
    <w:p>
      <w:pPr>
        <w:pStyle w:val="PreformattedText"/>
        <w:rPr/>
      </w:pPr>
      <w:r>
        <w:rPr/>
        <w:t xml:space="preserve">     </w:t>
      </w:r>
      <w:r>
        <w:rPr/>
        <w:t>required under this Agreement or by Lender or its counsel, including</w:t>
      </w:r>
    </w:p>
    <w:p>
      <w:pPr>
        <w:pStyle w:val="PreformattedText"/>
        <w:rPr/>
      </w:pPr>
      <w:r>
        <w:rPr/>
        <w:t xml:space="preserve">     </w:t>
      </w:r>
      <w:r>
        <w:rPr/>
        <w:t>without limitation any guaranties described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BUDGET AND SCHEDULE OF ESTIMATED DISBURSEMENTS.  Lender shall have approved</w:t>
      </w:r>
    </w:p>
    <w:p>
      <w:pPr>
        <w:pStyle w:val="PreformattedText"/>
        <w:rPr/>
      </w:pPr>
      <w:r>
        <w:rPr/>
        <w:t xml:space="preserve">     </w:t>
      </w:r>
      <w:r>
        <w:rPr/>
        <w:t>the Budget, if required by Lender,  and a schedule of the estimated amount</w:t>
      </w:r>
    </w:p>
    <w:p>
      <w:pPr>
        <w:pStyle w:val="PreformattedText"/>
        <w:rPr/>
      </w:pPr>
      <w:r>
        <w:rPr/>
        <w:t xml:space="preserve">     </w:t>
      </w:r>
      <w:r>
        <w:rPr/>
        <w:t>and time of each Loan disbursements.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BORROWER'S AUTHORIZATION.  Borrower shall have provided in form and</w:t>
      </w:r>
    </w:p>
    <w:p>
      <w:pPr>
        <w:pStyle w:val="PreformattedText"/>
        <w:rPr/>
      </w:pPr>
      <w:r>
        <w:rPr/>
        <w:t xml:space="preserve">     </w:t>
      </w:r>
      <w:r>
        <w:rPr/>
        <w:t>substance satisfactory to Lender such authorizations and other documents</w:t>
      </w:r>
    </w:p>
    <w:p>
      <w:pPr>
        <w:pStyle w:val="PreformattedText"/>
        <w:rPr/>
      </w:pPr>
      <w:r>
        <w:rPr/>
        <w:t xml:space="preserve">     </w:t>
      </w:r>
      <w:r>
        <w:rPr/>
        <w:t>and instruments as Lender or its counsel, in their sole discretion, may</w:t>
      </w:r>
    </w:p>
    <w:p>
      <w:pPr>
        <w:pStyle w:val="PreformattedText"/>
        <w:rPr/>
      </w:pPr>
      <w:r>
        <w:rPr/>
        <w:t xml:space="preserve">     </w:t>
      </w:r>
      <w:r>
        <w:rPr/>
        <w:t>require.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PAYMENT OF FEES AND EXPENSES.  Borrower shall have paid to Lender all fees,</w:t>
      </w:r>
    </w:p>
    <w:p>
      <w:pPr>
        <w:pStyle w:val="PreformattedText"/>
        <w:rPr/>
      </w:pPr>
      <w:r>
        <w:rPr/>
        <w:t xml:space="preserve">     </w:t>
      </w:r>
      <w:r>
        <w:rPr/>
        <w:t>charges, and other expenses that are then due and payable as specified in</w:t>
      </w:r>
    </w:p>
    <w:p>
      <w:pPr>
        <w:pStyle w:val="PreformattedText"/>
        <w:rPr/>
      </w:pPr>
      <w:r>
        <w:rPr/>
        <w:t xml:space="preserve">     </w:t>
      </w:r>
      <w:r>
        <w:rPr/>
        <w:t>this Agreement or any Related Document.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REPRESENTATIONS AND WARRANTIES.  The representations and warranties set</w:t>
      </w:r>
    </w:p>
    <w:p>
      <w:pPr>
        <w:pStyle w:val="PreformattedText"/>
        <w:rPr/>
      </w:pPr>
      <w:r>
        <w:rPr/>
        <w:t xml:space="preserve">     </w:t>
      </w:r>
      <w:r>
        <w:rPr/>
        <w:t>forth in this Agreement, in the Related Documents, and in any document or</w:t>
      </w:r>
    </w:p>
    <w:p>
      <w:pPr>
        <w:pStyle w:val="PreformattedText"/>
        <w:rPr/>
      </w:pPr>
      <w:r>
        <w:rPr/>
        <w:t xml:space="preserve">     </w:t>
      </w:r>
      <w:r>
        <w:rPr/>
        <w:t>certificate delivered to Lender under this Agreement are true and 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 EVENT OF DEFAULT.  There shall not exist at the time of any disbursement</w:t>
      </w:r>
    </w:p>
    <w:p>
      <w:pPr>
        <w:pStyle w:val="PreformattedText"/>
        <w:rPr/>
      </w:pPr>
      <w:r>
        <w:rPr/>
        <w:t xml:space="preserve">     </w:t>
      </w:r>
      <w:r>
        <w:rPr/>
        <w:t>a condition that would constitute an Event of Default under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REPRESENTATIONS AND WARRANTIES.  Borrower represents and warrants to Lender, as</w:t>
      </w:r>
    </w:p>
    <w:p>
      <w:pPr>
        <w:pStyle w:val="PreformattedText"/>
        <w:rPr/>
      </w:pPr>
      <w:r>
        <w:rPr/>
        <w:t xml:space="preserve">- ------------------------------                                                 </w:t>
      </w:r>
    </w:p>
    <w:p>
      <w:pPr>
        <w:pStyle w:val="PreformattedText"/>
        <w:rPr/>
      </w:pPr>
      <w:r>
        <w:rPr/>
        <w:t>of the date of this Agreement, as of the date of each disbursement of Loan</w:t>
      </w:r>
    </w:p>
    <w:p>
      <w:pPr>
        <w:pStyle w:val="PreformattedText"/>
        <w:rPr/>
      </w:pPr>
      <w:r>
        <w:rPr/>
        <w:t>proceeds, as of the date of any renewal, extension or modification of any Loan,</w:t>
      </w:r>
    </w:p>
    <w:p>
      <w:pPr>
        <w:pStyle w:val="PreformattedText"/>
        <w:rPr/>
      </w:pPr>
      <w:r>
        <w:rPr/>
        <w:t>and at all times any Indebtedness exists: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ORGANIZATION.  Borrower is a general partnership which is duly organized,</w:t>
      </w:r>
    </w:p>
    <w:p>
      <w:pPr>
        <w:pStyle w:val="PreformattedText"/>
        <w:rPr/>
      </w:pPr>
      <w:r>
        <w:rPr/>
        <w:t xml:space="preserve">     </w:t>
      </w:r>
      <w:r>
        <w:rPr/>
        <w:t>validly existing, and in good standing under the laws of the State of</w:t>
      </w:r>
    </w:p>
    <w:p>
      <w:pPr>
        <w:pStyle w:val="PreformattedText"/>
        <w:rPr/>
      </w:pPr>
      <w:r>
        <w:rPr/>
        <w:t xml:space="preserve">     </w:t>
      </w:r>
      <w:r>
        <w:rPr/>
        <w:t>California and is a validly existing and in good standing in all states in</w:t>
      </w:r>
    </w:p>
    <w:p>
      <w:pPr>
        <w:pStyle w:val="PreformattedText"/>
        <w:rPr/>
      </w:pPr>
      <w:r>
        <w:rPr/>
        <w:t xml:space="preserve">     </w:t>
      </w:r>
      <w:r>
        <w:rPr/>
        <w:t>which Borrower is doing business.  Borrower has the full power and</w:t>
      </w:r>
    </w:p>
    <w:p>
      <w:pPr>
        <w:pStyle w:val="PreformattedText"/>
        <w:rPr/>
      </w:pPr>
      <w:r>
        <w:rPr/>
        <w:t xml:space="preserve">     </w:t>
      </w:r>
      <w:r>
        <w:rPr/>
        <w:t>authority to own its properties and to transact the businesses in which it</w:t>
      </w:r>
    </w:p>
    <w:p>
      <w:pPr>
        <w:pStyle w:val="PreformattedText"/>
        <w:rPr/>
      </w:pPr>
      <w:r>
        <w:rPr/>
        <w:t xml:space="preserve">     </w:t>
      </w:r>
      <w:r>
        <w:rPr/>
        <w:t>is presently engaged or presently proposes to engage.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AUTHORIZATION.  The execution, delivery, and performance of this Agreement</w:t>
      </w:r>
    </w:p>
    <w:p>
      <w:pPr>
        <w:pStyle w:val="PreformattedText"/>
        <w:rPr/>
      </w:pPr>
      <w:r>
        <w:rPr/>
        <w:t xml:space="preserve">     </w:t>
      </w:r>
      <w:r>
        <w:rPr/>
        <w:t>and all Related Documents by Borrower, to the extent to be executed,</w:t>
      </w:r>
    </w:p>
    <w:p>
      <w:pPr>
        <w:pStyle w:val="PreformattedText"/>
        <w:rPr/>
      </w:pPr>
      <w:r>
        <w:rPr/>
        <w:t xml:space="preserve">     </w:t>
      </w:r>
      <w:r>
        <w:rPr/>
        <w:t>delivered or performed by Borrower, have been duly authorized by all</w:t>
      </w:r>
    </w:p>
    <w:p>
      <w:pPr>
        <w:pStyle w:val="PreformattedText"/>
        <w:rPr/>
      </w:pPr>
      <w:r>
        <w:rPr/>
        <w:t xml:space="preserve">     </w:t>
      </w:r>
      <w:r>
        <w:rPr/>
        <w:t>necessary action by Borrower, do not require the consent or approval of any</w:t>
      </w:r>
    </w:p>
    <w:p>
      <w:pPr>
        <w:pStyle w:val="PreformattedText"/>
        <w:rPr/>
      </w:pPr>
      <w:r>
        <w:rPr/>
        <w:t xml:space="preserve">     </w:t>
      </w:r>
      <w:r>
        <w:rPr/>
        <w:t>other person, regulatory authority or governmental body; and do not</w:t>
      </w:r>
    </w:p>
    <w:p>
      <w:pPr>
        <w:pStyle w:val="PreformattedText"/>
        <w:rPr/>
      </w:pPr>
      <w:r>
        <w:rPr/>
        <w:t xml:space="preserve">     </w:t>
      </w:r>
      <w:r>
        <w:rPr/>
        <w:t>conflict with, result in a violation of, or constitute a default under (a)</w:t>
      </w:r>
    </w:p>
    <w:p>
      <w:pPr>
        <w:pStyle w:val="PreformattedText"/>
        <w:rPr/>
      </w:pPr>
      <w:r>
        <w:rPr/>
        <w:t xml:space="preserve">     </w:t>
      </w:r>
      <w:r>
        <w:rPr/>
        <w:t>any provision of its partnership agreement or any agreement or other</w:t>
      </w:r>
    </w:p>
    <w:p>
      <w:pPr>
        <w:pStyle w:val="PreformattedText"/>
        <w:rPr/>
      </w:pPr>
      <w:r>
        <w:rPr/>
        <w:t xml:space="preserve">     </w:t>
      </w:r>
      <w:r>
        <w:rPr/>
        <w:t>instrument binding upon Borrower or (b) any law, governmental regulation,</w:t>
      </w:r>
    </w:p>
    <w:p>
      <w:pPr>
        <w:pStyle w:val="PreformattedText"/>
        <w:rPr/>
      </w:pPr>
      <w:r>
        <w:rPr/>
        <w:t xml:space="preserve">     </w:t>
      </w:r>
      <w:r>
        <w:rPr/>
        <w:t>court decree, or order applicable to 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FINANCIAL INFORMATION.  Each financial statement of Borrower supplied to</w:t>
      </w:r>
    </w:p>
    <w:p>
      <w:pPr>
        <w:pStyle w:val="PreformattedText"/>
        <w:rPr/>
      </w:pPr>
      <w:r>
        <w:rPr/>
        <w:t xml:space="preserve">     </w:t>
      </w:r>
      <w:r>
        <w:rPr/>
        <w:t>Lender truly and completely disclosed Borrower's financial condition as of</w:t>
      </w:r>
    </w:p>
    <w:p>
      <w:pPr>
        <w:pStyle w:val="PreformattedText"/>
        <w:rPr/>
      </w:pPr>
      <w:r>
        <w:rPr/>
        <w:t xml:space="preserve">     </w:t>
      </w:r>
      <w:r>
        <w:rPr/>
        <w:t>the date of the statement, and there has been no material adverse change in</w:t>
      </w:r>
    </w:p>
    <w:p>
      <w:pPr>
        <w:pStyle w:val="PreformattedText"/>
        <w:rPr/>
      </w:pPr>
      <w:r>
        <w:rPr/>
        <w:t xml:space="preserve">     </w:t>
      </w:r>
      <w:r>
        <w:rPr/>
        <w:t>Borrower's financial condition subsequent to the date of the most recent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financial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 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statement supplied to Lender. Borrower has no material contingent</w:t>
      </w:r>
    </w:p>
    <w:p>
      <w:pPr>
        <w:pStyle w:val="PreformattedText"/>
        <w:rPr/>
      </w:pPr>
      <w:r>
        <w:rPr/>
        <w:t xml:space="preserve">     </w:t>
      </w:r>
      <w:r>
        <w:rPr/>
        <w:t>obligations except as disclosed in such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LEGAL EFFECT.  This Agreement constitutes, and any instrument or agreement</w:t>
      </w:r>
    </w:p>
    <w:p>
      <w:pPr>
        <w:pStyle w:val="PreformattedText"/>
        <w:rPr/>
      </w:pPr>
      <w:r>
        <w:rPr/>
        <w:t xml:space="preserve">     </w:t>
      </w:r>
      <w:r>
        <w:rPr/>
        <w:t>required hereunder to be given by Borrower when delivered will constitute,</w:t>
      </w:r>
    </w:p>
    <w:p>
      <w:pPr>
        <w:pStyle w:val="PreformattedText"/>
        <w:rPr/>
      </w:pPr>
      <w:r>
        <w:rPr/>
        <w:t xml:space="preserve">     </w:t>
      </w:r>
      <w:r>
        <w:rPr/>
        <w:t>legal, valid and binding obligations of Borrower enforceable against</w:t>
      </w:r>
    </w:p>
    <w:p>
      <w:pPr>
        <w:pStyle w:val="PreformattedText"/>
        <w:rPr/>
      </w:pPr>
      <w:r>
        <w:rPr/>
        <w:t xml:space="preserve">     </w:t>
      </w:r>
      <w:r>
        <w:rPr/>
        <w:t>Borrower in accordance with their respective terms.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PROPERTIES.  Except as contemplated by this Agreement or as previously</w:t>
      </w:r>
    </w:p>
    <w:p>
      <w:pPr>
        <w:pStyle w:val="PreformattedText"/>
        <w:rPr/>
      </w:pPr>
      <w:r>
        <w:rPr/>
        <w:t xml:space="preserve">     </w:t>
      </w:r>
      <w:r>
        <w:rPr/>
        <w:t>disclosed in Borrower's financial statements or in writing to Lender and as</w:t>
      </w:r>
    </w:p>
    <w:p>
      <w:pPr>
        <w:pStyle w:val="PreformattedText"/>
        <w:rPr/>
      </w:pPr>
      <w:r>
        <w:rPr/>
        <w:t xml:space="preserve">     </w:t>
      </w:r>
      <w:r>
        <w:rPr/>
        <w:t>accepted by Lender, and except for property tax liens for taxes not</w:t>
      </w:r>
    </w:p>
    <w:p>
      <w:pPr>
        <w:pStyle w:val="PreformattedText"/>
        <w:rPr/>
      </w:pPr>
      <w:r>
        <w:rPr/>
        <w:t xml:space="preserve">     </w:t>
      </w:r>
      <w:r>
        <w:rPr/>
        <w:t>presently due and payable, Borrower owns and has good title to all of</w:t>
      </w:r>
    </w:p>
    <w:p>
      <w:pPr>
        <w:pStyle w:val="PreformattedText"/>
        <w:rPr/>
      </w:pPr>
      <w:r>
        <w:rPr/>
        <w:t xml:space="preserve">     </w:t>
      </w:r>
      <w:r>
        <w:rPr/>
        <w:t>Borrower's properties free and clear of all Security Interests, and has not</w:t>
      </w:r>
    </w:p>
    <w:p>
      <w:pPr>
        <w:pStyle w:val="PreformattedText"/>
        <w:rPr/>
      </w:pPr>
      <w:r>
        <w:rPr/>
        <w:t xml:space="preserve">     </w:t>
      </w:r>
      <w:r>
        <w:rPr/>
        <w:t>executed any Security Agreement or Financing Statements relating to such</w:t>
      </w:r>
    </w:p>
    <w:p>
      <w:pPr>
        <w:pStyle w:val="PreformattedText"/>
        <w:rPr/>
      </w:pPr>
      <w:r>
        <w:rPr/>
        <w:t xml:space="preserve">     </w:t>
      </w:r>
      <w:r>
        <w:rPr/>
        <w:t>properties.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HAZARDOUS SUBSTANCES.  The terms "hazardous waste,' "hazardous substance,"</w:t>
      </w:r>
    </w:p>
    <w:p>
      <w:pPr>
        <w:pStyle w:val="PreformattedText"/>
        <w:rPr/>
      </w:pPr>
      <w:r>
        <w:rPr/>
        <w:t xml:space="preserve">     </w:t>
      </w:r>
      <w:r>
        <w:rPr/>
        <w:t>"disposal," "release," and "threatened release," as used in this Agreement,</w:t>
      </w:r>
    </w:p>
    <w:p>
      <w:pPr>
        <w:pStyle w:val="PreformattedText"/>
        <w:rPr/>
      </w:pPr>
      <w:r>
        <w:rPr/>
        <w:t xml:space="preserve">     </w:t>
      </w:r>
      <w:r>
        <w:rPr/>
        <w:t>shall have the same meanings as set forth in the "CERCLA," "SARA," the</w:t>
      </w:r>
    </w:p>
    <w:p>
      <w:pPr>
        <w:pStyle w:val="PreformattedText"/>
        <w:rPr/>
      </w:pPr>
      <w:r>
        <w:rPr/>
        <w:t xml:space="preserve">     </w:t>
      </w:r>
      <w:r>
        <w:rPr/>
        <w:t>Hazardous Materials Transportation Act, 49 U.S.C. Section 1801, et seq.,</w:t>
      </w:r>
    </w:p>
    <w:p>
      <w:pPr>
        <w:pStyle w:val="PreformattedText"/>
        <w:rPr/>
      </w:pPr>
      <w:r>
        <w:rPr/>
        <w:t xml:space="preserve">     </w:t>
      </w:r>
      <w:r>
        <w:rPr/>
        <w:t>the Resource Conservation and Recovery Act, 42 U.S.C. Section 6901, et</w:t>
      </w:r>
    </w:p>
    <w:p>
      <w:pPr>
        <w:pStyle w:val="PreformattedText"/>
        <w:rPr/>
      </w:pPr>
      <w:r>
        <w:rPr/>
        <w:t xml:space="preserve">     </w:t>
      </w:r>
      <w:r>
        <w:rPr/>
        <w:t>seq., Chapters 6.5 through 7.7 of Division 20 of the California Health and</w:t>
      </w:r>
    </w:p>
    <w:p>
      <w:pPr>
        <w:pStyle w:val="PreformattedText"/>
        <w:rPr/>
      </w:pPr>
      <w:r>
        <w:rPr/>
        <w:t xml:space="preserve">     </w:t>
      </w:r>
      <w:r>
        <w:rPr/>
        <w:t>Safety Code, Section 25100, et seq., or other applicable state or federal</w:t>
      </w:r>
    </w:p>
    <w:p>
      <w:pPr>
        <w:pStyle w:val="PreformattedText"/>
        <w:rPr/>
      </w:pPr>
      <w:r>
        <w:rPr/>
        <w:t xml:space="preserve">     </w:t>
      </w:r>
      <w:r>
        <w:rPr/>
        <w:t>laws, rules, or regulations adopted pursuant to any of the foregoing.</w:t>
      </w:r>
    </w:p>
    <w:p>
      <w:pPr>
        <w:pStyle w:val="PreformattedText"/>
        <w:rPr/>
      </w:pPr>
      <w:r>
        <w:rPr/>
        <w:t xml:space="preserve">     </w:t>
      </w:r>
      <w:r>
        <w:rPr/>
        <w:t>Except as disclosed to and acknowledged by Lender in writing, Borrower</w:t>
      </w:r>
    </w:p>
    <w:p>
      <w:pPr>
        <w:pStyle w:val="PreformattedText"/>
        <w:rPr/>
      </w:pPr>
      <w:r>
        <w:rPr/>
        <w:t xml:space="preserve">     </w:t>
      </w:r>
      <w:r>
        <w:rPr/>
        <w:t>represents and warrants that: (a) During the period of Borrower's ownership</w:t>
      </w:r>
    </w:p>
    <w:p>
      <w:pPr>
        <w:pStyle w:val="PreformattedText"/>
        <w:rPr/>
      </w:pPr>
      <w:r>
        <w:rPr/>
        <w:t xml:space="preserve">     </w:t>
      </w:r>
      <w:r>
        <w:rPr/>
        <w:t>of the properties, there has been no use, generation, manufacture, storage,</w:t>
      </w:r>
    </w:p>
    <w:p>
      <w:pPr>
        <w:pStyle w:val="PreformattedText"/>
        <w:rPr/>
      </w:pPr>
      <w:r>
        <w:rPr/>
        <w:t xml:space="preserve">     </w:t>
      </w:r>
      <w:r>
        <w:rPr/>
        <w:t>treatment, disposal, release or threatened release of any hazardous waste</w:t>
      </w:r>
    </w:p>
    <w:p>
      <w:pPr>
        <w:pStyle w:val="PreformattedText"/>
        <w:rPr/>
      </w:pPr>
      <w:r>
        <w:rPr/>
        <w:t xml:space="preserve">     </w:t>
      </w:r>
      <w:r>
        <w:rPr/>
        <w:t>or substance by any person on, under, about or from any of the properties.</w:t>
      </w:r>
    </w:p>
    <w:p>
      <w:pPr>
        <w:pStyle w:val="PreformattedText"/>
        <w:rPr/>
      </w:pPr>
      <w:r>
        <w:rPr/>
        <w:t xml:space="preserve">     </w:t>
      </w:r>
      <w:r>
        <w:rPr/>
        <w:t>(b) Except as disclosed in writing to Lender, Borrower has no knowledge of,</w:t>
      </w:r>
    </w:p>
    <w:p>
      <w:pPr>
        <w:pStyle w:val="PreformattedText"/>
        <w:rPr/>
      </w:pPr>
      <w:r>
        <w:rPr/>
        <w:t xml:space="preserve">     </w:t>
      </w:r>
      <w:r>
        <w:rPr/>
        <w:t>or reason to believe that there has been (i) any use, generation,</w:t>
      </w:r>
    </w:p>
    <w:p>
      <w:pPr>
        <w:pStyle w:val="PreformattedText"/>
        <w:rPr/>
      </w:pPr>
      <w:r>
        <w:rPr/>
        <w:t xml:space="preserve">     </w:t>
      </w:r>
      <w:r>
        <w:rPr/>
        <w:t>manufacture, storage, treatment, disposal, release, or threatened release</w:t>
      </w:r>
    </w:p>
    <w:p>
      <w:pPr>
        <w:pStyle w:val="PreformattedText"/>
        <w:rPr/>
      </w:pPr>
      <w:r>
        <w:rPr/>
        <w:t xml:space="preserve">     </w:t>
      </w:r>
      <w:r>
        <w:rPr/>
        <w:t>of any hazardous waste or substance on, under, about or from the properties</w:t>
      </w:r>
    </w:p>
    <w:p>
      <w:pPr>
        <w:pStyle w:val="PreformattedText"/>
        <w:rPr/>
      </w:pPr>
      <w:r>
        <w:rPr/>
        <w:t xml:space="preserve">     </w:t>
      </w:r>
      <w:r>
        <w:rPr/>
        <w:t>by any prior owners or occupants of any of the properties, or (ii) any</w:t>
      </w:r>
    </w:p>
    <w:p>
      <w:pPr>
        <w:pStyle w:val="PreformattedText"/>
        <w:rPr/>
      </w:pPr>
      <w:r>
        <w:rPr/>
        <w:t xml:space="preserve">     </w:t>
      </w:r>
      <w:r>
        <w:rPr/>
        <w:t>actual or threatened litigation or claims of any kind by any person</w:t>
      </w:r>
    </w:p>
    <w:p>
      <w:pPr>
        <w:pStyle w:val="PreformattedText"/>
        <w:rPr/>
      </w:pPr>
      <w:r>
        <w:rPr/>
        <w:t xml:space="preserve">     </w:t>
      </w:r>
      <w:r>
        <w:rPr/>
        <w:t>relating to such matters. (c) Neither Borrower nor any tenant, contractor,</w:t>
      </w:r>
    </w:p>
    <w:p>
      <w:pPr>
        <w:pStyle w:val="PreformattedText"/>
        <w:rPr/>
      </w:pPr>
      <w:r>
        <w:rPr/>
        <w:t xml:space="preserve">     </w:t>
      </w:r>
      <w:r>
        <w:rPr/>
        <w:t>agent or other authorized user of any of the properties shall use,</w:t>
      </w:r>
    </w:p>
    <w:p>
      <w:pPr>
        <w:pStyle w:val="PreformattedText"/>
        <w:rPr/>
      </w:pPr>
      <w:r>
        <w:rPr/>
        <w:t xml:space="preserve">     </w:t>
      </w:r>
      <w:r>
        <w:rPr/>
        <w:t>generate, manufacture, store, treat, dispose of, or release any hazardous</w:t>
      </w:r>
    </w:p>
    <w:p>
      <w:pPr>
        <w:pStyle w:val="PreformattedText"/>
        <w:rPr/>
      </w:pPr>
      <w:r>
        <w:rPr/>
        <w:t xml:space="preserve">     </w:t>
      </w:r>
      <w:r>
        <w:rPr/>
        <w:t>waste or substance on, under, about or from any of the properties; and any</w:t>
      </w:r>
    </w:p>
    <w:p>
      <w:pPr>
        <w:pStyle w:val="PreformattedText"/>
        <w:rPr/>
      </w:pPr>
      <w:r>
        <w:rPr/>
        <w:t xml:space="preserve">     </w:t>
      </w:r>
      <w:r>
        <w:rPr/>
        <w:t>such activity shall be conducted in compliance with all applicable federal,</w:t>
      </w:r>
    </w:p>
    <w:p>
      <w:pPr>
        <w:pStyle w:val="PreformattedText"/>
        <w:rPr/>
      </w:pPr>
      <w:r>
        <w:rPr/>
        <w:t xml:space="preserve">     </w:t>
      </w:r>
      <w:r>
        <w:rPr/>
        <w:t>state, and local laws, regulations, and ordinances, including without</w:t>
      </w:r>
    </w:p>
    <w:p>
      <w:pPr>
        <w:pStyle w:val="PreformattedText"/>
        <w:rPr/>
      </w:pPr>
      <w:r>
        <w:rPr/>
        <w:t xml:space="preserve">     </w:t>
      </w:r>
      <w:r>
        <w:rPr/>
        <w:t>limitation those laws, regulations and ordinances described above.</w:t>
      </w:r>
    </w:p>
    <w:p>
      <w:pPr>
        <w:pStyle w:val="PreformattedText"/>
        <w:rPr/>
      </w:pPr>
      <w:r>
        <w:rPr/>
        <w:t xml:space="preserve">     </w:t>
      </w:r>
      <w:r>
        <w:rPr/>
        <w:t>Borrower authorizes Lender and its agents to enter upon the properties to</w:t>
      </w:r>
    </w:p>
    <w:p>
      <w:pPr>
        <w:pStyle w:val="PreformattedText"/>
        <w:rPr/>
      </w:pPr>
      <w:r>
        <w:rPr/>
        <w:t xml:space="preserve">     </w:t>
      </w:r>
      <w:r>
        <w:rPr/>
        <w:t>make such inspections and tests as Lender may deem appropriate to determine</w:t>
      </w:r>
    </w:p>
    <w:p>
      <w:pPr>
        <w:pStyle w:val="PreformattedText"/>
        <w:rPr/>
      </w:pPr>
      <w:r>
        <w:rPr/>
        <w:t xml:space="preserve">     </w:t>
      </w:r>
      <w:r>
        <w:rPr/>
        <w:t>compliance of the properties with this section of the Agreement.  Any</w:t>
      </w:r>
    </w:p>
    <w:p>
      <w:pPr>
        <w:pStyle w:val="PreformattedText"/>
        <w:rPr/>
      </w:pPr>
      <w:r>
        <w:rPr/>
        <w:t xml:space="preserve">     </w:t>
      </w:r>
      <w:r>
        <w:rPr/>
        <w:t>inspections or tests made by Lender shall be at Borrower's expense and for</w:t>
      </w:r>
    </w:p>
    <w:p>
      <w:pPr>
        <w:pStyle w:val="PreformattedText"/>
        <w:rPr/>
      </w:pPr>
      <w:r>
        <w:rPr/>
        <w:t xml:space="preserve">     </w:t>
      </w:r>
      <w:r>
        <w:rPr/>
        <w:t>Lender's purposes only and shall not be construed to create any</w:t>
      </w:r>
    </w:p>
    <w:p>
      <w:pPr>
        <w:pStyle w:val="PreformattedText"/>
        <w:rPr/>
      </w:pPr>
      <w:r>
        <w:rPr/>
        <w:t xml:space="preserve">     </w:t>
      </w:r>
      <w:r>
        <w:rPr/>
        <w:t>responsibility or liability on the part of Lender to Borrower or to any</w:t>
      </w:r>
    </w:p>
    <w:p>
      <w:pPr>
        <w:pStyle w:val="PreformattedText"/>
        <w:rPr/>
      </w:pPr>
      <w:r>
        <w:rPr/>
        <w:t xml:space="preserve">     </w:t>
      </w:r>
      <w:r>
        <w:rPr/>
        <w:t>other person.  The representations and warranties contained herein are</w:t>
      </w:r>
    </w:p>
    <w:p>
      <w:pPr>
        <w:pStyle w:val="PreformattedText"/>
        <w:rPr/>
      </w:pPr>
      <w:r>
        <w:rPr/>
        <w:t xml:space="preserve">     </w:t>
      </w:r>
      <w:r>
        <w:rPr/>
        <w:t>based on Borrower's due diligence in investigating the properties for</w:t>
      </w:r>
    </w:p>
    <w:p>
      <w:pPr>
        <w:pStyle w:val="PreformattedText"/>
        <w:rPr/>
      </w:pPr>
      <w:r>
        <w:rPr/>
        <w:t xml:space="preserve">     </w:t>
      </w:r>
      <w:r>
        <w:rPr/>
        <w:t>hazardous waste and hazardous substances.  Borrower hereby (a) releases and</w:t>
      </w:r>
    </w:p>
    <w:p>
      <w:pPr>
        <w:pStyle w:val="PreformattedText"/>
        <w:rPr/>
      </w:pPr>
      <w:r>
        <w:rPr/>
        <w:t xml:space="preserve">     </w:t>
      </w:r>
      <w:r>
        <w:rPr/>
        <w:t>waives any future claims against Lender for indemnify or contribution in</w:t>
      </w:r>
    </w:p>
    <w:p>
      <w:pPr>
        <w:pStyle w:val="PreformattedText"/>
        <w:rPr/>
      </w:pPr>
      <w:r>
        <w:rPr/>
        <w:t xml:space="preserve">     </w:t>
      </w:r>
      <w:r>
        <w:rPr/>
        <w:t>the event Borrower becomes liable for cleanup or other costs under any such</w:t>
      </w:r>
    </w:p>
    <w:p>
      <w:pPr>
        <w:pStyle w:val="PreformattedText"/>
        <w:rPr/>
      </w:pPr>
      <w:r>
        <w:rPr/>
        <w:t xml:space="preserve">     </w:t>
      </w:r>
      <w:r>
        <w:rPr/>
        <w:t>laws, and (b) agrees to indemnify and hold harmless Lender against any and</w:t>
      </w:r>
    </w:p>
    <w:p>
      <w:pPr>
        <w:pStyle w:val="PreformattedText"/>
        <w:rPr/>
      </w:pPr>
      <w:r>
        <w:rPr/>
        <w:t xml:space="preserve">     </w:t>
      </w:r>
      <w:r>
        <w:rPr/>
        <w:t>all claims, losses, liabilities, damages, penalties, and expenses which</w:t>
      </w:r>
    </w:p>
    <w:p>
      <w:pPr>
        <w:pStyle w:val="PreformattedText"/>
        <w:rPr/>
      </w:pPr>
      <w:r>
        <w:rPr/>
        <w:t xml:space="preserve">     </w:t>
      </w:r>
      <w:r>
        <w:rPr/>
        <w:t>Lender may directly or indirectly sustain or suffer resulting from a breach</w:t>
      </w:r>
    </w:p>
    <w:p>
      <w:pPr>
        <w:pStyle w:val="PreformattedText"/>
        <w:rPr/>
      </w:pPr>
      <w:r>
        <w:rPr/>
        <w:t xml:space="preserve">     </w:t>
      </w:r>
      <w:r>
        <w:rPr/>
        <w:t>of this section of the Agreement or as a consequence of any use,</w:t>
      </w:r>
    </w:p>
    <w:p>
      <w:pPr>
        <w:pStyle w:val="PreformattedText"/>
        <w:rPr/>
      </w:pPr>
      <w:r>
        <w:rPr/>
        <w:t xml:space="preserve">     </w:t>
      </w:r>
      <w:r>
        <w:rPr/>
        <w:t>generation, manufacture, storage, disposal, release or threatened release</w:t>
      </w:r>
    </w:p>
    <w:p>
      <w:pPr>
        <w:pStyle w:val="PreformattedText"/>
        <w:rPr/>
      </w:pPr>
      <w:r>
        <w:rPr/>
        <w:t xml:space="preserve">     </w:t>
      </w:r>
      <w:r>
        <w:rPr/>
        <w:t>occurring prior to Borrower's ownership or interest in the properties,</w:t>
      </w:r>
    </w:p>
    <w:p>
      <w:pPr>
        <w:pStyle w:val="PreformattedText"/>
        <w:rPr/>
      </w:pPr>
      <w:r>
        <w:rPr/>
        <w:t xml:space="preserve">     </w:t>
      </w:r>
      <w:r>
        <w:rPr/>
        <w:t>whether or not the same was or should have been known to Borrower.  The</w:t>
      </w:r>
    </w:p>
    <w:p>
      <w:pPr>
        <w:pStyle w:val="PreformattedText"/>
        <w:rPr/>
      </w:pPr>
      <w:r>
        <w:rPr/>
        <w:t xml:space="preserve">     </w:t>
      </w:r>
      <w:r>
        <w:rPr/>
        <w:t>provisions of this section of the Agreement, including the obligation to</w:t>
      </w:r>
    </w:p>
    <w:p>
      <w:pPr>
        <w:pStyle w:val="PreformattedText"/>
        <w:rPr/>
      </w:pPr>
      <w:r>
        <w:rPr/>
        <w:t xml:space="preserve">     </w:t>
      </w:r>
      <w:r>
        <w:rPr/>
        <w:t>indemnify, shall survive any termination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LITIGATION AND CLAIMS.  No litigation, claim, investigation, administrative</w:t>
      </w:r>
    </w:p>
    <w:p>
      <w:pPr>
        <w:pStyle w:val="PreformattedText"/>
        <w:rPr/>
      </w:pPr>
      <w:r>
        <w:rPr/>
        <w:t xml:space="preserve">     </w:t>
      </w:r>
      <w:r>
        <w:rPr/>
        <w:t>proceeding or similar action (including those for unpaid taxes) against</w:t>
      </w:r>
    </w:p>
    <w:p>
      <w:pPr>
        <w:pStyle w:val="PreformattedText"/>
        <w:rPr/>
      </w:pPr>
      <w:r>
        <w:rPr/>
        <w:t xml:space="preserve">     </w:t>
      </w:r>
      <w:r>
        <w:rPr/>
        <w:t>Borrower is pending or threatened, and no other event has occurred which</w:t>
      </w:r>
    </w:p>
    <w:p>
      <w:pPr>
        <w:pStyle w:val="PreformattedText"/>
        <w:rPr/>
      </w:pPr>
      <w:r>
        <w:rPr/>
        <w:t xml:space="preserve">     </w:t>
      </w:r>
      <w:r>
        <w:rPr/>
        <w:t>may materially adversely affect Borrower's financial condition or</w:t>
      </w:r>
    </w:p>
    <w:p>
      <w:pPr>
        <w:pStyle w:val="PreformattedText"/>
        <w:rPr/>
      </w:pPr>
      <w:r>
        <w:rPr/>
        <w:t xml:space="preserve">     </w:t>
      </w:r>
      <w:r>
        <w:rPr/>
        <w:t>properties, other than litigation, claims, or other events, if any, that</w:t>
      </w:r>
    </w:p>
    <w:p>
      <w:pPr>
        <w:pStyle w:val="PreformattedText"/>
        <w:rPr/>
      </w:pPr>
      <w:r>
        <w:rPr/>
        <w:t xml:space="preserve">     </w:t>
      </w:r>
      <w:r>
        <w:rPr/>
        <w:t>have been disclosed to and acknowledged by Lender in writing.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 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BINDING EFFECT.  This Agreement, the Note, all Security Agreements directly</w:t>
      </w:r>
    </w:p>
    <w:p>
      <w:pPr>
        <w:pStyle w:val="PreformattedText"/>
        <w:rPr/>
      </w:pPr>
      <w:r>
        <w:rPr/>
        <w:t xml:space="preserve">     </w:t>
      </w:r>
      <w:r>
        <w:rPr/>
        <w:t>or indirectly securing repayment of Borrower's Loan and Note and all of the</w:t>
      </w:r>
    </w:p>
    <w:p>
      <w:pPr>
        <w:pStyle w:val="PreformattedText"/>
        <w:rPr/>
      </w:pPr>
      <w:r>
        <w:rPr/>
        <w:t xml:space="preserve">     </w:t>
      </w:r>
      <w:r>
        <w:rPr/>
        <w:t>Related Documents are binding upon Borrower as well as upon Borrower's</w:t>
      </w:r>
    </w:p>
    <w:p>
      <w:pPr>
        <w:pStyle w:val="PreformattedText"/>
        <w:rPr/>
      </w:pPr>
      <w:r>
        <w:rPr/>
        <w:t xml:space="preserve">     </w:t>
      </w:r>
      <w:r>
        <w:rPr/>
        <w:t>successors, representatives and assigns, and are legally enforceable in</w:t>
      </w:r>
    </w:p>
    <w:p>
      <w:pPr>
        <w:pStyle w:val="PreformattedText"/>
        <w:rPr/>
      </w:pPr>
      <w:r>
        <w:rPr/>
        <w:t xml:space="preserve">     </w:t>
      </w:r>
      <w:r>
        <w:rPr/>
        <w:t>accordance with their respective terms.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LOCATION OF BORROWER'S OFFICES AND RECORDS.  Borrower's place of business,</w:t>
      </w:r>
    </w:p>
    <w:p>
      <w:pPr>
        <w:pStyle w:val="PreformattedText"/>
        <w:rPr/>
      </w:pPr>
      <w:r>
        <w:rPr/>
        <w:t xml:space="preserve">     </w:t>
      </w:r>
      <w:r>
        <w:rPr/>
        <w:t>or Borrower's Chief Executive Office, if Borrower has more than one place</w:t>
      </w:r>
    </w:p>
    <w:p>
      <w:pPr>
        <w:pStyle w:val="PreformattedText"/>
        <w:rPr/>
      </w:pPr>
      <w:r>
        <w:rPr/>
        <w:t xml:space="preserve">     </w:t>
      </w:r>
      <w:r>
        <w:rPr/>
        <w:t>of business, is located at 24780 East South Avenue, Orange Cove, California</w:t>
      </w:r>
    </w:p>
    <w:p>
      <w:pPr>
        <w:pStyle w:val="PreformattedText"/>
        <w:rPr/>
      </w:pPr>
      <w:r>
        <w:rPr/>
        <w:t xml:space="preserve">     </w:t>
      </w:r>
      <w:r>
        <w:rPr/>
        <w:t>93648.  Unless Borrower has designated otherwise in writing this location</w:t>
      </w:r>
    </w:p>
    <w:p>
      <w:pPr>
        <w:pStyle w:val="PreformattedText"/>
        <w:rPr/>
      </w:pPr>
      <w:r>
        <w:rPr/>
        <w:t xml:space="preserve">     </w:t>
      </w:r>
      <w:r>
        <w:rPr/>
        <w:t>is also the office where Borrower keeps its records concerning the</w:t>
      </w:r>
    </w:p>
    <w:p>
      <w:pPr>
        <w:pStyle w:val="PreformattedText"/>
        <w:rPr/>
      </w:pPr>
      <w:r>
        <w:rPr/>
        <w:t xml:space="preserve">     </w:t>
      </w:r>
      <w:r>
        <w:rPr/>
        <w:t>Collateral.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INFORMATION.  All information heretofore or contemporaneously herewith</w:t>
      </w:r>
    </w:p>
    <w:p>
      <w:pPr>
        <w:pStyle w:val="PreformattedText"/>
        <w:rPr/>
      </w:pPr>
      <w:r>
        <w:rPr/>
        <w:t xml:space="preserve">     </w:t>
      </w:r>
      <w:r>
        <w:rPr/>
        <w:t>furnished by Borrower to Lender for the purposes of or in connection with</w:t>
      </w:r>
    </w:p>
    <w:p>
      <w:pPr>
        <w:pStyle w:val="PreformattedText"/>
        <w:rPr/>
      </w:pPr>
      <w:r>
        <w:rPr/>
        <w:t xml:space="preserve">     </w:t>
      </w:r>
      <w:r>
        <w:rPr/>
        <w:t>this Agreement or any transaction contemplated hereby is, and all</w:t>
      </w:r>
    </w:p>
    <w:p>
      <w:pPr>
        <w:pStyle w:val="PreformattedText"/>
        <w:rPr/>
      </w:pPr>
      <w:r>
        <w:rPr/>
        <w:t xml:space="preserve">     </w:t>
      </w:r>
      <w:r>
        <w:rPr/>
        <w:t>information hereafter furnished by or on behalf of Borrower to Lender will</w:t>
      </w:r>
    </w:p>
    <w:p>
      <w:pPr>
        <w:pStyle w:val="PreformattedText"/>
        <w:rPr/>
      </w:pPr>
      <w:r>
        <w:rPr/>
        <w:t xml:space="preserve">     </w:t>
      </w:r>
      <w:r>
        <w:rPr/>
        <w:t>be, true and accurate in every material fact necessary to make such</w:t>
      </w:r>
    </w:p>
    <w:p>
      <w:pPr>
        <w:pStyle w:val="PreformattedText"/>
        <w:rPr/>
      </w:pPr>
      <w:r>
        <w:rPr/>
        <w:t xml:space="preserve">     </w:t>
      </w:r>
      <w:r>
        <w:rPr/>
        <w:t>information not misleading.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SURVIVAL OF REPRESENTATIONS AND WARRANTIES.  Borrower understands and</w:t>
      </w:r>
    </w:p>
    <w:p>
      <w:pPr>
        <w:pStyle w:val="PreformattedText"/>
        <w:rPr/>
      </w:pPr>
      <w:r>
        <w:rPr/>
        <w:t xml:space="preserve">     </w:t>
      </w:r>
      <w:r>
        <w:rPr/>
        <w:t>agrees that Lender, without independent investigation, is relying upon the</w:t>
      </w:r>
    </w:p>
    <w:p>
      <w:pPr>
        <w:pStyle w:val="PreformattedText"/>
        <w:rPr/>
      </w:pPr>
      <w:r>
        <w:rPr/>
        <w:t xml:space="preserve">     </w:t>
      </w:r>
      <w:r>
        <w:rPr/>
        <w:t>above representations and warranties in extending Loan disbursements   to</w:t>
      </w:r>
    </w:p>
    <w:p>
      <w:pPr>
        <w:pStyle w:val="PreformattedText"/>
        <w:rPr/>
      </w:pPr>
      <w:r>
        <w:rPr/>
        <w:t xml:space="preserve">     </w:t>
      </w:r>
      <w:r>
        <w:rPr/>
        <w:t>Borrower.  Borrower further agrees that the foregoing representations and</w:t>
      </w:r>
    </w:p>
    <w:p>
      <w:pPr>
        <w:pStyle w:val="PreformattedText"/>
        <w:rPr/>
      </w:pPr>
      <w:r>
        <w:rPr/>
        <w:t xml:space="preserve">     </w:t>
      </w:r>
      <w:r>
        <w:rPr/>
        <w:t>warranties shall be continuing in nature and shall remain in full force and</w:t>
      </w:r>
    </w:p>
    <w:p>
      <w:pPr>
        <w:pStyle w:val="PreformattedText"/>
        <w:rPr/>
      </w:pPr>
      <w:r>
        <w:rPr/>
        <w:t xml:space="preserve">     </w:t>
      </w:r>
      <w:r>
        <w:rPr/>
        <w:t>effect until such time as Borrower's Indebtedness shall be paid in full, or</w:t>
      </w:r>
    </w:p>
    <w:p>
      <w:pPr>
        <w:pStyle w:val="PreformattedText"/>
        <w:rPr/>
      </w:pPr>
      <w:r>
        <w:rPr/>
        <w:t xml:space="preserve">     </w:t>
      </w:r>
      <w:r>
        <w:rPr/>
        <w:t>until this Agreement shall be terminated in the manner provided above,</w:t>
      </w:r>
    </w:p>
    <w:p>
      <w:pPr>
        <w:pStyle w:val="PreformattedText"/>
        <w:rPr/>
      </w:pPr>
      <w:r>
        <w:rPr/>
        <w:t xml:space="preserve">     </w:t>
      </w:r>
      <w:r>
        <w:rPr/>
        <w:t>whichever is the last to occur.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AFFIRMATIVE COVENANTS.  Borrower covenants and agrees with Lender that, while</w:t>
      </w:r>
    </w:p>
    <w:p>
      <w:pPr>
        <w:pStyle w:val="PreformattedText"/>
        <w:rPr/>
      </w:pPr>
      <w:r>
        <w:rPr/>
        <w:t>this Agreement is in effect, Borrower will: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REPAYMENT.  Repay the Note in accordance with its terms and the terms of</w:t>
      </w:r>
    </w:p>
    <w:p>
      <w:pPr>
        <w:pStyle w:val="PreformattedText"/>
        <w:rPr/>
      </w:pPr>
      <w:r>
        <w:rPr/>
        <w:t xml:space="preserve">     </w:t>
      </w:r>
      <w:r>
        <w:rPr/>
        <w:t>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LITIGATION.  Promptly inform Lender in writing of (a) all material adverse</w:t>
      </w:r>
    </w:p>
    <w:p>
      <w:pPr>
        <w:pStyle w:val="PreformattedText"/>
        <w:rPr/>
      </w:pPr>
      <w:r>
        <w:rPr/>
        <w:t xml:space="preserve">     </w:t>
      </w:r>
      <w:r>
        <w:rPr/>
        <w:t>changes in Borrower's financial condition, and (b) all existing and</w:t>
      </w:r>
    </w:p>
    <w:p>
      <w:pPr>
        <w:pStyle w:val="PreformattedText"/>
        <w:rPr/>
      </w:pPr>
      <w:r>
        <w:rPr/>
        <w:t xml:space="preserve">     </w:t>
      </w:r>
      <w:r>
        <w:rPr/>
        <w:t>threatened litigation, claims, investigations, administrative proceedings</w:t>
      </w:r>
    </w:p>
    <w:p>
      <w:pPr>
        <w:pStyle w:val="PreformattedText"/>
        <w:rPr/>
      </w:pPr>
      <w:r>
        <w:rPr/>
        <w:t xml:space="preserve">     </w:t>
      </w:r>
      <w:r>
        <w:rPr/>
        <w:t>or similar actions affecting Borrower or any  Guarantor which could</w:t>
      </w:r>
    </w:p>
    <w:p>
      <w:pPr>
        <w:pStyle w:val="PreformattedText"/>
        <w:rPr/>
      </w:pPr>
      <w:r>
        <w:rPr/>
        <w:t xml:space="preserve">     </w:t>
      </w:r>
      <w:r>
        <w:rPr/>
        <w:t>materially affect the financial condition of Borrower or the financial</w:t>
      </w:r>
    </w:p>
    <w:p>
      <w:pPr>
        <w:pStyle w:val="PreformattedText"/>
        <w:rPr/>
      </w:pPr>
      <w:r>
        <w:rPr/>
        <w:t xml:space="preserve">     </w:t>
      </w:r>
      <w:r>
        <w:rPr/>
        <w:t>condition of any Guarantor.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FINANCIAL RECORDS.  Maintain its books and records in accordance with</w:t>
      </w:r>
    </w:p>
    <w:p>
      <w:pPr>
        <w:pStyle w:val="PreformattedText"/>
        <w:rPr/>
      </w:pPr>
      <w:r>
        <w:rPr/>
        <w:t xml:space="preserve">     </w:t>
      </w:r>
      <w:r>
        <w:rPr/>
        <w:t>generally accepted accounting principles, applied on a consistent basis</w:t>
      </w:r>
    </w:p>
    <w:p>
      <w:pPr>
        <w:pStyle w:val="PreformattedText"/>
        <w:rPr/>
      </w:pPr>
      <w:r>
        <w:rPr/>
        <w:t xml:space="preserve">     </w:t>
      </w:r>
      <w:r>
        <w:rPr/>
        <w:t>("GAAP"), and permit Lender to examine and audit Borrower's books and</w:t>
      </w:r>
    </w:p>
    <w:p>
      <w:pPr>
        <w:pStyle w:val="PreformattedText"/>
        <w:rPr/>
      </w:pPr>
      <w:r>
        <w:rPr/>
        <w:t xml:space="preserve">     </w:t>
      </w:r>
      <w:r>
        <w:rPr/>
        <w:t>records at all reasonable times.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ADDITIONAL INFORMATION.  Furnish such additional information and</w:t>
      </w:r>
    </w:p>
    <w:p>
      <w:pPr>
        <w:pStyle w:val="PreformattedText"/>
        <w:rPr/>
      </w:pPr>
      <w:r>
        <w:rPr/>
        <w:t xml:space="preserve">     </w:t>
      </w:r>
      <w:r>
        <w:rPr/>
        <w:t>statements, lists of assets and liabilities, agings of receivables and</w:t>
      </w:r>
    </w:p>
    <w:p>
      <w:pPr>
        <w:pStyle w:val="PreformattedText"/>
        <w:rPr/>
      </w:pPr>
      <w:r>
        <w:rPr/>
        <w:t xml:space="preserve">     </w:t>
      </w:r>
      <w:r>
        <w:rPr/>
        <w:t>payables, inventory schedules, budgets, forecasts, tax returns, and other</w:t>
      </w:r>
    </w:p>
    <w:p>
      <w:pPr>
        <w:pStyle w:val="PreformattedText"/>
        <w:rPr/>
      </w:pPr>
      <w:r>
        <w:rPr/>
        <w:t xml:space="preserve">     </w:t>
      </w:r>
      <w:r>
        <w:rPr/>
        <w:t>reports with respect to Borrower's financial condition and business</w:t>
      </w:r>
    </w:p>
    <w:p>
      <w:pPr>
        <w:pStyle w:val="PreformattedText"/>
        <w:rPr/>
      </w:pPr>
      <w:r>
        <w:rPr/>
        <w:t xml:space="preserve">     </w:t>
      </w:r>
      <w:r>
        <w:rPr/>
        <w:t>operations as Lender may request 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INSURANCE.  Maintain fire and other risk insurance, hail, federal crop</w:t>
      </w:r>
    </w:p>
    <w:p>
      <w:pPr>
        <w:pStyle w:val="PreformattedText"/>
        <w:rPr/>
      </w:pPr>
      <w:r>
        <w:rPr/>
        <w:t xml:space="preserve">     </w:t>
      </w:r>
      <w:r>
        <w:rPr/>
        <w:t>insurance, public liability insurance, and such other insurance as Lender</w:t>
      </w:r>
    </w:p>
    <w:p>
      <w:pPr>
        <w:pStyle w:val="PreformattedText"/>
        <w:rPr/>
      </w:pPr>
      <w:r>
        <w:rPr/>
        <w:t xml:space="preserve">     </w:t>
      </w:r>
      <w:r>
        <w:rPr/>
        <w:t>may require with respect to Borrower's properties and operations, in form,</w:t>
      </w:r>
    </w:p>
    <w:p>
      <w:pPr>
        <w:pStyle w:val="PreformattedText"/>
        <w:rPr/>
      </w:pPr>
      <w:r>
        <w:rPr/>
        <w:t xml:space="preserve">     </w:t>
      </w:r>
      <w:r>
        <w:rPr/>
        <w:t>amounts, coverages and with insurance companies reasonably acceptable to</w:t>
      </w:r>
    </w:p>
    <w:p>
      <w:pPr>
        <w:pStyle w:val="PreformattedText"/>
        <w:rPr/>
      </w:pPr>
      <w:r>
        <w:rPr/>
        <w:t xml:space="preserve">     </w:t>
      </w:r>
      <w:r>
        <w:rPr/>
        <w:t>Lender.  Borrower, upon request of Lender, will deliver to Lender from time</w:t>
      </w:r>
    </w:p>
    <w:p>
      <w:pPr>
        <w:pStyle w:val="PreformattedText"/>
        <w:rPr/>
      </w:pPr>
      <w:r>
        <w:rPr/>
        <w:t xml:space="preserve">     </w:t>
      </w:r>
      <w:r>
        <w:rPr/>
        <w:t>to time the policies or certificates of insurance in form satisfactory to</w:t>
      </w:r>
    </w:p>
    <w:p>
      <w:pPr>
        <w:pStyle w:val="PreformattedText"/>
        <w:rPr/>
      </w:pPr>
      <w:r>
        <w:rPr/>
        <w:t xml:space="preserve">     </w:t>
      </w:r>
      <w:r>
        <w:rPr/>
        <w:t>Lender including stipulations that coverages will not expire or be canceled</w:t>
      </w:r>
    </w:p>
    <w:p>
      <w:pPr>
        <w:pStyle w:val="PreformattedText"/>
        <w:rPr/>
      </w:pPr>
      <w:r>
        <w:rPr/>
        <w:t xml:space="preserve">     </w:t>
      </w:r>
      <w:r>
        <w:rPr/>
        <w:t>or diminished without at least thirty (30) days' prior written notice to</w:t>
      </w:r>
    </w:p>
    <w:p>
      <w:pPr>
        <w:pStyle w:val="PreformattedText"/>
        <w:rPr/>
      </w:pPr>
      <w:r>
        <w:rPr/>
        <w:t xml:space="preserve">     </w:t>
      </w:r>
      <w:r>
        <w:rPr/>
        <w:t>Lender.  Each insurance policy also shall include an endorsement providing</w:t>
      </w:r>
    </w:p>
    <w:p>
      <w:pPr>
        <w:pStyle w:val="PreformattedText"/>
        <w:rPr/>
      </w:pPr>
      <w:r>
        <w:rPr/>
        <w:t xml:space="preserve">     </w:t>
      </w:r>
      <w:r>
        <w:rPr/>
        <w:t>that coverage in favor of Lender will not be impaired in any way by any</w:t>
      </w:r>
    </w:p>
    <w:p>
      <w:pPr>
        <w:pStyle w:val="PreformattedText"/>
        <w:rPr/>
      </w:pPr>
      <w:r>
        <w:rPr/>
        <w:t xml:space="preserve">     </w:t>
      </w:r>
      <w:r>
        <w:rPr/>
        <w:t>act, omission or default of Borrower or any other person.  In connection</w:t>
      </w:r>
    </w:p>
    <w:p>
      <w:pPr>
        <w:pStyle w:val="PreformattedText"/>
        <w:rPr/>
      </w:pPr>
      <w:r>
        <w:rPr/>
        <w:t xml:space="preserve">     </w:t>
      </w:r>
      <w:r>
        <w:rPr/>
        <w:t>with all policies covering assets in which Lender holds or is offered a</w:t>
      </w:r>
    </w:p>
    <w:p>
      <w:pPr>
        <w:pStyle w:val="PreformattedText"/>
        <w:rPr/>
      </w:pPr>
      <w:r>
        <w:rPr/>
        <w:t xml:space="preserve">     </w:t>
      </w:r>
      <w:r>
        <w:rPr/>
        <w:t>security interest for the Loans, Borrower shall provide Lender with such</w:t>
      </w:r>
    </w:p>
    <w:p>
      <w:pPr>
        <w:pStyle w:val="PreformattedText"/>
        <w:rPr/>
      </w:pPr>
      <w:r>
        <w:rPr/>
        <w:t xml:space="preserve">     </w:t>
      </w:r>
      <w:r>
        <w:rPr/>
        <w:t>loss payable or other endorsements as Lender may require.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 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INSURANCE REPORTS.  Furnish to Lender, upon request of Lender, reports on</w:t>
      </w:r>
    </w:p>
    <w:p>
      <w:pPr>
        <w:pStyle w:val="PreformattedText"/>
        <w:rPr/>
      </w:pPr>
      <w:r>
        <w:rPr/>
        <w:t xml:space="preserve">     </w:t>
      </w:r>
      <w:r>
        <w:rPr/>
        <w:t>each existing insurance policy showing such information as Lender may</w:t>
      </w:r>
    </w:p>
    <w:p>
      <w:pPr>
        <w:pStyle w:val="PreformattedText"/>
        <w:rPr/>
      </w:pPr>
      <w:r>
        <w:rPr/>
        <w:t xml:space="preserve">     </w:t>
      </w:r>
      <w:r>
        <w:rPr/>
        <w:t>reasonably request, including without limitations the following:  (a) the</w:t>
      </w:r>
    </w:p>
    <w:p>
      <w:pPr>
        <w:pStyle w:val="PreformattedText"/>
        <w:rPr/>
      </w:pPr>
      <w:r>
        <w:rPr/>
        <w:t xml:space="preserve">     </w:t>
      </w:r>
      <w:r>
        <w:rPr/>
        <w:t>name of the insurer; (b) the risks insured; (c) the amount of the policy;</w:t>
      </w:r>
    </w:p>
    <w:p>
      <w:pPr>
        <w:pStyle w:val="PreformattedText"/>
        <w:rPr/>
      </w:pPr>
      <w:r>
        <w:rPr/>
        <w:t xml:space="preserve">     </w:t>
      </w:r>
      <w:r>
        <w:rPr/>
        <w:t>(d) the properties insured; (e) the then current property values on the</w:t>
      </w:r>
    </w:p>
    <w:p>
      <w:pPr>
        <w:pStyle w:val="PreformattedText"/>
        <w:rPr/>
      </w:pPr>
      <w:r>
        <w:rPr/>
        <w:t xml:space="preserve">     </w:t>
      </w:r>
      <w:r>
        <w:rPr/>
        <w:t>basis of which insurance has been obtained, and the manner of determining</w:t>
      </w:r>
    </w:p>
    <w:p>
      <w:pPr>
        <w:pStyle w:val="PreformattedText"/>
        <w:rPr/>
      </w:pPr>
      <w:r>
        <w:rPr/>
        <w:t xml:space="preserve">     </w:t>
      </w:r>
      <w:r>
        <w:rPr/>
        <w:t>those values; and (f) the expiration date of the policy.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OTHER AGREEMENTS.  Comply with all terms and conditions of all other</w:t>
      </w:r>
    </w:p>
    <w:p>
      <w:pPr>
        <w:pStyle w:val="PreformattedText"/>
        <w:rPr/>
      </w:pPr>
      <w:r>
        <w:rPr/>
        <w:t xml:space="preserve">     </w:t>
      </w:r>
      <w:r>
        <w:rPr/>
        <w:t>agreements, whether now or hereafter existing, between Borrower and any</w:t>
      </w:r>
    </w:p>
    <w:p>
      <w:pPr>
        <w:pStyle w:val="PreformattedText"/>
        <w:rPr/>
      </w:pPr>
      <w:r>
        <w:rPr/>
        <w:t xml:space="preserve">     </w:t>
      </w:r>
      <w:r>
        <w:rPr/>
        <w:t>other party and notify Lender immediately in writing of any default in</w:t>
      </w:r>
    </w:p>
    <w:p>
      <w:pPr>
        <w:pStyle w:val="PreformattedText"/>
        <w:rPr/>
      </w:pPr>
      <w:r>
        <w:rPr/>
        <w:t xml:space="preserve">     </w:t>
      </w:r>
      <w:r>
        <w:rPr/>
        <w:t>connection with any other such agreements.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LOAN PROCEEDS.  Use all Loan proceeds solely for the following specific</w:t>
      </w:r>
    </w:p>
    <w:p>
      <w:pPr>
        <w:pStyle w:val="PreformattedText"/>
        <w:rPr/>
      </w:pPr>
      <w:r>
        <w:rPr/>
        <w:t xml:space="preserve">     </w:t>
      </w:r>
      <w:r>
        <w:rPr/>
        <w:t>purposes: Crop production.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TAXES, CHARGES AND LIENS.  Pay and discharge when due all of its</w:t>
      </w:r>
    </w:p>
    <w:p>
      <w:pPr>
        <w:pStyle w:val="PreformattedText"/>
        <w:rPr/>
      </w:pPr>
      <w:r>
        <w:rPr/>
        <w:t xml:space="preserve">     </w:t>
      </w:r>
      <w:r>
        <w:rPr/>
        <w:t>indebtedness and obligations, including without limitation all assessments,</w:t>
      </w:r>
    </w:p>
    <w:p>
      <w:pPr>
        <w:pStyle w:val="PreformattedText"/>
        <w:rPr/>
      </w:pPr>
      <w:r>
        <w:rPr/>
        <w:t xml:space="preserve">     </w:t>
      </w:r>
      <w:r>
        <w:rPr/>
        <w:t>taxes, governmental charges, levies and liens, of every kind and nature,</w:t>
      </w:r>
    </w:p>
    <w:p>
      <w:pPr>
        <w:pStyle w:val="PreformattedText"/>
        <w:rPr/>
      </w:pPr>
      <w:r>
        <w:rPr/>
        <w:t xml:space="preserve">     </w:t>
      </w:r>
      <w:r>
        <w:rPr/>
        <w:t>imposed upon Borrower or its properties, income, or profits, prior to the</w:t>
      </w:r>
    </w:p>
    <w:p>
      <w:pPr>
        <w:pStyle w:val="PreformattedText"/>
        <w:rPr/>
      </w:pPr>
      <w:r>
        <w:rPr/>
        <w:t xml:space="preserve">     </w:t>
      </w:r>
      <w:r>
        <w:rPr/>
        <w:t>date on which penalties would attach, and all lawful claims that, if</w:t>
      </w:r>
    </w:p>
    <w:p>
      <w:pPr>
        <w:pStyle w:val="PreformattedText"/>
        <w:rPr/>
      </w:pPr>
      <w:r>
        <w:rPr/>
        <w:t xml:space="preserve">     </w:t>
      </w:r>
      <w:r>
        <w:rPr/>
        <w:t>unpaid, might become a lien or charge upon any of Borrower's properties,</w:t>
      </w:r>
    </w:p>
    <w:p>
      <w:pPr>
        <w:pStyle w:val="PreformattedText"/>
        <w:rPr/>
      </w:pPr>
      <w:r>
        <w:rPr/>
        <w:t xml:space="preserve">     </w:t>
      </w:r>
      <w:r>
        <w:rPr/>
        <w:t>income, or profits.  Provided however, Borrower will not be required to pay</w:t>
      </w:r>
    </w:p>
    <w:p>
      <w:pPr>
        <w:pStyle w:val="PreformattedText"/>
        <w:rPr/>
      </w:pPr>
      <w:r>
        <w:rPr/>
        <w:t xml:space="preserve">     </w:t>
      </w:r>
      <w:r>
        <w:rPr/>
        <w:t>and discharge any such assessment, tax, charge, levy, lien or claim so long</w:t>
      </w:r>
    </w:p>
    <w:p>
      <w:pPr>
        <w:pStyle w:val="PreformattedText"/>
        <w:rPr/>
      </w:pPr>
      <w:r>
        <w:rPr/>
        <w:t xml:space="preserve">     </w:t>
      </w:r>
      <w:r>
        <w:rPr/>
        <w:t>as (a) the legality of the same shall be contested in good faith by</w:t>
      </w:r>
    </w:p>
    <w:p>
      <w:pPr>
        <w:pStyle w:val="PreformattedText"/>
        <w:rPr/>
      </w:pPr>
      <w:r>
        <w:rPr/>
        <w:t xml:space="preserve">     </w:t>
      </w:r>
      <w:r>
        <w:rPr/>
        <w:t>appropriate proceedings, and (b) Borrower shall have established on its</w:t>
      </w:r>
    </w:p>
    <w:p>
      <w:pPr>
        <w:pStyle w:val="PreformattedText"/>
        <w:rPr/>
      </w:pPr>
      <w:r>
        <w:rPr/>
        <w:t xml:space="preserve">     </w:t>
      </w:r>
      <w:r>
        <w:rPr/>
        <w:t>books adequate reserves with respect to such contested assessment, tax,</w:t>
      </w:r>
    </w:p>
    <w:p>
      <w:pPr>
        <w:pStyle w:val="PreformattedText"/>
        <w:rPr/>
      </w:pPr>
      <w:r>
        <w:rPr/>
        <w:t xml:space="preserve">     </w:t>
      </w:r>
      <w:r>
        <w:rPr/>
        <w:t>charge, levy, lien, or claim in accordance with GAAP. Borrower, upon demand</w:t>
      </w:r>
    </w:p>
    <w:p>
      <w:pPr>
        <w:pStyle w:val="PreformattedText"/>
        <w:rPr/>
      </w:pPr>
      <w:r>
        <w:rPr/>
        <w:t xml:space="preserve">     </w:t>
      </w:r>
      <w:r>
        <w:rPr/>
        <w:t>of Lender, will furnish to Lender evidence of payment of the assessments,</w:t>
      </w:r>
    </w:p>
    <w:p>
      <w:pPr>
        <w:pStyle w:val="PreformattedText"/>
        <w:rPr/>
      </w:pPr>
      <w:r>
        <w:rPr/>
        <w:t xml:space="preserve">     </w:t>
      </w:r>
      <w:r>
        <w:rPr/>
        <w:t>taxes, charges, levies, liens and claims and will authorize the appropriate</w:t>
      </w:r>
    </w:p>
    <w:p>
      <w:pPr>
        <w:pStyle w:val="PreformattedText"/>
        <w:rPr/>
      </w:pPr>
      <w:r>
        <w:rPr/>
        <w:t xml:space="preserve">     </w:t>
      </w:r>
      <w:r>
        <w:rPr/>
        <w:t>governmental official to deliver to Lender at any time a written statement</w:t>
      </w:r>
    </w:p>
    <w:p>
      <w:pPr>
        <w:pStyle w:val="PreformattedText"/>
        <w:rPr/>
      </w:pPr>
      <w:r>
        <w:rPr/>
        <w:t xml:space="preserve">     </w:t>
      </w:r>
      <w:r>
        <w:rPr/>
        <w:t>of any assessments, taxes, charges, levies, liens and claims against</w:t>
      </w:r>
    </w:p>
    <w:p>
      <w:pPr>
        <w:pStyle w:val="PreformattedText"/>
        <w:rPr/>
      </w:pPr>
      <w:r>
        <w:rPr/>
        <w:t xml:space="preserve">     </w:t>
      </w:r>
      <w:r>
        <w:rPr/>
        <w:t>Borrower's properties, income, or profits.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PERFORMANCE.  Perform and comply with all terms, conditions, and provisions</w:t>
      </w:r>
    </w:p>
    <w:p>
      <w:pPr>
        <w:pStyle w:val="PreformattedText"/>
        <w:rPr/>
      </w:pPr>
      <w:r>
        <w:rPr/>
        <w:t xml:space="preserve">     </w:t>
      </w:r>
      <w:r>
        <w:rPr/>
        <w:t>set forth in this Agreement and in the Related Documents in a timely</w:t>
      </w:r>
    </w:p>
    <w:p>
      <w:pPr>
        <w:pStyle w:val="PreformattedText"/>
        <w:rPr/>
      </w:pPr>
      <w:r>
        <w:rPr/>
        <w:t xml:space="preserve">     </w:t>
      </w:r>
      <w:r>
        <w:rPr/>
        <w:t>manner, and promptly notify Lender if Borrower learns of the occurrence of</w:t>
      </w:r>
    </w:p>
    <w:p>
      <w:pPr>
        <w:pStyle w:val="PreformattedText"/>
        <w:rPr/>
      </w:pPr>
      <w:r>
        <w:rPr/>
        <w:t xml:space="preserve">     </w:t>
      </w:r>
      <w:r>
        <w:rPr/>
        <w:t>any event which constitutes an Event of Default under this Agreement or</w:t>
      </w:r>
    </w:p>
    <w:p>
      <w:pPr>
        <w:pStyle w:val="PreformattedText"/>
        <w:rPr/>
      </w:pPr>
      <w:r>
        <w:rPr/>
        <w:t xml:space="preserve">     </w:t>
      </w:r>
      <w:r>
        <w:rPr/>
        <w:t>under any of the Related Documents.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OPERATIONS.  Maintain executive and management personnel with substantially</w:t>
      </w:r>
    </w:p>
    <w:p>
      <w:pPr>
        <w:pStyle w:val="PreformattedText"/>
        <w:rPr/>
      </w:pPr>
      <w:r>
        <w:rPr/>
        <w:t xml:space="preserve">     </w:t>
      </w:r>
      <w:r>
        <w:rPr/>
        <w:t>the same qualifications and experience as the present executive and</w:t>
      </w:r>
    </w:p>
    <w:p>
      <w:pPr>
        <w:pStyle w:val="PreformattedText"/>
        <w:rPr/>
      </w:pPr>
      <w:r>
        <w:rPr/>
        <w:t xml:space="preserve">     </w:t>
      </w:r>
      <w:r>
        <w:rPr/>
        <w:t>management personnel; provide written notice to Lender of any change in</w:t>
      </w:r>
    </w:p>
    <w:p>
      <w:pPr>
        <w:pStyle w:val="PreformattedText"/>
        <w:rPr/>
      </w:pPr>
      <w:r>
        <w:rPr/>
        <w:t xml:space="preserve">     </w:t>
      </w:r>
      <w:r>
        <w:rPr/>
        <w:t>executive and management personnel; and conduct its business affairs in a</w:t>
      </w:r>
    </w:p>
    <w:p>
      <w:pPr>
        <w:pStyle w:val="PreformattedText"/>
        <w:rPr/>
      </w:pPr>
      <w:r>
        <w:rPr/>
        <w:t xml:space="preserve">     </w:t>
      </w:r>
      <w:r>
        <w:rPr/>
        <w:t>reasonable and prudent manner and in compliance with all applicable</w:t>
      </w:r>
    </w:p>
    <w:p>
      <w:pPr>
        <w:pStyle w:val="PreformattedText"/>
        <w:rPr/>
      </w:pPr>
      <w:r>
        <w:rPr/>
        <w:t xml:space="preserve">     </w:t>
      </w:r>
      <w:r>
        <w:rPr/>
        <w:t>federal, state and municipal laws, ordinances, rules and regulations</w:t>
      </w:r>
    </w:p>
    <w:p>
      <w:pPr>
        <w:pStyle w:val="PreformattedText"/>
        <w:rPr/>
      </w:pPr>
      <w:r>
        <w:rPr/>
        <w:t xml:space="preserve">     </w:t>
      </w:r>
      <w:r>
        <w:rPr/>
        <w:t>respecting its properties, businesses and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INSPECTION.  Permit employees or agents of Lender at any reasonable time to</w:t>
      </w:r>
    </w:p>
    <w:p>
      <w:pPr>
        <w:pStyle w:val="PreformattedText"/>
        <w:rPr/>
      </w:pPr>
      <w:r>
        <w:rPr/>
        <w:t xml:space="preserve">     </w:t>
      </w:r>
      <w:r>
        <w:rPr/>
        <w:t>inspect any and all Collateral for the Loan or Loans and Borrower's other</w:t>
      </w:r>
    </w:p>
    <w:p>
      <w:pPr>
        <w:pStyle w:val="PreformattedText"/>
        <w:rPr/>
      </w:pPr>
      <w:r>
        <w:rPr/>
        <w:t xml:space="preserve">     </w:t>
      </w:r>
      <w:r>
        <w:rPr/>
        <w:t>properties and to examine or audit Borrower's books, accounts, and records</w:t>
      </w:r>
    </w:p>
    <w:p>
      <w:pPr>
        <w:pStyle w:val="PreformattedText"/>
        <w:rPr/>
      </w:pPr>
      <w:r>
        <w:rPr/>
        <w:t xml:space="preserve">     </w:t>
      </w:r>
      <w:r>
        <w:rPr/>
        <w:t>and to make copies and memoranda of Borrower's books, accounts, and</w:t>
      </w:r>
    </w:p>
    <w:p>
      <w:pPr>
        <w:pStyle w:val="PreformattedText"/>
        <w:rPr/>
      </w:pPr>
      <w:r>
        <w:rPr/>
        <w:t xml:space="preserve">     </w:t>
      </w:r>
      <w:r>
        <w:rPr/>
        <w:t>records.  If Borrower now or at any time hereafter maintains any records</w:t>
      </w:r>
    </w:p>
    <w:p>
      <w:pPr>
        <w:pStyle w:val="PreformattedText"/>
        <w:rPr/>
      </w:pPr>
      <w:r>
        <w:rPr/>
        <w:t xml:space="preserve">     </w:t>
      </w:r>
      <w:r>
        <w:rPr/>
        <w:t>(including without limitation computer generated records and computer</w:t>
      </w:r>
    </w:p>
    <w:p>
      <w:pPr>
        <w:pStyle w:val="PreformattedText"/>
        <w:rPr/>
      </w:pPr>
      <w:r>
        <w:rPr/>
        <w:t xml:space="preserve">     </w:t>
      </w:r>
      <w:r>
        <w:rPr/>
        <w:t>software programs for the generation of such records) in the possession of</w:t>
      </w:r>
    </w:p>
    <w:p>
      <w:pPr>
        <w:pStyle w:val="PreformattedText"/>
        <w:rPr/>
      </w:pPr>
      <w:r>
        <w:rPr/>
        <w:t xml:space="preserve">     </w:t>
      </w:r>
      <w:r>
        <w:rPr/>
        <w:t>a third party, Borrower, upon request of Lender, shall notify such party to</w:t>
      </w:r>
    </w:p>
    <w:p>
      <w:pPr>
        <w:pStyle w:val="PreformattedText"/>
        <w:rPr/>
      </w:pPr>
      <w:r>
        <w:rPr/>
        <w:t xml:space="preserve">     </w:t>
      </w:r>
      <w:r>
        <w:rPr/>
        <w:t>permit Lender free access to such records at all reasonable times and to</w:t>
      </w:r>
    </w:p>
    <w:p>
      <w:pPr>
        <w:pStyle w:val="PreformattedText"/>
        <w:rPr/>
      </w:pPr>
      <w:r>
        <w:rPr/>
        <w:t xml:space="preserve">     </w:t>
      </w:r>
      <w:r>
        <w:rPr/>
        <w:t>provide Lender with copies of any records it may request, all at Borrower's</w:t>
      </w:r>
    </w:p>
    <w:p>
      <w:pPr>
        <w:pStyle w:val="PreformattedText"/>
        <w:rPr/>
      </w:pPr>
      <w:r>
        <w:rPr/>
        <w:t xml:space="preserve">     </w:t>
      </w:r>
      <w:r>
        <w:rPr/>
        <w:t>expense.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ENVIRONMENTAL COMPLIANCE AND REPORTS.  Borrower shall comply in all</w:t>
      </w:r>
    </w:p>
    <w:p>
      <w:pPr>
        <w:pStyle w:val="PreformattedText"/>
        <w:rPr/>
      </w:pPr>
      <w:r>
        <w:rPr/>
        <w:t xml:space="preserve">     </w:t>
      </w:r>
      <w:r>
        <w:rPr/>
        <w:t>respects with all environmental protection federal, state and local laws,</w:t>
      </w:r>
    </w:p>
    <w:p>
      <w:pPr>
        <w:pStyle w:val="PreformattedText"/>
        <w:rPr/>
      </w:pPr>
      <w:r>
        <w:rPr/>
        <w:t xml:space="preserve">     </w:t>
      </w:r>
      <w:r>
        <w:rPr/>
        <w:t>statutes, regulations and ordinances; shall not cause or permit to exist,</w:t>
      </w:r>
    </w:p>
    <w:p>
      <w:pPr>
        <w:pStyle w:val="PreformattedText"/>
        <w:rPr/>
      </w:pPr>
      <w:r>
        <w:rPr/>
        <w:t xml:space="preserve">     </w:t>
      </w:r>
      <w:r>
        <w:rPr/>
        <w:t>as a result of an intentional or unintentional action or omission on its</w:t>
      </w:r>
    </w:p>
    <w:p>
      <w:pPr>
        <w:pStyle w:val="PreformattedText"/>
        <w:rPr/>
      </w:pPr>
      <w:r>
        <w:rPr/>
        <w:t xml:space="preserve">     </w:t>
      </w:r>
      <w:r>
        <w:rPr/>
        <w:t>part or on the part of any third party, on property owned and/or occupied</w:t>
      </w:r>
    </w:p>
    <w:p>
      <w:pPr>
        <w:pStyle w:val="PreformattedText"/>
        <w:rPr/>
      </w:pPr>
      <w:r>
        <w:rPr/>
        <w:t xml:space="preserve">     </w:t>
      </w:r>
      <w:r>
        <w:rPr/>
        <w:t>by Borrower, any environmental activity where damage may result to the</w:t>
      </w:r>
    </w:p>
    <w:p>
      <w:pPr>
        <w:pStyle w:val="PreformattedText"/>
        <w:rPr/>
      </w:pPr>
      <w:r>
        <w:rPr/>
        <w:t xml:space="preserve">     </w:t>
      </w:r>
      <w:r>
        <w:rPr/>
        <w:t>environment, unless such environmental activity is pursuant to and in</w:t>
      </w:r>
    </w:p>
    <w:p>
      <w:pPr>
        <w:pStyle w:val="PreformattedText"/>
        <w:rPr/>
      </w:pPr>
      <w:r>
        <w:rPr/>
        <w:t xml:space="preserve">     </w:t>
      </w:r>
      <w:r>
        <w:rPr/>
        <w:t>compliance with the conditions of a permit issued by the appropriate</w:t>
      </w:r>
    </w:p>
    <w:p>
      <w:pPr>
        <w:pStyle w:val="PreformattedText"/>
        <w:rPr/>
      </w:pPr>
      <w:r>
        <w:rPr/>
        <w:t xml:space="preserve">     </w:t>
      </w:r>
      <w:r>
        <w:rPr/>
        <w:t>federal, state or local governmental authorities; and shall furnish to</w:t>
      </w:r>
    </w:p>
    <w:p>
      <w:pPr>
        <w:pStyle w:val="PreformattedText"/>
        <w:rPr/>
      </w:pPr>
      <w:r>
        <w:rPr/>
        <w:t xml:space="preserve">     </w:t>
      </w:r>
      <w:r>
        <w:rPr/>
        <w:t>Lender promptly and in any event within thirty (30) days after receipt</w:t>
      </w:r>
    </w:p>
    <w:p>
      <w:pPr>
        <w:pStyle w:val="PreformattedText"/>
        <w:rPr/>
      </w:pPr>
      <w:r>
        <w:rPr/>
        <w:t xml:space="preserve">     </w:t>
      </w:r>
      <w:r>
        <w:rPr/>
        <w:t>thereof a copy of any notice, summons, lien, citation, directive, letter or</w:t>
      </w:r>
    </w:p>
    <w:p>
      <w:pPr>
        <w:pStyle w:val="PreformattedText"/>
        <w:rPr/>
      </w:pPr>
      <w:r>
        <w:rPr/>
        <w:t xml:space="preserve">     </w:t>
      </w:r>
      <w:r>
        <w:rPr/>
        <w:t>other communication from any governmental agency or instrumentality</w:t>
      </w:r>
    </w:p>
    <w:p>
      <w:pPr>
        <w:pStyle w:val="PreformattedText"/>
        <w:rPr/>
      </w:pPr>
      <w:r>
        <w:rPr/>
        <w:t xml:space="preserve">     </w:t>
      </w:r>
      <w:r>
        <w:rPr/>
        <w:t>concerning any intentional or unintentional action or omission on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Borrower's part in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 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connection with any environmental activity whether or not there is damage</w:t>
      </w:r>
    </w:p>
    <w:p>
      <w:pPr>
        <w:pStyle w:val="PreformattedText"/>
        <w:rPr/>
      </w:pPr>
      <w:r>
        <w:rPr/>
        <w:t xml:space="preserve">     </w:t>
      </w:r>
      <w:r>
        <w:rPr/>
        <w:t>to the environment and/or other natural resources.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ADDITIONAL ASSURANCES.  Make, execute and deliver to Lender such promissory</w:t>
      </w:r>
    </w:p>
    <w:p>
      <w:pPr>
        <w:pStyle w:val="PreformattedText"/>
        <w:rPr/>
      </w:pPr>
      <w:r>
        <w:rPr/>
        <w:t xml:space="preserve">     </w:t>
      </w:r>
      <w:r>
        <w:rPr/>
        <w:t>notes, mortgages, deeds of trust, security agreements, financing</w:t>
      </w:r>
    </w:p>
    <w:p>
      <w:pPr>
        <w:pStyle w:val="PreformattedText"/>
        <w:rPr/>
      </w:pPr>
      <w:r>
        <w:rPr/>
        <w:t xml:space="preserve">     </w:t>
      </w:r>
      <w:r>
        <w:rPr/>
        <w:t>statements, instruments, documents and other agreements as Lender or its</w:t>
      </w:r>
    </w:p>
    <w:p>
      <w:pPr>
        <w:pStyle w:val="PreformattedText"/>
        <w:rPr/>
      </w:pPr>
      <w:r>
        <w:rPr/>
        <w:t xml:space="preserve">     </w:t>
      </w:r>
      <w:r>
        <w:rPr/>
        <w:t>attorneys may reasonably request to evidence and secure the Loans and to</w:t>
      </w:r>
    </w:p>
    <w:p>
      <w:pPr>
        <w:pStyle w:val="PreformattedText"/>
        <w:rPr/>
      </w:pPr>
      <w:r>
        <w:rPr/>
        <w:t xml:space="preserve">     </w:t>
      </w:r>
      <w:r>
        <w:rPr/>
        <w:t>perfect all Security Interests.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NEGATIVE COVENANTS.  Borrower covenants and agrees with Lender that while this</w:t>
      </w:r>
    </w:p>
    <w:p>
      <w:pPr>
        <w:pStyle w:val="PreformattedText"/>
        <w:rPr/>
      </w:pPr>
      <w:r>
        <w:rPr/>
        <w:t xml:space="preserve">- ------------------                                                            </w:t>
      </w:r>
    </w:p>
    <w:p>
      <w:pPr>
        <w:pStyle w:val="PreformattedText"/>
        <w:rPr/>
      </w:pPr>
      <w:r>
        <w:rPr/>
        <w:t>Agreement is in effect, Borrower shall now, without the prior written consent of</w:t>
      </w:r>
    </w:p>
    <w:p>
      <w:pPr>
        <w:pStyle w:val="PreformattedText"/>
        <w:rPr/>
      </w:pPr>
      <w:r>
        <w:rPr/>
        <w:t>Lender: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INDEBTEDNESS AND LIENS.  (a) Except for trade debt incurred in the normal</w:t>
      </w:r>
    </w:p>
    <w:p>
      <w:pPr>
        <w:pStyle w:val="PreformattedText"/>
        <w:rPr/>
      </w:pPr>
      <w:r>
        <w:rPr/>
        <w:t xml:space="preserve">     </w:t>
      </w:r>
      <w:r>
        <w:rPr/>
        <w:t>course of business and indebtedness to Lender contemplated by this</w:t>
      </w:r>
    </w:p>
    <w:p>
      <w:pPr>
        <w:pStyle w:val="PreformattedText"/>
        <w:rPr/>
      </w:pPr>
      <w:r>
        <w:rPr/>
        <w:t xml:space="preserve">     </w:t>
      </w:r>
      <w:r>
        <w:rPr/>
        <w:t>Agreement, create, incur or assume indebtedness for borrowed money,</w:t>
      </w:r>
    </w:p>
    <w:p>
      <w:pPr>
        <w:pStyle w:val="PreformattedText"/>
        <w:rPr/>
      </w:pPr>
      <w:r>
        <w:rPr/>
        <w:t xml:space="preserve">     </w:t>
      </w:r>
      <w:r>
        <w:rPr/>
        <w:t>including capital leases;  (b) except as allowed as a Permitted Lien, sell,</w:t>
      </w:r>
    </w:p>
    <w:p>
      <w:pPr>
        <w:pStyle w:val="PreformattedText"/>
        <w:rPr/>
      </w:pPr>
      <w:r>
        <w:rPr/>
        <w:t xml:space="preserve">     </w:t>
      </w:r>
      <w:r>
        <w:rPr/>
        <w:t>transfer, mortgage, assign, pledge, lease, grant a security interest in, or</w:t>
      </w:r>
    </w:p>
    <w:p>
      <w:pPr>
        <w:pStyle w:val="PreformattedText"/>
        <w:rPr/>
      </w:pPr>
      <w:r>
        <w:rPr/>
        <w:t xml:space="preserve">     </w:t>
      </w:r>
      <w:r>
        <w:rPr/>
        <w:t>encumber any of Borrower's assets;  or (c) sell with recourse any of</w:t>
      </w:r>
    </w:p>
    <w:p>
      <w:pPr>
        <w:pStyle w:val="PreformattedText"/>
        <w:rPr/>
      </w:pPr>
      <w:r>
        <w:rPr/>
        <w:t xml:space="preserve">     </w:t>
      </w:r>
      <w:r>
        <w:rPr/>
        <w:t>Borrower's accounts, except to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CONTINUITY OF OPERATIONS.  (a) Engage in any business activities</w:t>
      </w:r>
    </w:p>
    <w:p>
      <w:pPr>
        <w:pStyle w:val="PreformattedText"/>
        <w:rPr/>
      </w:pPr>
      <w:r>
        <w:rPr/>
        <w:t xml:space="preserve">     </w:t>
      </w:r>
      <w:r>
        <w:rPr/>
        <w:t>substantially different than those in which Borrower is presently engaged;</w:t>
      </w:r>
    </w:p>
    <w:p>
      <w:pPr>
        <w:pStyle w:val="PreformattedText"/>
        <w:rPr/>
      </w:pPr>
      <w:r>
        <w:rPr/>
        <w:t xml:space="preserve">     </w:t>
      </w:r>
      <w:r>
        <w:rPr/>
        <w:t>(b) cease operations, liquidate, merge, transfer, acquire or consolidate</w:t>
      </w:r>
    </w:p>
    <w:p>
      <w:pPr>
        <w:pStyle w:val="PreformattedText"/>
        <w:rPr/>
      </w:pPr>
      <w:r>
        <w:rPr/>
        <w:t xml:space="preserve">     </w:t>
      </w:r>
      <w:r>
        <w:rPr/>
        <w:t>with any other entity, change ownership, change its name, dissolve or</w:t>
      </w:r>
    </w:p>
    <w:p>
      <w:pPr>
        <w:pStyle w:val="PreformattedText"/>
        <w:rPr/>
      </w:pPr>
      <w:r>
        <w:rPr/>
        <w:t xml:space="preserve">     </w:t>
      </w:r>
      <w:r>
        <w:rPr/>
        <w:t>transfer or sell Collateral out of the ordinary course of business; or (c)</w:t>
      </w:r>
    </w:p>
    <w:p>
      <w:pPr>
        <w:pStyle w:val="PreformattedText"/>
        <w:rPr/>
      </w:pPr>
      <w:r>
        <w:rPr/>
        <w:t xml:space="preserve">     </w:t>
      </w:r>
      <w:r>
        <w:rPr/>
        <w:t>make any distributions to any of its partners, provided, however that</w:t>
      </w:r>
    </w:p>
    <w:p>
      <w:pPr>
        <w:pStyle w:val="PreformattedText"/>
        <w:rPr/>
      </w:pPr>
      <w:r>
        <w:rPr/>
        <w:t xml:space="preserve">     </w:t>
      </w:r>
      <w:r>
        <w:rPr/>
        <w:t>notwithstanding the foregoing, but only so long as no Event of Default has</w:t>
      </w:r>
    </w:p>
    <w:p>
      <w:pPr>
        <w:pStyle w:val="PreformattedText"/>
        <w:rPr/>
      </w:pPr>
      <w:r>
        <w:rPr/>
        <w:t xml:space="preserve">     </w:t>
      </w:r>
      <w:r>
        <w:rPr/>
        <w:t>occurred and is continuing or would result from any such distributions,</w:t>
      </w:r>
    </w:p>
    <w:p>
      <w:pPr>
        <w:pStyle w:val="PreformattedText"/>
        <w:rPr/>
      </w:pPr>
      <w:r>
        <w:rPr/>
        <w:t xml:space="preserve">     </w:t>
      </w:r>
      <w:r>
        <w:rPr/>
        <w:t>Borrower may pay cash distributions to its partners from time to time in</w:t>
      </w:r>
    </w:p>
    <w:p>
      <w:pPr>
        <w:pStyle w:val="PreformattedText"/>
        <w:rPr/>
      </w:pPr>
      <w:r>
        <w:rPr/>
        <w:t xml:space="preserve">     </w:t>
      </w:r>
      <w:r>
        <w:rPr/>
        <w:t>amounts necessary to enable the partners to pay income taxes and make</w:t>
      </w:r>
    </w:p>
    <w:p>
      <w:pPr>
        <w:pStyle w:val="PreformattedText"/>
        <w:rPr/>
      </w:pPr>
      <w:r>
        <w:rPr/>
        <w:t xml:space="preserve">     </w:t>
      </w:r>
      <w:r>
        <w:rPr/>
        <w:t>estimated income tax payments to satisfy their liabilities under federal</w:t>
      </w:r>
    </w:p>
    <w:p>
      <w:pPr>
        <w:pStyle w:val="PreformattedText"/>
        <w:rPr/>
      </w:pPr>
      <w:r>
        <w:rPr/>
        <w:t xml:space="preserve">     </w:t>
      </w:r>
      <w:r>
        <w:rPr/>
        <w:t>and state law which arise solely from their status as partners in 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LOANS, ACQUISITIONS AND GUARANTIES.  (a) Loan, invest in or advance money</w:t>
      </w:r>
    </w:p>
    <w:p>
      <w:pPr>
        <w:pStyle w:val="PreformattedText"/>
        <w:rPr/>
      </w:pPr>
      <w:r>
        <w:rPr/>
        <w:t xml:space="preserve">     </w:t>
      </w:r>
      <w:r>
        <w:rPr/>
        <w:t>or assets;  (b) purchase, create or acquire any interest in any other</w:t>
      </w:r>
    </w:p>
    <w:p>
      <w:pPr>
        <w:pStyle w:val="PreformattedText"/>
        <w:rPr/>
      </w:pPr>
      <w:r>
        <w:rPr/>
        <w:t xml:space="preserve">     </w:t>
      </w:r>
      <w:r>
        <w:rPr/>
        <w:t>enterprise or entity;  or (c) incur any obligation as surety or guarantor</w:t>
      </w:r>
    </w:p>
    <w:p>
      <w:pPr>
        <w:pStyle w:val="PreformattedText"/>
        <w:rPr/>
      </w:pPr>
      <w:r>
        <w:rPr/>
        <w:t xml:space="preserve">     </w:t>
      </w:r>
      <w:r>
        <w:rPr/>
        <w:t>other than in the ordinary course of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OTHER BORROWINGS.  Borrow from any person or entity other than Lender,</w:t>
      </w:r>
    </w:p>
    <w:p>
      <w:pPr>
        <w:pStyle w:val="PreformattedText"/>
        <w:rPr/>
      </w:pPr>
      <w:r>
        <w:rPr/>
        <w:t xml:space="preserve">     </w:t>
      </w:r>
      <w:r>
        <w:rPr/>
        <w:t>whether such borrowing is secured or unsecured.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CESSATION OF DISBURSEMENTS.  Lender shall have no obligation to make Loan</w:t>
      </w:r>
    </w:p>
    <w:p>
      <w:pPr>
        <w:pStyle w:val="PreformattedText"/>
        <w:rPr/>
      </w:pPr>
      <w:r>
        <w:rPr/>
        <w:t>- --------------------------</w:t>
      </w:r>
    </w:p>
    <w:p>
      <w:pPr>
        <w:pStyle w:val="PreformattedText"/>
        <w:rPr/>
      </w:pPr>
      <w:r>
        <w:rPr/>
        <w:t>disbursements   or to disburse Loan proceeds under this Agreement or under any</w:t>
      </w:r>
    </w:p>
    <w:p>
      <w:pPr>
        <w:pStyle w:val="PreformattedText"/>
        <w:rPr/>
      </w:pPr>
      <w:r>
        <w:rPr/>
        <w:t>other agreement if:  (a) Borrower or any Guarantor is in default under the terms</w:t>
      </w:r>
    </w:p>
    <w:p>
      <w:pPr>
        <w:pStyle w:val="PreformattedText"/>
        <w:rPr/>
      </w:pPr>
      <w:r>
        <w:rPr/>
        <w:t>of this Agreement or any of the Related Documents or any other agreement that</w:t>
      </w:r>
    </w:p>
    <w:p>
      <w:pPr>
        <w:pStyle w:val="PreformattedText"/>
        <w:rPr/>
      </w:pPr>
      <w:r>
        <w:rPr/>
        <w:t>Borrower or any Guarantor has with Lender; (b) Borrower or any Guarantor becomes</w:t>
      </w:r>
    </w:p>
    <w:p>
      <w:pPr>
        <w:pStyle w:val="PreformattedText"/>
        <w:rPr/>
      </w:pPr>
      <w:r>
        <w:rPr/>
        <w:t>insolvent, files a petition in bankruptcy or similar proceedings, or is adjudged</w:t>
      </w:r>
    </w:p>
    <w:p>
      <w:pPr>
        <w:pStyle w:val="PreformattedText"/>
        <w:rPr/>
      </w:pPr>
      <w:r>
        <w:rPr/>
        <w:t>a bankrupt; (c) there occurs a material adverse change in Borrower's financial</w:t>
      </w:r>
    </w:p>
    <w:p>
      <w:pPr>
        <w:pStyle w:val="PreformattedText"/>
        <w:rPr/>
      </w:pPr>
      <w:r>
        <w:rPr/>
        <w:t>condition, in the financial condition of any Guarantor, or in the value of any</w:t>
      </w:r>
    </w:p>
    <w:p>
      <w:pPr>
        <w:pStyle w:val="PreformattedText"/>
        <w:rPr/>
      </w:pPr>
      <w:r>
        <w:rPr/>
        <w:t>Collateral securing any Loan; or (d) any Guarantor seeks, claims or otherwise</w:t>
      </w:r>
    </w:p>
    <w:p>
      <w:pPr>
        <w:pStyle w:val="PreformattedText"/>
        <w:rPr/>
      </w:pPr>
      <w:r>
        <w:rPr/>
        <w:t>attempts to limit, modify or revoke such Guarantor's guaranty of the Loan or any</w:t>
      </w:r>
    </w:p>
    <w:p>
      <w:pPr>
        <w:pStyle w:val="PreformattedText"/>
        <w:rPr/>
      </w:pPr>
      <w:r>
        <w:rPr/>
        <w:t>other loan with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EVENTS OF DEFAULT.  Each of the following shall constitute an Event of Default</w:t>
      </w:r>
    </w:p>
    <w:p>
      <w:pPr>
        <w:pStyle w:val="PreformattedText"/>
        <w:rPr/>
      </w:pPr>
      <w:r>
        <w:rPr/>
        <w:t xml:space="preserve">- -----------------                                                             </w:t>
      </w:r>
    </w:p>
    <w:p>
      <w:pPr>
        <w:pStyle w:val="PreformattedText"/>
        <w:rPr/>
      </w:pPr>
      <w:r>
        <w:rPr/>
        <w:t>under this Agreement: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DEFAULT ON INDEBTEDNESS.  Failure of Borrower to make any payment when due</w:t>
      </w:r>
    </w:p>
    <w:p>
      <w:pPr>
        <w:pStyle w:val="PreformattedText"/>
        <w:rPr/>
      </w:pPr>
      <w:r>
        <w:rPr/>
        <w:t xml:space="preserve">     </w:t>
      </w:r>
      <w:r>
        <w:rPr/>
        <w:t>on the 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OTHER DEFAULTS.  Failure of Borrower or any Grantor to comply with or to</w:t>
      </w:r>
    </w:p>
    <w:p>
      <w:pPr>
        <w:pStyle w:val="PreformattedText"/>
        <w:rPr/>
      </w:pPr>
      <w:r>
        <w:rPr/>
        <w:t xml:space="preserve">     </w:t>
      </w:r>
      <w:r>
        <w:rPr/>
        <w:t>perform when due any other term, obligation, covenant or condition</w:t>
      </w:r>
    </w:p>
    <w:p>
      <w:pPr>
        <w:pStyle w:val="PreformattedText"/>
        <w:rPr/>
      </w:pPr>
      <w:r>
        <w:rPr/>
        <w:t xml:space="preserve">     </w:t>
      </w:r>
      <w:r>
        <w:rPr/>
        <w:t>contained in this Agreement or in any of the Related Documents, or failure</w:t>
      </w:r>
    </w:p>
    <w:p>
      <w:pPr>
        <w:pStyle w:val="PreformattedText"/>
        <w:rPr/>
      </w:pPr>
      <w:r>
        <w:rPr/>
        <w:t xml:space="preserve">     </w:t>
      </w:r>
      <w:r>
        <w:rPr/>
        <w:t>of Borrower to comply with or to perform any other term, obligation,</w:t>
      </w:r>
    </w:p>
    <w:p>
      <w:pPr>
        <w:pStyle w:val="PreformattedText"/>
        <w:rPr/>
      </w:pPr>
      <w:r>
        <w:rPr/>
        <w:t xml:space="preserve">     </w:t>
      </w:r>
      <w:r>
        <w:rPr/>
        <w:t>covenant or condition contained in any other agreement between Lender and</w:t>
      </w:r>
    </w:p>
    <w:p>
      <w:pPr>
        <w:pStyle w:val="PreformattedText"/>
        <w:rPr/>
      </w:pPr>
      <w:r>
        <w:rPr/>
        <w:t xml:space="preserve">     </w:t>
      </w:r>
      <w:r>
        <w:rPr/>
        <w:t>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 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DEFAULT IN FAVOR OF THIRD PARTIES.  Should Borrower or any Grantor default</w:t>
      </w:r>
    </w:p>
    <w:p>
      <w:pPr>
        <w:pStyle w:val="PreformattedText"/>
        <w:rPr/>
      </w:pPr>
      <w:r>
        <w:rPr/>
        <w:t xml:space="preserve">     </w:t>
      </w:r>
      <w:r>
        <w:rPr/>
        <w:t>under any loan, extension of credit, security agreement, purchase or sales</w:t>
      </w:r>
    </w:p>
    <w:p>
      <w:pPr>
        <w:pStyle w:val="PreformattedText"/>
        <w:rPr/>
      </w:pPr>
      <w:r>
        <w:rPr/>
        <w:t xml:space="preserve">     </w:t>
      </w:r>
      <w:r>
        <w:rPr/>
        <w:t>agreement, or any other agreement, in favor of any other creditor or person</w:t>
      </w:r>
    </w:p>
    <w:p>
      <w:pPr>
        <w:pStyle w:val="PreformattedText"/>
        <w:rPr/>
      </w:pPr>
      <w:r>
        <w:rPr/>
        <w:t xml:space="preserve">     </w:t>
      </w:r>
      <w:r>
        <w:rPr/>
        <w:t>that may materially affect any of Borrower's property or Borrower's or any</w:t>
      </w:r>
    </w:p>
    <w:p>
      <w:pPr>
        <w:pStyle w:val="PreformattedText"/>
        <w:rPr/>
      </w:pPr>
      <w:r>
        <w:rPr/>
        <w:t xml:space="preserve">     </w:t>
      </w:r>
      <w:r>
        <w:rPr/>
        <w:t>Grantor's ability to repay the Loans or perform their respective</w:t>
      </w:r>
    </w:p>
    <w:p>
      <w:pPr>
        <w:pStyle w:val="PreformattedText"/>
        <w:rPr/>
      </w:pPr>
      <w:r>
        <w:rPr/>
        <w:t xml:space="preserve">     </w:t>
      </w:r>
      <w:r>
        <w:rPr/>
        <w:t>obligations under this Agreement or any of the Related Documents.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FALSE STATEMENTS.  Any warranty, representation or statement made or</w:t>
      </w:r>
    </w:p>
    <w:p>
      <w:pPr>
        <w:pStyle w:val="PreformattedText"/>
        <w:rPr/>
      </w:pPr>
      <w:r>
        <w:rPr/>
        <w:t xml:space="preserve">     </w:t>
      </w:r>
      <w:r>
        <w:rPr/>
        <w:t>furnished to Lender by or on behalf of Borrower or any Grantor under this</w:t>
      </w:r>
    </w:p>
    <w:p>
      <w:pPr>
        <w:pStyle w:val="PreformattedText"/>
        <w:rPr/>
      </w:pPr>
      <w:r>
        <w:rPr/>
        <w:t xml:space="preserve">     </w:t>
      </w:r>
      <w:r>
        <w:rPr/>
        <w:t>Agreement or the Related Documents is false or misleading in any material</w:t>
      </w:r>
    </w:p>
    <w:p>
      <w:pPr>
        <w:pStyle w:val="PreformattedText"/>
        <w:rPr/>
      </w:pPr>
      <w:r>
        <w:rPr/>
        <w:t xml:space="preserve">     </w:t>
      </w:r>
      <w:r>
        <w:rPr/>
        <w:t>respect at the time made or furnished, or becomes false or misleading at</w:t>
      </w:r>
    </w:p>
    <w:p>
      <w:pPr>
        <w:pStyle w:val="PreformattedText"/>
        <w:rPr/>
      </w:pPr>
      <w:r>
        <w:rPr/>
        <w:t xml:space="preserve">     </w:t>
      </w:r>
      <w:r>
        <w:rPr/>
        <w:t>any time thereafter.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DEFECTIVE COLLATERALIZATION.  This Agreement or any of the Related</w:t>
      </w:r>
    </w:p>
    <w:p>
      <w:pPr>
        <w:pStyle w:val="PreformattedText"/>
        <w:rPr/>
      </w:pPr>
      <w:r>
        <w:rPr/>
        <w:t xml:space="preserve">     </w:t>
      </w:r>
      <w:r>
        <w:rPr/>
        <w:t>Documents ceases to be in full force and effect (including failure of any</w:t>
      </w:r>
    </w:p>
    <w:p>
      <w:pPr>
        <w:pStyle w:val="PreformattedText"/>
        <w:rPr/>
      </w:pPr>
      <w:r>
        <w:rPr/>
        <w:t xml:space="preserve">     </w:t>
      </w:r>
      <w:r>
        <w:rPr/>
        <w:t>Security Agreement to create a valid and perfected Security Interest) at</w:t>
      </w:r>
    </w:p>
    <w:p>
      <w:pPr>
        <w:pStyle w:val="PreformattedText"/>
        <w:rPr/>
      </w:pPr>
      <w:r>
        <w:rPr/>
        <w:t xml:space="preserve">     </w:t>
      </w:r>
      <w:r>
        <w:rPr/>
        <w:t>any time and for any reason.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INSOLVENCY.  The dissolution or termination of Borrower's existence as a</w:t>
      </w:r>
    </w:p>
    <w:p>
      <w:pPr>
        <w:pStyle w:val="PreformattedText"/>
        <w:rPr/>
      </w:pPr>
      <w:r>
        <w:rPr/>
        <w:t xml:space="preserve">     </w:t>
      </w:r>
      <w:r>
        <w:rPr/>
        <w:t>going business, the insolvency of Borrower, the appointment of a receiver</w:t>
      </w:r>
    </w:p>
    <w:p>
      <w:pPr>
        <w:pStyle w:val="PreformattedText"/>
        <w:rPr/>
      </w:pPr>
      <w:r>
        <w:rPr/>
        <w:t xml:space="preserve">     </w:t>
      </w:r>
      <w:r>
        <w:rPr/>
        <w:t>for any part of Borrower's property, any assignment for the benefit of</w:t>
      </w:r>
    </w:p>
    <w:p>
      <w:pPr>
        <w:pStyle w:val="PreformattedText"/>
        <w:rPr/>
      </w:pPr>
      <w:r>
        <w:rPr/>
        <w:t xml:space="preserve">     </w:t>
      </w:r>
      <w:r>
        <w:rPr/>
        <w:t>creditors, any type of creditor workout, or the commencement of any</w:t>
      </w:r>
    </w:p>
    <w:p>
      <w:pPr>
        <w:pStyle w:val="PreformattedText"/>
        <w:rPr/>
      </w:pPr>
      <w:r>
        <w:rPr/>
        <w:t xml:space="preserve">     </w:t>
      </w:r>
      <w:r>
        <w:rPr/>
        <w:t>proceeding under any bankruptcy or insolvency laws by or against 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CREDITOR OR FORFEITURE PROCEEDINGS.  Commencement of foreclosure or</w:t>
      </w:r>
    </w:p>
    <w:p>
      <w:pPr>
        <w:pStyle w:val="PreformattedText"/>
        <w:rPr/>
      </w:pPr>
      <w:r>
        <w:rPr/>
        <w:t xml:space="preserve">     </w:t>
      </w:r>
      <w:r>
        <w:rPr/>
        <w:t>forfeiture proceedings, whether by judicial proceeding, self-help,</w:t>
      </w:r>
    </w:p>
    <w:p>
      <w:pPr>
        <w:pStyle w:val="PreformattedText"/>
        <w:rPr/>
      </w:pPr>
      <w:r>
        <w:rPr/>
        <w:t xml:space="preserve">     </w:t>
      </w:r>
      <w:r>
        <w:rPr/>
        <w:t>repossession or any other method, by any creditor of Borrower, any creditor</w:t>
      </w:r>
    </w:p>
    <w:p>
      <w:pPr>
        <w:pStyle w:val="PreformattedText"/>
        <w:rPr/>
      </w:pPr>
      <w:r>
        <w:rPr/>
        <w:t xml:space="preserve">     </w:t>
      </w:r>
      <w:r>
        <w:rPr/>
        <w:t>of any Grantor against any collateral securing the Indebtedness, or by any</w:t>
      </w:r>
    </w:p>
    <w:p>
      <w:pPr>
        <w:pStyle w:val="PreformattedText"/>
        <w:rPr/>
      </w:pPr>
      <w:r>
        <w:rPr/>
        <w:t xml:space="preserve">     </w:t>
      </w:r>
      <w:r>
        <w:rPr/>
        <w:t>governmental agency.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EVENTS AFFECTING GUARANTOR.  Any of the preceding events occurs with</w:t>
      </w:r>
    </w:p>
    <w:p>
      <w:pPr>
        <w:pStyle w:val="PreformattedText"/>
        <w:rPr/>
      </w:pPr>
      <w:r>
        <w:rPr/>
        <w:t xml:space="preserve">     </w:t>
      </w:r>
      <w:r>
        <w:rPr/>
        <w:t>respect to any Guarantor of any of the Indebtedness or any Guarantor dies</w:t>
      </w:r>
    </w:p>
    <w:p>
      <w:pPr>
        <w:pStyle w:val="PreformattedText"/>
        <w:rPr/>
      </w:pPr>
      <w:r>
        <w:rPr/>
        <w:t xml:space="preserve">     </w:t>
      </w:r>
      <w:r>
        <w:rPr/>
        <w:t>or becomes incompetent, or revokes or disputes the validity of, or</w:t>
      </w:r>
    </w:p>
    <w:p>
      <w:pPr>
        <w:pStyle w:val="PreformattedText"/>
        <w:rPr/>
      </w:pPr>
      <w:r>
        <w:rPr/>
        <w:t xml:space="preserve">     </w:t>
      </w:r>
      <w:r>
        <w:rPr/>
        <w:t>liability under, any Guaranty of the Indebtedness.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CHANGE IN OWNERSHIP.  Any change in ownership of twenty-five percent (25%)</w:t>
      </w:r>
    </w:p>
    <w:p>
      <w:pPr>
        <w:pStyle w:val="PreformattedText"/>
        <w:rPr/>
      </w:pPr>
      <w:r>
        <w:rPr/>
        <w:t xml:space="preserve">     </w:t>
      </w:r>
      <w:r>
        <w:rPr/>
        <w:t>or more of the ownership of 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ADVERSE CHANGE.  A material adverse change occurs in Borrower's financial</w:t>
      </w:r>
    </w:p>
    <w:p>
      <w:pPr>
        <w:pStyle w:val="PreformattedText"/>
        <w:rPr/>
      </w:pPr>
      <w:r>
        <w:rPr/>
        <w:t xml:space="preserve">     </w:t>
      </w:r>
      <w:r>
        <w:rPr/>
        <w:t>condition, or Lender believes the prospect of payment or performance of the</w:t>
      </w:r>
    </w:p>
    <w:p>
      <w:pPr>
        <w:pStyle w:val="PreformattedText"/>
        <w:rPr/>
      </w:pPr>
      <w:r>
        <w:rPr/>
        <w:t xml:space="preserve">     </w:t>
      </w:r>
      <w:r>
        <w:rPr/>
        <w:t>Indebtedness is impaired.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EFFECT OF AN EVENT OF DEFAULT.  If any Event of Default shall occur, except</w:t>
      </w:r>
    </w:p>
    <w:p>
      <w:pPr>
        <w:pStyle w:val="PreformattedText"/>
        <w:rPr/>
      </w:pPr>
      <w:r>
        <w:rPr/>
        <w:t xml:space="preserve">- -----------------------------                                              </w:t>
      </w:r>
    </w:p>
    <w:p>
      <w:pPr>
        <w:pStyle w:val="PreformattedText"/>
        <w:rPr/>
      </w:pPr>
      <w:r>
        <w:rPr/>
        <w:t>where otherwise provided in this Agreement or the Related Documents, all</w:t>
      </w:r>
    </w:p>
    <w:p>
      <w:pPr>
        <w:pStyle w:val="PreformattedText"/>
        <w:rPr/>
      </w:pPr>
      <w:r>
        <w:rPr/>
        <w:t>commitments and obligations of Lender under this Agreement or the Related</w:t>
      </w:r>
    </w:p>
    <w:p>
      <w:pPr>
        <w:pStyle w:val="PreformattedText"/>
        <w:rPr/>
      </w:pPr>
      <w:r>
        <w:rPr/>
        <w:t>Documents or any other agreement immediately will terminate (including any</w:t>
      </w:r>
    </w:p>
    <w:p>
      <w:pPr>
        <w:pStyle w:val="PreformattedText"/>
        <w:rPr/>
      </w:pPr>
      <w:r>
        <w:rPr/>
        <w:t>obligation to make Loan disbursements  or disbursements), and, at Lender's</w:t>
      </w:r>
    </w:p>
    <w:p>
      <w:pPr>
        <w:pStyle w:val="PreformattedText"/>
        <w:rPr/>
      </w:pPr>
      <w:r>
        <w:rPr/>
        <w:t>option, all Indebtedness immediately will become due and payable, all without</w:t>
      </w:r>
    </w:p>
    <w:p>
      <w:pPr>
        <w:pStyle w:val="PreformattedText"/>
        <w:rPr/>
      </w:pPr>
      <w:r>
        <w:rPr/>
        <w:t>notice of any kind to Borrower, except that in the case of an Event of Default</w:t>
      </w:r>
    </w:p>
    <w:p>
      <w:pPr>
        <w:pStyle w:val="PreformattedText"/>
        <w:rPr/>
      </w:pPr>
      <w:r>
        <w:rPr/>
        <w:t>of the type described in the "Insolvency" subsection above, such acceleration</w:t>
      </w:r>
    </w:p>
    <w:p>
      <w:pPr>
        <w:pStyle w:val="PreformattedText"/>
        <w:rPr/>
      </w:pPr>
      <w:r>
        <w:rPr/>
        <w:t>shall be automatic and not optional.  In addition, Lender shall have all the</w:t>
      </w:r>
    </w:p>
    <w:p>
      <w:pPr>
        <w:pStyle w:val="PreformattedText"/>
        <w:rPr/>
      </w:pPr>
      <w:r>
        <w:rPr/>
        <w:t>rights and remedies provided in the Related Documents or available at law, in</w:t>
      </w:r>
    </w:p>
    <w:p>
      <w:pPr>
        <w:pStyle w:val="PreformattedText"/>
        <w:rPr/>
      </w:pPr>
      <w:r>
        <w:rPr/>
        <w:t>equity, or otherwise.  Except as may be prohibited by applicable law, all of</w:t>
      </w:r>
    </w:p>
    <w:p>
      <w:pPr>
        <w:pStyle w:val="PreformattedText"/>
        <w:rPr/>
      </w:pPr>
      <w:r>
        <w:rPr/>
        <w:t>Lender's rights and remedies shall be cumulative and may be exercised singularly</w:t>
      </w:r>
    </w:p>
    <w:p>
      <w:pPr>
        <w:pStyle w:val="PreformattedText"/>
        <w:rPr/>
      </w:pPr>
      <w:r>
        <w:rPr/>
        <w:t>or concurrently.  Election by Lender to pursue any remedy shall not exclude</w:t>
      </w:r>
    </w:p>
    <w:p>
      <w:pPr>
        <w:pStyle w:val="PreformattedText"/>
        <w:rPr/>
      </w:pPr>
      <w:r>
        <w:rPr/>
        <w:t>pursuit of any other remedy, and an election to make expenditures or to take</w:t>
      </w:r>
    </w:p>
    <w:p>
      <w:pPr>
        <w:pStyle w:val="PreformattedText"/>
        <w:rPr/>
      </w:pPr>
      <w:r>
        <w:rPr/>
        <w:t>action to perform an obligation of Borrower or of any Grantor shall not affect</w:t>
      </w:r>
    </w:p>
    <w:p>
      <w:pPr>
        <w:pStyle w:val="PreformattedText"/>
        <w:rPr/>
      </w:pPr>
      <w:r>
        <w:rPr/>
        <w:t>Lender's right to declare a default and to exercise its rights and remedies.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MISCELLANEOUS PROVISIONS.  The following miscellaneous provisions are a part of</w:t>
      </w:r>
    </w:p>
    <w:p>
      <w:pPr>
        <w:pStyle w:val="PreformattedText"/>
        <w:rPr/>
      </w:pPr>
      <w:r>
        <w:rPr/>
        <w:t xml:space="preserve">- ------------------------                                                       </w:t>
      </w:r>
    </w:p>
    <w:p>
      <w:pPr>
        <w:pStyle w:val="PreformattedText"/>
        <w:rPr/>
      </w:pPr>
      <w:r>
        <w:rPr/>
        <w:t>this Agreement: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AMENDMENTS.  This Agreement, together with any Related Documents,</w:t>
      </w:r>
    </w:p>
    <w:p>
      <w:pPr>
        <w:pStyle w:val="PreformattedText"/>
        <w:rPr/>
      </w:pPr>
      <w:r>
        <w:rPr/>
        <w:t xml:space="preserve">     </w:t>
      </w:r>
      <w:r>
        <w:rPr/>
        <w:t>constitutes the entire understanding and agreement of the parties as to the</w:t>
      </w:r>
    </w:p>
    <w:p>
      <w:pPr>
        <w:pStyle w:val="PreformattedText"/>
        <w:rPr/>
      </w:pPr>
      <w:r>
        <w:rPr/>
        <w:t xml:space="preserve">     </w:t>
      </w:r>
      <w:r>
        <w:rPr/>
        <w:t>matters set forth in this Agreement.  No alteration of or amendment to this</w:t>
      </w:r>
    </w:p>
    <w:p>
      <w:pPr>
        <w:pStyle w:val="PreformattedText"/>
        <w:rPr/>
      </w:pPr>
      <w:r>
        <w:rPr/>
        <w:t xml:space="preserve">     </w:t>
      </w:r>
      <w:r>
        <w:rPr/>
        <w:t>Agreement shall be effective unless given in writing and signed by the</w:t>
      </w:r>
    </w:p>
    <w:p>
      <w:pPr>
        <w:pStyle w:val="PreformattedText"/>
        <w:rPr/>
      </w:pPr>
      <w:r>
        <w:rPr/>
        <w:t xml:space="preserve">     </w:t>
      </w:r>
      <w:r>
        <w:rPr/>
        <w:t>party or parties sought to be charged or bound by the alteration or</w:t>
      </w:r>
    </w:p>
    <w:p>
      <w:pPr>
        <w:pStyle w:val="PreformattedText"/>
        <w:rPr/>
      </w:pPr>
      <w:r>
        <w:rPr/>
        <w:t xml:space="preserve">     </w:t>
      </w:r>
      <w:r>
        <w:rPr/>
        <w:t>amendment.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APPLICABLE LAW.  This Agreement has been delivered to Lender and accepted</w:t>
      </w:r>
    </w:p>
    <w:p>
      <w:pPr>
        <w:pStyle w:val="PreformattedText"/>
        <w:rPr/>
      </w:pPr>
      <w:r>
        <w:rPr/>
        <w:t xml:space="preserve">     </w:t>
      </w:r>
      <w:r>
        <w:rPr/>
        <w:t>by Lender In the State of California.  If there is a lawsuit Borrower</w:t>
      </w:r>
    </w:p>
    <w:p>
      <w:pPr>
        <w:pStyle w:val="PreformattedText"/>
        <w:rPr/>
      </w:pPr>
      <w:r>
        <w:rPr/>
        <w:t xml:space="preserve">     </w:t>
      </w:r>
      <w:r>
        <w:rPr/>
        <w:t>agrees upon Lender's request to submit to the jurisdiction of the courts of</w:t>
      </w:r>
    </w:p>
    <w:p>
      <w:pPr>
        <w:pStyle w:val="PreformattedText"/>
        <w:rPr/>
      </w:pPr>
      <w:r>
        <w:rPr/>
        <w:t xml:space="preserve">     </w:t>
      </w:r>
      <w:r>
        <w:rPr/>
        <w:t>Los Angeles County, the State of California. This Agreement shall be</w:t>
      </w:r>
    </w:p>
    <w:p>
      <w:pPr>
        <w:pStyle w:val="PreformattedText"/>
        <w:rPr/>
      </w:pPr>
      <w:r>
        <w:rPr/>
        <w:t xml:space="preserve">     </w:t>
      </w:r>
      <w:r>
        <w:rPr/>
        <w:t>governed by and construed in accordance with the laws of the State of</w:t>
      </w:r>
    </w:p>
    <w:p>
      <w:pPr>
        <w:pStyle w:val="PreformattedText"/>
        <w:rPr/>
      </w:pPr>
      <w:r>
        <w:rPr/>
        <w:t xml:space="preserve">     </w:t>
      </w:r>
      <w:r>
        <w:rPr/>
        <w:t>California.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CAPTION HEADINGS.  Caption headings in this Agreement are for convenience</w:t>
      </w:r>
    </w:p>
    <w:p>
      <w:pPr>
        <w:pStyle w:val="PreformattedText"/>
        <w:rPr/>
      </w:pPr>
      <w:r>
        <w:rPr/>
        <w:t xml:space="preserve">     </w:t>
      </w:r>
      <w:r>
        <w:rPr/>
        <w:t>purposes only and are not to be used to interpret or define the provisions</w:t>
      </w:r>
    </w:p>
    <w:p>
      <w:pPr>
        <w:pStyle w:val="PreformattedText"/>
        <w:rPr/>
      </w:pPr>
      <w:r>
        <w:rPr/>
        <w:t xml:space="preserve">     </w:t>
      </w:r>
      <w:r>
        <w:rPr/>
        <w:t>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FURTHER ASSURANCES.  From and after the date of this Agreement, Lender and</w:t>
      </w:r>
    </w:p>
    <w:p>
      <w:pPr>
        <w:pStyle w:val="PreformattedText"/>
        <w:rPr/>
      </w:pPr>
      <w:r>
        <w:rPr/>
        <w:t xml:space="preserve">     </w:t>
      </w:r>
      <w:r>
        <w:rPr/>
        <w:t>Borrower shall do such things, perform such acts, and make, execute,</w:t>
      </w:r>
    </w:p>
    <w:p>
      <w:pPr>
        <w:pStyle w:val="PreformattedText"/>
        <w:rPr/>
      </w:pPr>
      <w:r>
        <w:rPr/>
        <w:t xml:space="preserve">     </w:t>
      </w:r>
      <w:r>
        <w:rPr/>
        <w:t>acknowledge and deliver such documents as may be reasonably necessary or</w:t>
      </w:r>
    </w:p>
    <w:p>
      <w:pPr>
        <w:pStyle w:val="PreformattedText"/>
        <w:rPr/>
      </w:pPr>
      <w:r>
        <w:rPr/>
        <w:t xml:space="preserve">     </w:t>
      </w:r>
      <w:r>
        <w:rPr/>
        <w:t>proper and usual to carry out the purpose of this Agreement in accordance</w:t>
      </w:r>
    </w:p>
    <w:p>
      <w:pPr>
        <w:pStyle w:val="PreformattedText"/>
        <w:rPr/>
      </w:pPr>
      <w:r>
        <w:rPr/>
        <w:t xml:space="preserve">     </w:t>
      </w:r>
      <w:r>
        <w:rPr/>
        <w:t>with its terms.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JURY TRIAL WAIVER.  In the event that any controversy or claim between or</w:t>
      </w:r>
    </w:p>
    <w:p>
      <w:pPr>
        <w:pStyle w:val="PreformattedText"/>
        <w:rPr/>
      </w:pPr>
      <w:r>
        <w:rPr/>
        <w:t xml:space="preserve">     </w:t>
      </w:r>
      <w:r>
        <w:rPr/>
        <w:t>among the parties arising from or relating to this Agreement, the Related</w:t>
      </w:r>
    </w:p>
    <w:p>
      <w:pPr>
        <w:pStyle w:val="PreformattedText"/>
        <w:rPr/>
      </w:pPr>
      <w:r>
        <w:rPr/>
        <w:t xml:space="preserve">     </w:t>
      </w:r>
      <w:r>
        <w:rPr/>
        <w:t>Documents, the Loan, or any Indebtedness shall become the subject of a</w:t>
      </w:r>
    </w:p>
    <w:p>
      <w:pPr>
        <w:pStyle w:val="PreformattedText"/>
        <w:rPr/>
      </w:pPr>
      <w:r>
        <w:rPr/>
        <w:t xml:space="preserve">     </w:t>
      </w:r>
      <w:r>
        <w:rPr/>
        <w:t>judicial action, each party hereby waives its respective right to trial by</w:t>
      </w:r>
    </w:p>
    <w:p>
      <w:pPr>
        <w:pStyle w:val="PreformattedText"/>
        <w:rPr/>
      </w:pPr>
      <w:r>
        <w:rPr/>
        <w:t xml:space="preserve">     </w:t>
      </w:r>
      <w:r>
        <w:rPr/>
        <w:t>jury of the controversy or claim.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MULTIPLE PARTIES.  All obligations of Borrower under this Agreement shall</w:t>
      </w:r>
    </w:p>
    <w:p>
      <w:pPr>
        <w:pStyle w:val="PreformattedText"/>
        <w:rPr/>
      </w:pPr>
      <w:r>
        <w:rPr/>
        <w:t xml:space="preserve">     </w:t>
      </w:r>
      <w:r>
        <w:rPr/>
        <w:t>be joint and several, and all references to Borrower shall mean each and</w:t>
      </w:r>
    </w:p>
    <w:p>
      <w:pPr>
        <w:pStyle w:val="PreformattedText"/>
        <w:rPr/>
      </w:pPr>
      <w:r>
        <w:rPr/>
        <w:t xml:space="preserve">     </w:t>
      </w:r>
      <w:r>
        <w:rPr/>
        <w:t>every Borrower.  This means that each of the persons signing below on</w:t>
      </w:r>
    </w:p>
    <w:p>
      <w:pPr>
        <w:pStyle w:val="PreformattedText"/>
        <w:rPr/>
      </w:pPr>
      <w:r>
        <w:rPr/>
        <w:t xml:space="preserve">     </w:t>
      </w:r>
      <w:r>
        <w:rPr/>
        <w:t>behalf of Borrower (except in the capacity as an officer of a corporation)</w:t>
      </w:r>
    </w:p>
    <w:p>
      <w:pPr>
        <w:pStyle w:val="PreformattedText"/>
        <w:rPr/>
      </w:pPr>
      <w:r>
        <w:rPr/>
        <w:t xml:space="preserve">     </w:t>
      </w:r>
      <w:r>
        <w:rPr/>
        <w:t>is responsible for all obligations of Borrower under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COSTS AND EXPENSES.  Borrower agrees to pay upon demand all of Lender's</w:t>
      </w:r>
    </w:p>
    <w:p>
      <w:pPr>
        <w:pStyle w:val="PreformattedText"/>
        <w:rPr/>
      </w:pPr>
      <w:r>
        <w:rPr/>
        <w:t xml:space="preserve">     </w:t>
      </w:r>
      <w:r>
        <w:rPr/>
        <w:t>expenses, including without limitation attorneys' fees, incurred in</w:t>
      </w:r>
    </w:p>
    <w:p>
      <w:pPr>
        <w:pStyle w:val="PreformattedText"/>
        <w:rPr/>
      </w:pPr>
      <w:r>
        <w:rPr/>
        <w:t xml:space="preserve">     </w:t>
      </w:r>
      <w:r>
        <w:rPr/>
        <w:t>connection with the preparation, execution, enforcement, modification and</w:t>
      </w:r>
    </w:p>
    <w:p>
      <w:pPr>
        <w:pStyle w:val="PreformattedText"/>
        <w:rPr/>
      </w:pPr>
      <w:r>
        <w:rPr/>
        <w:t xml:space="preserve">     </w:t>
      </w:r>
      <w:r>
        <w:rPr/>
        <w:t>collection of this Agreement or the Related Documents or in connection with</w:t>
      </w:r>
    </w:p>
    <w:p>
      <w:pPr>
        <w:pStyle w:val="PreformattedText"/>
        <w:rPr/>
      </w:pPr>
      <w:r>
        <w:rPr/>
        <w:t xml:space="preserve">     </w:t>
      </w:r>
      <w:r>
        <w:rPr/>
        <w:t>the Loans made pursuant to this Agreement. Lender may pay someone else to</w:t>
      </w:r>
    </w:p>
    <w:p>
      <w:pPr>
        <w:pStyle w:val="PreformattedText"/>
        <w:rPr/>
      </w:pPr>
      <w:r>
        <w:rPr/>
        <w:t xml:space="preserve">     </w:t>
      </w:r>
      <w:r>
        <w:rPr/>
        <w:t>help collect the Loans and to enforce this Agreement or the Related</w:t>
      </w:r>
    </w:p>
    <w:p>
      <w:pPr>
        <w:pStyle w:val="PreformattedText"/>
        <w:rPr/>
      </w:pPr>
      <w:r>
        <w:rPr/>
        <w:t xml:space="preserve">     </w:t>
      </w:r>
      <w:r>
        <w:rPr/>
        <w:t>Documents, and Borrower will also pay Lender all costs or expenses</w:t>
      </w:r>
    </w:p>
    <w:p>
      <w:pPr>
        <w:pStyle w:val="PreformattedText"/>
        <w:rPr/>
      </w:pPr>
      <w:r>
        <w:rPr/>
        <w:t xml:space="preserve">     </w:t>
      </w:r>
      <w:r>
        <w:rPr/>
        <w:t>associated therewith. This includes, subject to any limits under applicable</w:t>
      </w:r>
    </w:p>
    <w:p>
      <w:pPr>
        <w:pStyle w:val="PreformattedText"/>
        <w:rPr/>
      </w:pPr>
      <w:r>
        <w:rPr/>
        <w:t xml:space="preserve">     </w:t>
      </w:r>
      <w:r>
        <w:rPr/>
        <w:t>law, Lender's attorneys' fees and Lender's legal expenses, whether or not</w:t>
      </w:r>
    </w:p>
    <w:p>
      <w:pPr>
        <w:pStyle w:val="PreformattedText"/>
        <w:rPr/>
      </w:pPr>
      <w:r>
        <w:rPr/>
        <w:t xml:space="preserve">     </w:t>
      </w:r>
      <w:r>
        <w:rPr/>
        <w:t>there is a lawsuit, including attorneys' fees for bankruptcy proceedings</w:t>
      </w:r>
    </w:p>
    <w:p>
      <w:pPr>
        <w:pStyle w:val="PreformattedText"/>
        <w:rPr/>
      </w:pPr>
      <w:r>
        <w:rPr/>
        <w:t xml:space="preserve">     </w:t>
      </w:r>
      <w:r>
        <w:rPr/>
        <w:t>(including efforts to modify or vacate any automatic stay or injunction),</w:t>
      </w:r>
    </w:p>
    <w:p>
      <w:pPr>
        <w:pStyle w:val="PreformattedText"/>
        <w:rPr/>
      </w:pPr>
      <w:r>
        <w:rPr/>
        <w:t xml:space="preserve">     </w:t>
      </w:r>
      <w:r>
        <w:rPr/>
        <w:t>appeals, and any post-judgment collection services. Borrower also will pay</w:t>
      </w:r>
    </w:p>
    <w:p>
      <w:pPr>
        <w:pStyle w:val="PreformattedText"/>
        <w:rPr/>
      </w:pPr>
      <w:r>
        <w:rPr/>
        <w:t xml:space="preserve">     </w:t>
      </w:r>
      <w:r>
        <w:rPr/>
        <w:t>any court costs, in addition to all other sums provided by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NOTICES.  All notices required to be given under this Agreement shall be</w:t>
      </w:r>
    </w:p>
    <w:p>
      <w:pPr>
        <w:pStyle w:val="PreformattedText"/>
        <w:rPr/>
      </w:pPr>
      <w:r>
        <w:rPr/>
        <w:t xml:space="preserve">     </w:t>
      </w:r>
      <w:r>
        <w:rPr/>
        <w:t>given in writing, may be sent by telefacsimile, and shall be effective when</w:t>
      </w:r>
    </w:p>
    <w:p>
      <w:pPr>
        <w:pStyle w:val="PreformattedText"/>
        <w:rPr/>
      </w:pPr>
      <w:r>
        <w:rPr/>
        <w:t xml:space="preserve">     </w:t>
      </w:r>
      <w:r>
        <w:rPr/>
        <w:t>actually delivered or when deposited with a nationally recognized overnight</w:t>
      </w:r>
    </w:p>
    <w:p>
      <w:pPr>
        <w:pStyle w:val="PreformattedText"/>
        <w:rPr/>
      </w:pPr>
      <w:r>
        <w:rPr/>
        <w:t xml:space="preserve">     </w:t>
      </w:r>
      <w:r>
        <w:rPr/>
        <w:t>courier or deposited in the United States mail, first class, postage</w:t>
      </w:r>
    </w:p>
    <w:p>
      <w:pPr>
        <w:pStyle w:val="PreformattedText"/>
        <w:rPr/>
      </w:pPr>
      <w:r>
        <w:rPr/>
        <w:t xml:space="preserve">     </w:t>
      </w:r>
      <w:r>
        <w:rPr/>
        <w:t>prepaid, addressed to the party to whom the notice is to be given at the</w:t>
      </w:r>
    </w:p>
    <w:p>
      <w:pPr>
        <w:pStyle w:val="PreformattedText"/>
        <w:rPr/>
      </w:pPr>
      <w:r>
        <w:rPr/>
        <w:t xml:space="preserve">     </w:t>
      </w:r>
      <w:r>
        <w:rPr/>
        <w:t>address shown above.  Any party may change its address for notices under</w:t>
      </w:r>
    </w:p>
    <w:p>
      <w:pPr>
        <w:pStyle w:val="PreformattedText"/>
        <w:rPr/>
      </w:pPr>
      <w:r>
        <w:rPr/>
        <w:t xml:space="preserve">     </w:t>
      </w:r>
      <w:r>
        <w:rPr/>
        <w:t>this Agreement by giving formal written notice to the other parties,</w:t>
      </w:r>
    </w:p>
    <w:p>
      <w:pPr>
        <w:pStyle w:val="PreformattedText"/>
        <w:rPr/>
      </w:pPr>
      <w:r>
        <w:rPr/>
        <w:t xml:space="preserve">     </w:t>
      </w:r>
      <w:r>
        <w:rPr/>
        <w:t>specifying that the purpose of the notice is to change the party's address.</w:t>
      </w:r>
    </w:p>
    <w:p>
      <w:pPr>
        <w:pStyle w:val="PreformattedText"/>
        <w:rPr/>
      </w:pPr>
      <w:r>
        <w:rPr/>
        <w:t xml:space="preserve">     </w:t>
      </w:r>
      <w:r>
        <w:rPr/>
        <w:t>For notice purposes, Borrower will keep Lender informed at all times of</w:t>
      </w:r>
    </w:p>
    <w:p>
      <w:pPr>
        <w:pStyle w:val="PreformattedText"/>
        <w:rPr/>
      </w:pPr>
      <w:r>
        <w:rPr/>
        <w:t xml:space="preserve">     </w:t>
      </w:r>
      <w:r>
        <w:rPr/>
        <w:t>Borrower's current addresses.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SEVERABILITY.  If a court of competent jurisdiction finds any provision of</w:t>
      </w:r>
    </w:p>
    <w:p>
      <w:pPr>
        <w:pStyle w:val="PreformattedText"/>
        <w:rPr/>
      </w:pPr>
      <w:r>
        <w:rPr/>
        <w:t xml:space="preserve">     </w:t>
      </w:r>
      <w:r>
        <w:rPr/>
        <w:t>this Agreement to be invalid or unenforceable as to any person or</w:t>
      </w:r>
    </w:p>
    <w:p>
      <w:pPr>
        <w:pStyle w:val="PreformattedText"/>
        <w:rPr/>
      </w:pPr>
      <w:r>
        <w:rPr/>
        <w:t xml:space="preserve">     </w:t>
      </w:r>
      <w:r>
        <w:rPr/>
        <w:t>circumstance, such finding shall not render that provision invalid or</w:t>
      </w:r>
    </w:p>
    <w:p>
      <w:pPr>
        <w:pStyle w:val="PreformattedText"/>
        <w:rPr/>
      </w:pPr>
      <w:r>
        <w:rPr/>
        <w:t xml:space="preserve">     </w:t>
      </w:r>
      <w:r>
        <w:rPr/>
        <w:t>unenforceable as to any other persons or circumstances.  If feasible, any</w:t>
      </w:r>
    </w:p>
    <w:p>
      <w:pPr>
        <w:pStyle w:val="PreformattedText"/>
        <w:rPr/>
      </w:pPr>
      <w:r>
        <w:rPr/>
        <w:t xml:space="preserve">     </w:t>
      </w:r>
      <w:r>
        <w:rPr/>
        <w:t>such offending provision shall be deemed to be modified to be within the</w:t>
      </w:r>
    </w:p>
    <w:p>
      <w:pPr>
        <w:pStyle w:val="PreformattedText"/>
        <w:rPr/>
      </w:pPr>
      <w:r>
        <w:rPr/>
        <w:t xml:space="preserve">     </w:t>
      </w:r>
      <w:r>
        <w:rPr/>
        <w:t>limits of enforceability or validity; however, if the offending provision</w:t>
      </w:r>
    </w:p>
    <w:p>
      <w:pPr>
        <w:pStyle w:val="PreformattedText"/>
        <w:rPr/>
      </w:pPr>
      <w:r>
        <w:rPr/>
        <w:t xml:space="preserve">     </w:t>
      </w:r>
      <w:r>
        <w:rPr/>
        <w:t>cannot be so modified, it shall be stricken and all other provisions of</w:t>
      </w:r>
    </w:p>
    <w:p>
      <w:pPr>
        <w:pStyle w:val="PreformattedText"/>
        <w:rPr/>
      </w:pPr>
      <w:r>
        <w:rPr/>
        <w:t xml:space="preserve">     </w:t>
      </w:r>
      <w:r>
        <w:rPr/>
        <w:t>this Agreement in all other respects shall remain valid and enforceable.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SUBSIDIARIES AND AFFILIATES OF BORROWER.  To the extent the context of any</w:t>
      </w:r>
    </w:p>
    <w:p>
      <w:pPr>
        <w:pStyle w:val="PreformattedText"/>
        <w:rPr/>
      </w:pPr>
      <w:r>
        <w:rPr/>
        <w:t xml:space="preserve">     </w:t>
      </w:r>
      <w:r>
        <w:rPr/>
        <w:t>provisions of this Agreement makes it appropriate, including without</w:t>
      </w:r>
    </w:p>
    <w:p>
      <w:pPr>
        <w:pStyle w:val="PreformattedText"/>
        <w:rPr/>
      </w:pPr>
      <w:r>
        <w:rPr/>
        <w:t xml:space="preserve">     </w:t>
      </w:r>
      <w:r>
        <w:rPr/>
        <w:t>limitation any representation, warranty or covenant, the word "Borrower" as</w:t>
      </w:r>
    </w:p>
    <w:p>
      <w:pPr>
        <w:pStyle w:val="PreformattedText"/>
        <w:rPr/>
      </w:pPr>
      <w:r>
        <w:rPr/>
        <w:t xml:space="preserve">     </w:t>
      </w:r>
      <w:r>
        <w:rPr/>
        <w:t>used herein shall include all subsidiaries and affiliates of Borrower.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Notwithstanding the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foregoing, however, under no circumstances shall this Agreement be</w:t>
      </w:r>
    </w:p>
    <w:p>
      <w:pPr>
        <w:pStyle w:val="PreformattedText"/>
        <w:rPr/>
      </w:pPr>
      <w:r>
        <w:rPr/>
        <w:t xml:space="preserve">     </w:t>
      </w:r>
      <w:r>
        <w:rPr/>
        <w:t>construed to require Lender to make any Loan or other financial</w:t>
      </w:r>
    </w:p>
    <w:p>
      <w:pPr>
        <w:pStyle w:val="PreformattedText"/>
        <w:rPr/>
      </w:pPr>
      <w:r>
        <w:rPr/>
        <w:t xml:space="preserve">     </w:t>
      </w:r>
      <w:r>
        <w:rPr/>
        <w:t>accommodation to any subsidiary or affiliate of 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SUCCESSORS AND ASSIGNS.  All covenants and agreements herein contained by</w:t>
      </w:r>
    </w:p>
    <w:p>
      <w:pPr>
        <w:pStyle w:val="PreformattedText"/>
        <w:rPr/>
      </w:pPr>
      <w:r>
        <w:rPr/>
        <w:t xml:space="preserve">     </w:t>
      </w:r>
      <w:r>
        <w:rPr/>
        <w:t>or on behalf of Borrower shall bind its successors and assigns and shall</w:t>
      </w:r>
    </w:p>
    <w:p>
      <w:pPr>
        <w:pStyle w:val="PreformattedText"/>
        <w:rPr/>
      </w:pPr>
      <w:r>
        <w:rPr/>
        <w:t xml:space="preserve">     </w:t>
      </w:r>
      <w:r>
        <w:rPr/>
        <w:t>inure to the benefit of Lender, its successors and assigns.  Borrower shall</w:t>
      </w:r>
    </w:p>
    <w:p>
      <w:pPr>
        <w:pStyle w:val="PreformattedText"/>
        <w:rPr/>
      </w:pPr>
      <w:r>
        <w:rPr/>
        <w:t xml:space="preserve">     </w:t>
      </w:r>
      <w:r>
        <w:rPr/>
        <w:t>not, however, have the right to assign its rights under this Agreement or</w:t>
      </w:r>
    </w:p>
    <w:p>
      <w:pPr>
        <w:pStyle w:val="PreformattedText"/>
        <w:rPr/>
      </w:pPr>
      <w:r>
        <w:rPr/>
        <w:t xml:space="preserve">     </w:t>
      </w:r>
      <w:r>
        <w:rPr/>
        <w:t>any interest therein, without the prior written consent of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SURVIVAL.  All warranties, representations, and covenants made by Borrower</w:t>
      </w:r>
    </w:p>
    <w:p>
      <w:pPr>
        <w:pStyle w:val="PreformattedText"/>
        <w:rPr/>
      </w:pPr>
      <w:r>
        <w:rPr/>
        <w:t xml:space="preserve">     </w:t>
      </w:r>
      <w:r>
        <w:rPr/>
        <w:t>in this Agreement or in any certificate or other instrument delivered by</w:t>
      </w:r>
    </w:p>
    <w:p>
      <w:pPr>
        <w:pStyle w:val="PreformattedText"/>
        <w:rPr/>
      </w:pPr>
      <w:r>
        <w:rPr/>
        <w:t xml:space="preserve">     </w:t>
      </w:r>
      <w:r>
        <w:rPr/>
        <w:t>Borrower to Lender under this Agreement shall be considered to have been</w:t>
      </w:r>
    </w:p>
    <w:p>
      <w:pPr>
        <w:pStyle w:val="PreformattedText"/>
        <w:rPr/>
      </w:pPr>
      <w:r>
        <w:rPr/>
        <w:t xml:space="preserve">     </w:t>
      </w:r>
      <w:r>
        <w:rPr/>
        <w:t>relied upon by Lender and will survive the making of the Loan and delivery</w:t>
      </w:r>
    </w:p>
    <w:p>
      <w:pPr>
        <w:pStyle w:val="PreformattedText"/>
        <w:rPr/>
      </w:pPr>
      <w:r>
        <w:rPr/>
        <w:t xml:space="preserve">     </w:t>
      </w:r>
      <w:r>
        <w:rPr/>
        <w:t>to Lender, of the Related Documents, regardless of any investigation made</w:t>
      </w:r>
    </w:p>
    <w:p>
      <w:pPr>
        <w:pStyle w:val="PreformattedText"/>
        <w:rPr/>
      </w:pPr>
      <w:r>
        <w:rPr/>
        <w:t xml:space="preserve">     </w:t>
      </w:r>
      <w:r>
        <w:rPr/>
        <w:t>by Lender or on Lender's behalf.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LIMITATIONS AND TIME.  Borrower's right to plead the statute of limitations</w:t>
      </w:r>
    </w:p>
    <w:p>
      <w:pPr>
        <w:pStyle w:val="PreformattedText"/>
        <w:rPr/>
      </w:pPr>
      <w:r>
        <w:rPr/>
        <w:t xml:space="preserve">     </w:t>
      </w:r>
      <w:r>
        <w:rPr/>
        <w:t>as a defense to any and all of the obligations contained herein or secured</w:t>
      </w:r>
    </w:p>
    <w:p>
      <w:pPr>
        <w:pStyle w:val="PreformattedText"/>
        <w:rPr/>
      </w:pPr>
      <w:r>
        <w:rPr/>
        <w:t xml:space="preserve">     </w:t>
      </w:r>
      <w:r>
        <w:rPr/>
        <w:t>hereby is waived to the full extent permitted by law.  Time and exactitude</w:t>
      </w:r>
    </w:p>
    <w:p>
      <w:pPr>
        <w:pStyle w:val="PreformattedText"/>
        <w:rPr/>
      </w:pPr>
      <w:r>
        <w:rPr/>
        <w:t xml:space="preserve">     </w:t>
      </w:r>
      <w:r>
        <w:rPr/>
        <w:t>of each of the terms, obligations, covenants and conditions are hereby</w:t>
      </w:r>
    </w:p>
    <w:p>
      <w:pPr>
        <w:pStyle w:val="PreformattedText"/>
        <w:rPr/>
      </w:pPr>
      <w:r>
        <w:rPr/>
        <w:t xml:space="preserve">     </w:t>
      </w:r>
      <w:r>
        <w:rPr/>
        <w:t>declared to be the essence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WAIVER.  Lender shall not be deemed to have waived any rights under this</w:t>
      </w:r>
    </w:p>
    <w:p>
      <w:pPr>
        <w:pStyle w:val="PreformattedText"/>
        <w:rPr/>
      </w:pPr>
      <w:r>
        <w:rPr/>
        <w:t xml:space="preserve">     </w:t>
      </w:r>
      <w:r>
        <w:rPr/>
        <w:t>Agreement unless such waiver is given in writing and signed by Lender.  No</w:t>
      </w:r>
    </w:p>
    <w:p>
      <w:pPr>
        <w:pStyle w:val="PreformattedText"/>
        <w:rPr/>
      </w:pPr>
      <w:r>
        <w:rPr/>
        <w:t xml:space="preserve">     </w:t>
      </w:r>
      <w:r>
        <w:rPr/>
        <w:t>delay or omission on the part of Lender in exercising any right shall</w:t>
      </w:r>
    </w:p>
    <w:p>
      <w:pPr>
        <w:pStyle w:val="PreformattedText"/>
        <w:rPr/>
      </w:pPr>
      <w:r>
        <w:rPr/>
        <w:t xml:space="preserve">     </w:t>
      </w:r>
      <w:r>
        <w:rPr/>
        <w:t>operate as a waiver of such right or any other right.  A waiver by Lender</w:t>
      </w:r>
    </w:p>
    <w:p>
      <w:pPr>
        <w:pStyle w:val="PreformattedText"/>
        <w:rPr/>
      </w:pPr>
      <w:r>
        <w:rPr/>
        <w:t xml:space="preserve">     </w:t>
      </w:r>
      <w:r>
        <w:rPr/>
        <w:t>of a provision of this Agreement shall not prejudice or constitute a waiver</w:t>
      </w:r>
    </w:p>
    <w:p>
      <w:pPr>
        <w:pStyle w:val="PreformattedText"/>
        <w:rPr/>
      </w:pPr>
      <w:r>
        <w:rPr/>
        <w:t xml:space="preserve">     </w:t>
      </w:r>
      <w:r>
        <w:rPr/>
        <w:t>of Lender's right otherwise to demand strict compliance with that provision</w:t>
      </w:r>
    </w:p>
    <w:p>
      <w:pPr>
        <w:pStyle w:val="PreformattedText"/>
        <w:rPr/>
      </w:pPr>
      <w:r>
        <w:rPr/>
        <w:t xml:space="preserve">     </w:t>
      </w:r>
      <w:r>
        <w:rPr/>
        <w:t>or any other provision of this Agreement.  No prior waiver by Lender, nor</w:t>
      </w:r>
    </w:p>
    <w:p>
      <w:pPr>
        <w:pStyle w:val="PreformattedText"/>
        <w:rPr/>
      </w:pPr>
      <w:r>
        <w:rPr/>
        <w:t xml:space="preserve">     </w:t>
      </w:r>
      <w:r>
        <w:rPr/>
        <w:t>any course of dealing between Lender and Borrower, or between Lender and</w:t>
      </w:r>
    </w:p>
    <w:p>
      <w:pPr>
        <w:pStyle w:val="PreformattedText"/>
        <w:rPr/>
      </w:pPr>
      <w:r>
        <w:rPr/>
        <w:t xml:space="preserve">     </w:t>
      </w:r>
      <w:r>
        <w:rPr/>
        <w:t>any Grantor, shall constitute a waiver of any of Lender's rights or of any</w:t>
      </w:r>
    </w:p>
    <w:p>
      <w:pPr>
        <w:pStyle w:val="PreformattedText"/>
        <w:rPr/>
      </w:pPr>
      <w:r>
        <w:rPr/>
        <w:t xml:space="preserve">     </w:t>
      </w:r>
      <w:r>
        <w:rPr/>
        <w:t>obligations of Borrower or of any Grantor as to any future transactions.</w:t>
      </w:r>
    </w:p>
    <w:p>
      <w:pPr>
        <w:pStyle w:val="PreformattedText"/>
        <w:rPr/>
      </w:pPr>
      <w:r>
        <w:rPr/>
        <w:t xml:space="preserve">     </w:t>
      </w:r>
      <w:r>
        <w:rPr/>
        <w:t>Whenever the consent of Lender is required under this Agreement, the</w:t>
      </w:r>
    </w:p>
    <w:p>
      <w:pPr>
        <w:pStyle w:val="PreformattedText"/>
        <w:rPr/>
      </w:pPr>
      <w:r>
        <w:rPr/>
        <w:t xml:space="preserve">     </w:t>
      </w:r>
      <w:r>
        <w:rPr/>
        <w:t>granting of such consent by Lender in any instance shall not constitute</w:t>
      </w:r>
    </w:p>
    <w:p>
      <w:pPr>
        <w:pStyle w:val="PreformattedText"/>
        <w:rPr/>
      </w:pPr>
      <w:r>
        <w:rPr/>
        <w:t xml:space="preserve">     </w:t>
      </w:r>
      <w:r>
        <w:rPr/>
        <w:t>continuing consent in subsequent instances where such consent is required,</w:t>
      </w:r>
    </w:p>
    <w:p>
      <w:pPr>
        <w:pStyle w:val="PreformattedText"/>
        <w:rPr/>
      </w:pPr>
      <w:r>
        <w:rPr/>
        <w:t xml:space="preserve">     </w:t>
      </w:r>
      <w:r>
        <w:rPr/>
        <w:t>and in all cases such consent may be granted or withheld in the sole</w:t>
      </w:r>
    </w:p>
    <w:p>
      <w:pPr>
        <w:pStyle w:val="PreformattedText"/>
        <w:rPr/>
      </w:pPr>
      <w:r>
        <w:rPr/>
        <w:t xml:space="preserve">     </w:t>
      </w:r>
      <w:r>
        <w:rPr/>
        <w:t>discretion of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BORROWER ACKNOWLEDGES HAVING READ ALL THE PROVISIONS OF THIS AGRICULTURAL LOAN</w:t>
      </w:r>
    </w:p>
    <w:p>
      <w:pPr>
        <w:pStyle w:val="PreformattedText"/>
        <w:rPr/>
      </w:pPr>
      <w:r>
        <w:rPr/>
        <w:t>AGREEMENT, AND BORROWER AGREES TO ITS TERMS.  THIS AGREEMENT IS DATED AS OF</w:t>
      </w:r>
    </w:p>
    <w:p>
      <w:pPr>
        <w:pStyle w:val="PreformattedText"/>
        <w:rPr/>
      </w:pPr>
      <w:r>
        <w:rPr/>
        <w:t>DECEMBER 29,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BORROWER:                                 LENDER: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CITADEL AGRICULTURAL PARTNERS N0. 1,      CITADEL HOLDING CORPORATION,</w:t>
      </w:r>
    </w:p>
    <w:p>
      <w:pPr>
        <w:pStyle w:val="PreformattedText"/>
        <w:rPr/>
      </w:pPr>
      <w:r>
        <w:rPr/>
        <w:t>a California general partnership          a Delaware corporation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By:  CITADEL AGRICULTURE, INC.,</w:t>
      </w:r>
    </w:p>
    <w:p>
      <w:pPr>
        <w:pStyle w:val="PreformattedText"/>
        <w:rPr/>
      </w:pPr>
      <w:r>
        <w:rPr/>
        <w:t>a California corporation, General</w:t>
      </w:r>
    </w:p>
    <w:p>
      <w:pPr>
        <w:pStyle w:val="PreformattedText"/>
        <w:rPr/>
      </w:pPr>
      <w:r>
        <w:rPr/>
        <w:t xml:space="preserve"> </w:t>
      </w:r>
      <w:r>
        <w:rPr/>
        <w:t>Partner                                  By: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______________________________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Steve Wesson, Title: President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By:  /s/ S. Craig Tompkins</w:t>
      </w:r>
    </w:p>
    <w:p>
      <w:pPr>
        <w:pStyle w:val="PreformattedText"/>
        <w:rPr/>
      </w:pPr>
      <w:r>
        <w:rPr/>
        <w:t xml:space="preserve">    </w:t>
      </w:r>
      <w:r>
        <w:rPr/>
        <w:t>________________________________</w:t>
      </w:r>
    </w:p>
    <w:p>
      <w:pPr>
        <w:pStyle w:val="PreformattedText"/>
        <w:rPr/>
      </w:pPr>
      <w:r>
        <w:rPr/>
        <w:t xml:space="preserve">    </w:t>
      </w:r>
      <w:r>
        <w:rPr/>
        <w:t>S. Craig Tompkins,  President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</w:t>
      </w:r>
      <w:r>
        <w:rPr/>
        <w:t>Page 12</w:t>
      </w:r>
      <w:r>
        <w:br w:type="page"/>
      </w:r>
    </w:p>
    <w:p>
      <w:pPr>
        <w:pStyle w:val="PreformattedText"/>
        <w:rPr/>
      </w:pPr>
      <w:r>
        <w:rPr/>
      </w:r>
      <w:bookmarkStart w:id="44" w:name="EX-10.73.txt"/>
      <w:bookmarkStart w:id="45" w:name="ksEX1010"/>
      <w:bookmarkStart w:id="46" w:name="EX-10.73.txt"/>
      <w:bookmarkStart w:id="47" w:name="ksEX1010"/>
      <w:bookmarkEnd w:id="46"/>
      <w:bookmarkEnd w:id="47"/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EXHIBIT 10-73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AGRICULTURAL LOAN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Borrower:    CITADEL AGRICULTURAL PARTNERS N0. 2</w:t>
      </w:r>
    </w:p>
    <w:p>
      <w:pPr>
        <w:pStyle w:val="PreformattedText"/>
        <w:rPr/>
      </w:pPr>
      <w:r>
        <w:rPr/>
        <w:t xml:space="preserve">             </w:t>
      </w:r>
      <w:r>
        <w:rPr/>
        <w:t>a California general partnership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Lender:    CITADEL HOLDING CORPORATION,</w:t>
      </w:r>
    </w:p>
    <w:p>
      <w:pPr>
        <w:pStyle w:val="PreformattedText"/>
        <w:rPr/>
      </w:pPr>
      <w:r>
        <w:rPr/>
        <w:t xml:space="preserve">           </w:t>
      </w:r>
      <w:r>
        <w:rPr/>
        <w:t>a Delaware corporation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AGRICULTURAL LOAN AGREEMENT between CITADEL AGRICULTURAL PARTNERS N0. 2, a</w:t>
      </w:r>
    </w:p>
    <w:p>
      <w:pPr>
        <w:pStyle w:val="PreformattedText"/>
        <w:rPr/>
      </w:pPr>
      <w:r>
        <w:rPr/>
        <w:t>California general partnership ("Borrower"), and CITADEL HOLDING CORPORATION, a</w:t>
      </w:r>
    </w:p>
    <w:p>
      <w:pPr>
        <w:pStyle w:val="PreformattedText"/>
        <w:rPr/>
      </w:pPr>
      <w:r>
        <w:rPr/>
        <w:t>Delaware corporation ("Lender"), is made and executed on the following terms and</w:t>
      </w:r>
    </w:p>
    <w:p>
      <w:pPr>
        <w:pStyle w:val="PreformattedText"/>
        <w:rPr/>
      </w:pPr>
      <w:r>
        <w:rPr/>
        <w:t>conditions.  Borrower has applied to Lender for an agricultural loan as</w:t>
      </w:r>
    </w:p>
    <w:p>
      <w:pPr>
        <w:pStyle w:val="PreformattedText"/>
        <w:rPr/>
      </w:pPr>
      <w:r>
        <w:rPr/>
        <w:t>described below.  Such loan and any future loans and financial accommodations</w:t>
      </w:r>
    </w:p>
    <w:p>
      <w:pPr>
        <w:pStyle w:val="PreformattedText"/>
        <w:rPr/>
      </w:pPr>
      <w:r>
        <w:rPr/>
        <w:t>from Lender to Borrower are referred to in this Agreement individually as the</w:t>
      </w:r>
    </w:p>
    <w:p>
      <w:pPr>
        <w:pStyle w:val="PreformattedText"/>
        <w:rPr/>
      </w:pPr>
      <w:r>
        <w:rPr/>
        <w:t>"Loan" and collectively as the "Loans."  Borrower understands and agrees that:</w:t>
      </w:r>
    </w:p>
    <w:p>
      <w:pPr>
        <w:pStyle w:val="PreformattedText"/>
        <w:rPr/>
      </w:pPr>
      <w:r>
        <w:rPr/>
        <w:t>(a) in granting, renewing, or extending any Loan, Lender is relying upon</w:t>
      </w:r>
    </w:p>
    <w:p>
      <w:pPr>
        <w:pStyle w:val="PreformattedText"/>
        <w:rPr/>
      </w:pPr>
      <w:r>
        <w:rPr/>
        <w:t>Borrower's representations, warranties, and agreements, as set forth in this</w:t>
      </w:r>
    </w:p>
    <w:p>
      <w:pPr>
        <w:pStyle w:val="PreformattedText"/>
        <w:rPr/>
      </w:pPr>
      <w:r>
        <w:rPr/>
        <w:t>Agreement; (b) the granting, renewing, or extending of any Loan by Lender at all</w:t>
      </w:r>
    </w:p>
    <w:p>
      <w:pPr>
        <w:pStyle w:val="PreformattedText"/>
        <w:rPr/>
      </w:pPr>
      <w:r>
        <w:rPr/>
        <w:t>times shall be subject to Lender's sole judgment and discretion; and (c) all</w:t>
      </w:r>
    </w:p>
    <w:p>
      <w:pPr>
        <w:pStyle w:val="PreformattedText"/>
        <w:rPr/>
      </w:pPr>
      <w:r>
        <w:rPr/>
        <w:t>such Loans shall be and shall remain subject to the following terms and</w:t>
      </w:r>
    </w:p>
    <w:p>
      <w:pPr>
        <w:pStyle w:val="PreformattedText"/>
        <w:rPr/>
      </w:pPr>
      <w:r>
        <w:rPr/>
        <w:t>conditions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TERM.  This Agreement shall be effective as of DECEMBER 29, 1997, and shall</w:t>
      </w:r>
    </w:p>
    <w:p>
      <w:pPr>
        <w:pStyle w:val="PreformattedText"/>
        <w:rPr/>
      </w:pPr>
      <w:r>
        <w:rPr/>
        <w:t xml:space="preserve">- ----                                                                       </w:t>
      </w:r>
    </w:p>
    <w:p>
      <w:pPr>
        <w:pStyle w:val="PreformattedText"/>
        <w:rPr/>
      </w:pPr>
      <w:r>
        <w:rPr/>
        <w:t>continue thereafter until all Indebtedness of Borrower to Lender has been</w:t>
      </w:r>
    </w:p>
    <w:p>
      <w:pPr>
        <w:pStyle w:val="PreformattedText"/>
        <w:rPr/>
      </w:pPr>
      <w:r>
        <w:rPr/>
        <w:t>performed in full and the parties terminate this Agreement in writing.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DEFINITIONS.  The following words shall have the following meanings when used in</w:t>
      </w:r>
    </w:p>
    <w:p>
      <w:pPr>
        <w:pStyle w:val="PreformattedText"/>
        <w:rPr/>
      </w:pPr>
      <w:r>
        <w:rPr/>
        <w:t xml:space="preserve">- -----------                                                                     </w:t>
      </w:r>
    </w:p>
    <w:p>
      <w:pPr>
        <w:pStyle w:val="PreformattedText"/>
        <w:rPr/>
      </w:pPr>
      <w:r>
        <w:rPr/>
        <w:t>this Agreement.  Terms not otherwise defined in this Agreement shall have the</w:t>
      </w:r>
    </w:p>
    <w:p>
      <w:pPr>
        <w:pStyle w:val="PreformattedText"/>
        <w:rPr/>
      </w:pPr>
      <w:r>
        <w:rPr/>
        <w:t>meanings attributed to such terms in the California Commercial Code.  All</w:t>
      </w:r>
    </w:p>
    <w:p>
      <w:pPr>
        <w:pStyle w:val="PreformattedText"/>
        <w:rPr/>
      </w:pPr>
      <w:r>
        <w:rPr/>
        <w:t>references to dollar amounts shall mean amounts in lawful money of the United</w:t>
      </w:r>
    </w:p>
    <w:p>
      <w:pPr>
        <w:pStyle w:val="PreformattedText"/>
        <w:rPr/>
      </w:pPr>
      <w:r>
        <w:rPr/>
        <w:t>States of America.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AGREEMENT. The word "Agreement" means this Agricultural Loan Agreement, as</w:t>
      </w:r>
    </w:p>
    <w:p>
      <w:pPr>
        <w:pStyle w:val="PreformattedText"/>
        <w:rPr/>
      </w:pPr>
      <w:r>
        <w:rPr/>
        <w:t xml:space="preserve">     </w:t>
      </w:r>
      <w:r>
        <w:rPr/>
        <w:t>this Agricultural Loan Agreement may be amended or modified from time to</w:t>
      </w:r>
    </w:p>
    <w:p>
      <w:pPr>
        <w:pStyle w:val="PreformattedText"/>
        <w:rPr/>
      </w:pPr>
      <w:r>
        <w:rPr/>
        <w:t xml:space="preserve">     </w:t>
      </w:r>
      <w:r>
        <w:rPr/>
        <w:t>time, together with all exhibits and schedules attached to this</w:t>
      </w:r>
    </w:p>
    <w:p>
      <w:pPr>
        <w:pStyle w:val="PreformattedText"/>
        <w:rPr/>
      </w:pPr>
      <w:r>
        <w:rPr/>
        <w:t xml:space="preserve">     </w:t>
      </w:r>
      <w:r>
        <w:rPr/>
        <w:t>Agricultural Loan Agreement 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BORROWER.  The word "Borrower" means CITADEL AGRICULTURAL PARTNERS N0. 3, a</w:t>
      </w:r>
    </w:p>
    <w:p>
      <w:pPr>
        <w:pStyle w:val="PreformattedText"/>
        <w:rPr/>
      </w:pPr>
      <w:r>
        <w:rPr/>
        <w:t xml:space="preserve">     </w:t>
      </w:r>
      <w:r>
        <w:rPr/>
        <w:t>California general partnership.  The word "Borrower" also includes, as</w:t>
      </w:r>
    </w:p>
    <w:p>
      <w:pPr>
        <w:pStyle w:val="PreformattedText"/>
        <w:rPr/>
      </w:pPr>
      <w:r>
        <w:rPr/>
        <w:t xml:space="preserve">     </w:t>
      </w:r>
      <w:r>
        <w:rPr/>
        <w:t>applicable, all subsidiaries and affiliates of Borrower as provided below</w:t>
      </w:r>
    </w:p>
    <w:p>
      <w:pPr>
        <w:pStyle w:val="PreformattedText"/>
        <w:rPr/>
      </w:pPr>
      <w:r>
        <w:rPr/>
        <w:t xml:space="preserve">     </w:t>
      </w:r>
      <w:r>
        <w:rPr/>
        <w:t>in the paragraph titled "Subsidiaries and Affiliates."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BUDGET. The word "Budget" means Borrower's expense and income forecast</w:t>
      </w:r>
    </w:p>
    <w:p>
      <w:pPr>
        <w:pStyle w:val="PreformattedText"/>
        <w:rPr/>
      </w:pPr>
      <w:r>
        <w:rPr/>
        <w:t xml:space="preserve">     </w:t>
      </w:r>
      <w:r>
        <w:rPr/>
        <w:t>operating budgets for the Current Crop Year which Lender may require that</w:t>
      </w:r>
    </w:p>
    <w:p>
      <w:pPr>
        <w:pStyle w:val="PreformattedText"/>
        <w:rPr/>
      </w:pPr>
      <w:r>
        <w:rPr/>
        <w:t xml:space="preserve">     </w:t>
      </w:r>
      <w:r>
        <w:rPr/>
        <w:t>Borrower submit to Lender for review and approval in connection with</w:t>
      </w:r>
    </w:p>
    <w:p>
      <w:pPr>
        <w:pStyle w:val="PreformattedText"/>
        <w:rPr/>
      </w:pPr>
      <w:r>
        <w:rPr/>
        <w:t xml:space="preserve">     </w:t>
      </w:r>
      <w:r>
        <w:rPr/>
        <w:t>Borrower's request for a Loan as described herein from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CERCLA.  The word "CERCLA" means the Comprehensive Environmental Response,</w:t>
      </w:r>
    </w:p>
    <w:p>
      <w:pPr>
        <w:pStyle w:val="PreformattedText"/>
        <w:rPr/>
      </w:pPr>
      <w:r>
        <w:rPr/>
        <w:t xml:space="preserve">     </w:t>
      </w:r>
      <w:r>
        <w:rPr/>
        <w:t>Compensation, and Liability Act of 1980, as amended.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COLLATERAL.  The word "Collateral" means and includes without limitation</w:t>
      </w:r>
    </w:p>
    <w:p>
      <w:pPr>
        <w:pStyle w:val="PreformattedText"/>
        <w:rPr/>
      </w:pPr>
      <w:r>
        <w:rPr/>
        <w:t xml:space="preserve">     </w:t>
      </w:r>
      <w:r>
        <w:rPr/>
        <w:t>all property and assets granted as collateral security for a Loan, whether</w:t>
      </w:r>
    </w:p>
    <w:p>
      <w:pPr>
        <w:pStyle w:val="PreformattedText"/>
        <w:rPr/>
      </w:pPr>
      <w:r>
        <w:rPr/>
        <w:t xml:space="preserve">     </w:t>
      </w:r>
      <w:r>
        <w:rPr/>
        <w:t>real or personal property, whether granted directly or indirectly, whether</w:t>
      </w:r>
    </w:p>
    <w:p>
      <w:pPr>
        <w:pStyle w:val="PreformattedText"/>
        <w:rPr/>
      </w:pPr>
      <w:r>
        <w:rPr/>
        <w:t xml:space="preserve">     </w:t>
      </w:r>
      <w:r>
        <w:rPr/>
        <w:t>granted now or in the future, and whether granted in the form of a security</w:t>
      </w:r>
    </w:p>
    <w:p>
      <w:pPr>
        <w:pStyle w:val="PreformattedText"/>
        <w:rPr/>
      </w:pPr>
      <w:r>
        <w:rPr/>
        <w:t xml:space="preserve">     </w:t>
      </w:r>
      <w:r>
        <w:rPr/>
        <w:t>interest, mortgage, deed of trust, assignment, pledge, chattel mortgage,</w:t>
      </w:r>
    </w:p>
    <w:p>
      <w:pPr>
        <w:pStyle w:val="PreformattedText"/>
        <w:rPr/>
      </w:pPr>
      <w:r>
        <w:rPr/>
        <w:t xml:space="preserve">     </w:t>
      </w:r>
      <w:r>
        <w:rPr/>
        <w:t>chattel trust, factor's lien, equipment trust, conditional sale, trust</w:t>
      </w:r>
    </w:p>
    <w:p>
      <w:pPr>
        <w:pStyle w:val="PreformattedText"/>
        <w:rPr/>
      </w:pPr>
      <w:r>
        <w:rPr/>
        <w:t xml:space="preserve">     </w:t>
      </w:r>
      <w:r>
        <w:rPr/>
        <w:t>receipt, lien, charge, lien or title retention contract, lease or</w:t>
      </w:r>
    </w:p>
    <w:p>
      <w:pPr>
        <w:pStyle w:val="PreformattedText"/>
        <w:rPr/>
      </w:pPr>
      <w:r>
        <w:rPr/>
        <w:t xml:space="preserve">     </w:t>
      </w:r>
      <w:r>
        <w:rPr/>
        <w:t>consignment intended as a security device, or any other security or lien</w:t>
      </w:r>
    </w:p>
    <w:p>
      <w:pPr>
        <w:pStyle w:val="PreformattedText"/>
        <w:rPr/>
      </w:pPr>
      <w:r>
        <w:rPr/>
        <w:t xml:space="preserve">     </w:t>
      </w:r>
      <w:r>
        <w:rPr/>
        <w:t>interest whatsoever, whether created by law, contract, or otherwise.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CURRENT CROP YEAR.  The words "Current Crop Year" mean the current crop</w:t>
      </w:r>
    </w:p>
    <w:p>
      <w:pPr>
        <w:pStyle w:val="PreformattedText"/>
        <w:rPr/>
      </w:pPr>
      <w:r>
        <w:rPr/>
        <w:t xml:space="preserve">     </w:t>
      </w:r>
      <w:r>
        <w:rPr/>
        <w:t>production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ERISA.  The word "ERISA" means the Employee Retirement Income Security Act</w:t>
      </w:r>
    </w:p>
    <w:p>
      <w:pPr>
        <w:pStyle w:val="PreformattedText"/>
        <w:rPr/>
      </w:pPr>
      <w:r>
        <w:rPr/>
        <w:t xml:space="preserve">     </w:t>
      </w:r>
      <w:r>
        <w:rPr/>
        <w:t>of 1974, as amended.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EVENT OF DEFAULT.  The words "Event of Default" mean and include without</w:t>
      </w:r>
    </w:p>
    <w:p>
      <w:pPr>
        <w:pStyle w:val="PreformattedText"/>
        <w:rPr/>
      </w:pPr>
      <w:r>
        <w:rPr/>
        <w:t xml:space="preserve">     </w:t>
      </w:r>
      <w:r>
        <w:rPr/>
        <w:t>limitation any of the Events of Default set forth below in the section</w:t>
      </w:r>
    </w:p>
    <w:p>
      <w:pPr>
        <w:pStyle w:val="PreformattedText"/>
        <w:rPr/>
      </w:pPr>
      <w:r>
        <w:rPr/>
        <w:t xml:space="preserve">     </w:t>
      </w:r>
      <w:r>
        <w:rPr/>
        <w:t>titled "EVENTS OF DEFAULT."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GRANTOR.  The word "Grantor" means and includes without limitation each and</w:t>
      </w:r>
    </w:p>
    <w:p>
      <w:pPr>
        <w:pStyle w:val="PreformattedText"/>
        <w:rPr/>
      </w:pPr>
      <w:r>
        <w:rPr/>
        <w:t xml:space="preserve">     </w:t>
      </w:r>
      <w:r>
        <w:rPr/>
        <w:t>all of the persons or entities granting a Security Interest in any</w:t>
      </w:r>
    </w:p>
    <w:p>
      <w:pPr>
        <w:pStyle w:val="PreformattedText"/>
        <w:rPr/>
      </w:pPr>
      <w:r>
        <w:rPr/>
        <w:t xml:space="preserve">     </w:t>
      </w:r>
      <w:r>
        <w:rPr/>
        <w:t>Collateral for the Indebtedness, including without limitation all Borrowers</w:t>
      </w:r>
    </w:p>
    <w:p>
      <w:pPr>
        <w:pStyle w:val="PreformattedText"/>
        <w:rPr/>
      </w:pPr>
      <w:r>
        <w:rPr/>
        <w:t xml:space="preserve">     </w:t>
      </w:r>
      <w:r>
        <w:rPr/>
        <w:t>granting such a Security Interest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GUARANTOR.  The word "Guarantor" means and includes without limitation each</w:t>
      </w:r>
    </w:p>
    <w:p>
      <w:pPr>
        <w:pStyle w:val="PreformattedText"/>
        <w:rPr/>
      </w:pPr>
      <w:r>
        <w:rPr/>
        <w:t xml:space="preserve">     </w:t>
      </w:r>
      <w:r>
        <w:rPr/>
        <w:t>and all of the guarantors, sureties, and accommodation parties in</w:t>
      </w:r>
    </w:p>
    <w:p>
      <w:pPr>
        <w:pStyle w:val="PreformattedText"/>
        <w:rPr/>
      </w:pPr>
      <w:r>
        <w:rPr/>
        <w:t xml:space="preserve">     </w:t>
      </w:r>
      <w:r>
        <w:rPr/>
        <w:t>connection with any Indebtedness.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INDEBTEDNESS.  The word "Indebtedness" means and includes without</w:t>
      </w:r>
    </w:p>
    <w:p>
      <w:pPr>
        <w:pStyle w:val="PreformattedText"/>
        <w:rPr/>
      </w:pPr>
      <w:r>
        <w:rPr/>
        <w:t xml:space="preserve">     </w:t>
      </w:r>
      <w:r>
        <w:rPr/>
        <w:t>limitation all Loans, together with all other obligations, debts and</w:t>
      </w:r>
    </w:p>
    <w:p>
      <w:pPr>
        <w:pStyle w:val="PreformattedText"/>
        <w:rPr/>
      </w:pPr>
      <w:r>
        <w:rPr/>
        <w:t xml:space="preserve">     </w:t>
      </w:r>
      <w:r>
        <w:rPr/>
        <w:t>liabilities of Borrower to Lender, or any one or more of them, as well as</w:t>
      </w:r>
    </w:p>
    <w:p>
      <w:pPr>
        <w:pStyle w:val="PreformattedText"/>
        <w:rPr/>
      </w:pPr>
      <w:r>
        <w:rPr/>
        <w:t xml:space="preserve">     </w:t>
      </w:r>
      <w:r>
        <w:rPr/>
        <w:t>all claims by Lender against Borrower, or any one or more of them; whether</w:t>
      </w:r>
    </w:p>
    <w:p>
      <w:pPr>
        <w:pStyle w:val="PreformattedText"/>
        <w:rPr/>
      </w:pPr>
      <w:r>
        <w:rPr/>
        <w:t xml:space="preserve">     </w:t>
      </w:r>
      <w:r>
        <w:rPr/>
        <w:t>now or hereafter existing, voluntary or involuntary, due or not due,</w:t>
      </w:r>
    </w:p>
    <w:p>
      <w:pPr>
        <w:pStyle w:val="PreformattedText"/>
        <w:rPr/>
      </w:pPr>
      <w:r>
        <w:rPr/>
        <w:t xml:space="preserve">     </w:t>
      </w:r>
      <w:r>
        <w:rPr/>
        <w:t>absolute or contingent, liquidated or unliquidated; whether Borrower may be</w:t>
      </w:r>
    </w:p>
    <w:p>
      <w:pPr>
        <w:pStyle w:val="PreformattedText"/>
        <w:rPr/>
      </w:pPr>
      <w:r>
        <w:rPr/>
        <w:t xml:space="preserve">     </w:t>
      </w:r>
      <w:r>
        <w:rPr/>
        <w:t>liable individually or jointly with others; whether Borrower may be</w:t>
      </w:r>
    </w:p>
    <w:p>
      <w:pPr>
        <w:pStyle w:val="PreformattedText"/>
        <w:rPr/>
      </w:pPr>
      <w:r>
        <w:rPr/>
        <w:t xml:space="preserve">     </w:t>
      </w:r>
      <w:r>
        <w:rPr/>
        <w:t>obligated as a guarantor, surety, or otherwise; whether recovery upon such</w:t>
      </w:r>
    </w:p>
    <w:p>
      <w:pPr>
        <w:pStyle w:val="PreformattedText"/>
        <w:rPr/>
      </w:pPr>
      <w:r>
        <w:rPr/>
        <w:t xml:space="preserve">     </w:t>
      </w:r>
      <w:r>
        <w:rPr/>
        <w:t>Indebtedness may be or hereafter may become barred by any statute of</w:t>
      </w:r>
    </w:p>
    <w:p>
      <w:pPr>
        <w:pStyle w:val="PreformattedText"/>
        <w:rPr/>
      </w:pPr>
      <w:r>
        <w:rPr/>
        <w:t xml:space="preserve">     </w:t>
      </w:r>
      <w:r>
        <w:rPr/>
        <w:t>limitations; and whether such Indebtedness may be or hereafter may become</w:t>
      </w:r>
    </w:p>
    <w:p>
      <w:pPr>
        <w:pStyle w:val="PreformattedText"/>
        <w:rPr/>
      </w:pPr>
      <w:r>
        <w:rPr/>
        <w:t xml:space="preserve">     </w:t>
      </w:r>
      <w:r>
        <w:rPr/>
        <w:t>otherwise unenforceable.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LENDER.  The word "Lender" means CITADEL HOLDING CORPORATION, a Delaware</w:t>
      </w:r>
    </w:p>
    <w:p>
      <w:pPr>
        <w:pStyle w:val="PreformattedText"/>
        <w:rPr/>
      </w:pPr>
      <w:r>
        <w:rPr/>
        <w:t xml:space="preserve">     </w:t>
      </w:r>
      <w:r>
        <w:rPr/>
        <w:t>corporation, its successors and assigns.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LOAN.  The word "Loan" or "Loans" means and includes without limitation any</w:t>
      </w:r>
    </w:p>
    <w:p>
      <w:pPr>
        <w:pStyle w:val="PreformattedText"/>
        <w:rPr/>
      </w:pPr>
      <w:r>
        <w:rPr/>
        <w:t xml:space="preserve">     </w:t>
      </w:r>
      <w:r>
        <w:rPr/>
        <w:t>and all commercial loans and financial accommodations from Lender to</w:t>
      </w:r>
    </w:p>
    <w:p>
      <w:pPr>
        <w:pStyle w:val="PreformattedText"/>
        <w:rPr/>
      </w:pPr>
      <w:r>
        <w:rPr/>
        <w:t xml:space="preserve">     </w:t>
      </w:r>
      <w:r>
        <w:rPr/>
        <w:t>Borrower, whether now or hereafter existing, and however evidenced,</w:t>
      </w:r>
    </w:p>
    <w:p>
      <w:pPr>
        <w:pStyle w:val="PreformattedText"/>
        <w:rPr/>
      </w:pPr>
      <w:r>
        <w:rPr/>
        <w:t xml:space="preserve">     </w:t>
      </w:r>
      <w:r>
        <w:rPr/>
        <w:t>including without limitation the loan described below in the Section titled</w:t>
      </w:r>
    </w:p>
    <w:p>
      <w:pPr>
        <w:pStyle w:val="PreformattedText"/>
        <w:rPr/>
      </w:pPr>
      <w:r>
        <w:rPr/>
        <w:t xml:space="preserve">     </w:t>
      </w:r>
      <w:r>
        <w:rPr/>
        <w:t>"The Loan."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NOTE.  The word "Note" means and includes without limitation Borrower's</w:t>
      </w:r>
    </w:p>
    <w:p>
      <w:pPr>
        <w:pStyle w:val="PreformattedText"/>
        <w:rPr/>
      </w:pPr>
      <w:r>
        <w:rPr/>
        <w:t xml:space="preserve">     </w:t>
      </w:r>
      <w:r>
        <w:rPr/>
        <w:t>promissory note or notes, if any, evidencing Borrower's Loan obligations in</w:t>
      </w:r>
    </w:p>
    <w:p>
      <w:pPr>
        <w:pStyle w:val="PreformattedText"/>
        <w:rPr/>
      </w:pPr>
      <w:r>
        <w:rPr/>
        <w:t xml:space="preserve">     </w:t>
      </w:r>
      <w:r>
        <w:rPr/>
        <w:t>favor of Lender, as well as any substitute, replacement or refinancing note</w:t>
      </w:r>
    </w:p>
    <w:p>
      <w:pPr>
        <w:pStyle w:val="PreformattedText"/>
        <w:rPr/>
      </w:pPr>
      <w:r>
        <w:rPr/>
        <w:t xml:space="preserve">     </w:t>
      </w:r>
      <w:r>
        <w:rPr/>
        <w:t>or notes therefor, including without limitation the Note described below in</w:t>
      </w:r>
    </w:p>
    <w:p>
      <w:pPr>
        <w:pStyle w:val="PreformattedText"/>
        <w:rPr/>
      </w:pPr>
      <w:r>
        <w:rPr/>
        <w:t xml:space="preserve">     </w:t>
      </w:r>
      <w:r>
        <w:rPr/>
        <w:t>the Section titled "The Loan."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PERMITTED LIENS.  The words "Permitted Liens" mean: (a) liens and security</w:t>
      </w:r>
    </w:p>
    <w:p>
      <w:pPr>
        <w:pStyle w:val="PreformattedText"/>
        <w:rPr/>
      </w:pPr>
      <w:r>
        <w:rPr/>
        <w:t xml:space="preserve">     </w:t>
      </w:r>
      <w:r>
        <w:rPr/>
        <w:t>interests securing Indebtedness owed by Borrower to Lender; (b) liens for</w:t>
      </w:r>
    </w:p>
    <w:p>
      <w:pPr>
        <w:pStyle w:val="PreformattedText"/>
        <w:rPr/>
      </w:pPr>
      <w:r>
        <w:rPr/>
        <w:t xml:space="preserve">     </w:t>
      </w:r>
      <w:r>
        <w:rPr/>
        <w:t>taxes, assessments, or similar charges either not yet due or being</w:t>
      </w:r>
    </w:p>
    <w:p>
      <w:pPr>
        <w:pStyle w:val="PreformattedText"/>
        <w:rPr/>
      </w:pPr>
      <w:r>
        <w:rPr/>
        <w:t xml:space="preserve">     </w:t>
      </w:r>
      <w:r>
        <w:rPr/>
        <w:t>contested in good faith; (c) liens of materialmen, mechanics, warehousemen,</w:t>
      </w:r>
    </w:p>
    <w:p>
      <w:pPr>
        <w:pStyle w:val="PreformattedText"/>
        <w:rPr/>
      </w:pPr>
      <w:r>
        <w:rPr/>
        <w:t xml:space="preserve">     </w:t>
      </w:r>
      <w:r>
        <w:rPr/>
        <w:t>or carriers, or other like liens arising in the ordinary course of business</w:t>
      </w:r>
    </w:p>
    <w:p>
      <w:pPr>
        <w:pStyle w:val="PreformattedText"/>
        <w:rPr/>
      </w:pPr>
      <w:r>
        <w:rPr/>
        <w:t xml:space="preserve">     </w:t>
      </w:r>
      <w:r>
        <w:rPr/>
        <w:t>and securing obligations which are not yet delinquent; (d) purchase money</w:t>
      </w:r>
    </w:p>
    <w:p>
      <w:pPr>
        <w:pStyle w:val="PreformattedText"/>
        <w:rPr/>
      </w:pPr>
      <w:r>
        <w:rPr/>
        <w:t xml:space="preserve">     </w:t>
      </w:r>
      <w:r>
        <w:rPr/>
        <w:t>liens or purchase money security interests upon or in any property acquired</w:t>
      </w:r>
    </w:p>
    <w:p>
      <w:pPr>
        <w:pStyle w:val="PreformattedText"/>
        <w:rPr/>
      </w:pPr>
      <w:r>
        <w:rPr/>
        <w:t xml:space="preserve">     </w:t>
      </w:r>
      <w:r>
        <w:rPr/>
        <w:t>or held by Borrower in the ordinary course of business to secure</w:t>
      </w:r>
    </w:p>
    <w:p>
      <w:pPr>
        <w:pStyle w:val="PreformattedText"/>
        <w:rPr/>
      </w:pPr>
      <w:r>
        <w:rPr/>
        <w:t xml:space="preserve">     </w:t>
      </w:r>
      <w:r>
        <w:rPr/>
        <w:t>indebtedness outstanding on the date of this Agreement or permitted to be</w:t>
      </w:r>
    </w:p>
    <w:p>
      <w:pPr>
        <w:pStyle w:val="PreformattedText"/>
        <w:rPr/>
      </w:pPr>
      <w:r>
        <w:rPr/>
        <w:t xml:space="preserve">     </w:t>
      </w:r>
      <w:r>
        <w:rPr/>
        <w:t>incurred under the paragraph of this Agreement titled "Indebtedness and</w:t>
      </w:r>
    </w:p>
    <w:p>
      <w:pPr>
        <w:pStyle w:val="PreformattedText"/>
        <w:rPr/>
      </w:pPr>
      <w:r>
        <w:rPr/>
        <w:t xml:space="preserve">     </w:t>
      </w:r>
      <w:r>
        <w:rPr/>
        <w:t>Liens"; (e) liens and security interests which, as of the date of this</w:t>
      </w:r>
    </w:p>
    <w:p>
      <w:pPr>
        <w:pStyle w:val="PreformattedText"/>
        <w:rPr/>
      </w:pPr>
      <w:r>
        <w:rPr/>
        <w:t xml:space="preserve">     </w:t>
      </w:r>
      <w:r>
        <w:rPr/>
        <w:t>Agreement, have been disclosed to and approved by the Lender in writing;</w:t>
      </w:r>
    </w:p>
    <w:p>
      <w:pPr>
        <w:pStyle w:val="PreformattedText"/>
        <w:rPr/>
      </w:pPr>
      <w:r>
        <w:rPr/>
        <w:t xml:space="preserve">     </w:t>
      </w:r>
      <w:r>
        <w:rPr/>
        <w:t>and (f) those liens and security interests which in the aggregate</w:t>
      </w:r>
    </w:p>
    <w:p>
      <w:pPr>
        <w:pStyle w:val="PreformattedText"/>
        <w:rPr/>
      </w:pPr>
      <w:r>
        <w:rPr/>
        <w:t xml:space="preserve">     </w:t>
      </w:r>
      <w:r>
        <w:rPr/>
        <w:t>constitute an immaterial and insignificant monetary amount with respect to</w:t>
      </w:r>
    </w:p>
    <w:p>
      <w:pPr>
        <w:pStyle w:val="PreformattedText"/>
        <w:rPr/>
      </w:pPr>
      <w:r>
        <w:rPr/>
        <w:t xml:space="preserve">     </w:t>
      </w:r>
      <w:r>
        <w:rPr/>
        <w:t>the net value of Borrower's assets.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RELATED DOCUMENTS.  The words "Related Documents" mean and include without</w:t>
      </w:r>
    </w:p>
    <w:p>
      <w:pPr>
        <w:pStyle w:val="PreformattedText"/>
        <w:rPr/>
      </w:pPr>
      <w:r>
        <w:rPr/>
        <w:t xml:space="preserve">     </w:t>
      </w:r>
      <w:r>
        <w:rPr/>
        <w:t>limitation all promissory notes, credit agreements, loan agreements,</w:t>
      </w:r>
    </w:p>
    <w:p>
      <w:pPr>
        <w:pStyle w:val="PreformattedText"/>
        <w:rPr/>
      </w:pPr>
      <w:r>
        <w:rPr/>
        <w:t xml:space="preserve">     </w:t>
      </w:r>
      <w:r>
        <w:rPr/>
        <w:t>environmental agreements, guaranties, security agreements, mortgages, deeds</w:t>
      </w:r>
    </w:p>
    <w:p>
      <w:pPr>
        <w:pStyle w:val="PreformattedText"/>
        <w:rPr/>
      </w:pPr>
      <w:r>
        <w:rPr/>
        <w:t xml:space="preserve">     </w:t>
      </w:r>
      <w:r>
        <w:rPr/>
        <w:t>of trust, and all other instruments, agreements and documents, whether now</w:t>
      </w:r>
    </w:p>
    <w:p>
      <w:pPr>
        <w:pStyle w:val="PreformattedText"/>
        <w:rPr/>
      </w:pPr>
      <w:r>
        <w:rPr/>
        <w:t xml:space="preserve">     </w:t>
      </w:r>
      <w:r>
        <w:rPr/>
        <w:t>or hereafter existing, executed in connection with the Indebtedness.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SECURITY AGREEMENT.  The words "Security Agreement" mean and include</w:t>
      </w:r>
    </w:p>
    <w:p>
      <w:pPr>
        <w:pStyle w:val="PreformattedText"/>
        <w:rPr/>
      </w:pPr>
      <w:r>
        <w:rPr/>
        <w:t xml:space="preserve">     </w:t>
      </w:r>
      <w:r>
        <w:rPr/>
        <w:t>without limitation any agreements, promises, covenants, arrangements,</w:t>
      </w:r>
    </w:p>
    <w:p>
      <w:pPr>
        <w:pStyle w:val="PreformattedText"/>
        <w:rPr/>
      </w:pPr>
      <w:r>
        <w:rPr/>
        <w:t xml:space="preserve">     </w:t>
      </w:r>
      <w:r>
        <w:rPr/>
        <w:t>understandings or other agreements, whether created by law, contract, or</w:t>
      </w:r>
    </w:p>
    <w:p>
      <w:pPr>
        <w:pStyle w:val="PreformattedText"/>
        <w:rPr/>
      </w:pPr>
      <w:r>
        <w:rPr/>
        <w:t xml:space="preserve">     </w:t>
      </w:r>
      <w:r>
        <w:rPr/>
        <w:t>otherwise, evidencing, governing, representing, or creating a Security</w:t>
      </w:r>
    </w:p>
    <w:p>
      <w:pPr>
        <w:pStyle w:val="PreformattedText"/>
        <w:rPr/>
      </w:pPr>
      <w:r>
        <w:rPr/>
        <w:t xml:space="preserve">     </w:t>
      </w:r>
      <w:r>
        <w:rPr/>
        <w:t>Interest.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SECURITY INTEREST.  The words "Security Interest" mean and include without</w:t>
      </w:r>
    </w:p>
    <w:p>
      <w:pPr>
        <w:pStyle w:val="PreformattedText"/>
        <w:rPr/>
      </w:pPr>
      <w:r>
        <w:rPr/>
        <w:t xml:space="preserve">     </w:t>
      </w:r>
      <w:r>
        <w:rPr/>
        <w:t>limitation any type of collateral security, whether in the form of a lien,</w:t>
      </w:r>
    </w:p>
    <w:p>
      <w:pPr>
        <w:pStyle w:val="PreformattedText"/>
        <w:rPr/>
      </w:pPr>
      <w:r>
        <w:rPr/>
        <w:t xml:space="preserve">     </w:t>
      </w:r>
      <w:r>
        <w:rPr/>
        <w:t>charge, mortgage, deed of trust, assignment, pledge, chattel mortgage,</w:t>
      </w:r>
    </w:p>
    <w:p>
      <w:pPr>
        <w:pStyle w:val="PreformattedText"/>
        <w:rPr/>
      </w:pPr>
      <w:r>
        <w:rPr/>
        <w:t xml:space="preserve">     </w:t>
      </w:r>
      <w:r>
        <w:rPr/>
        <w:t>chattel trust, factor's lien, equipment trust, conditional sale, trust</w:t>
      </w:r>
    </w:p>
    <w:p>
      <w:pPr>
        <w:pStyle w:val="PreformattedText"/>
        <w:rPr/>
      </w:pPr>
      <w:r>
        <w:rPr/>
        <w:t xml:space="preserve">     </w:t>
      </w:r>
      <w:r>
        <w:rPr/>
        <w:t>receipt, lien or title retention contract, lease or consignment intended as</w:t>
      </w:r>
    </w:p>
    <w:p>
      <w:pPr>
        <w:pStyle w:val="PreformattedText"/>
        <w:rPr/>
      </w:pPr>
      <w:r>
        <w:rPr/>
        <w:t xml:space="preserve">     </w:t>
      </w:r>
      <w:r>
        <w:rPr/>
        <w:t>a security device, or any other security or lien interest whatsoever,</w:t>
      </w:r>
    </w:p>
    <w:p>
      <w:pPr>
        <w:pStyle w:val="PreformattedText"/>
        <w:rPr/>
      </w:pPr>
      <w:r>
        <w:rPr/>
        <w:t xml:space="preserve">     </w:t>
      </w:r>
      <w:r>
        <w:rPr/>
        <w:t>whether created by law, contract, or otherwise.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SARA.  The word "SARA" means the Superfund Amendments and Reauthorization</w:t>
      </w:r>
    </w:p>
    <w:p>
      <w:pPr>
        <w:pStyle w:val="PreformattedText"/>
        <w:rPr/>
      </w:pPr>
      <w:r>
        <w:rPr/>
        <w:t xml:space="preserve">     </w:t>
      </w:r>
      <w:r>
        <w:rPr/>
        <w:t>Act of 1986 as now or hereafter amended.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APPLICATION FOR AND PURPOSE OF THE LOAN.  Borrower has applied to Lender and now</w:t>
      </w:r>
    </w:p>
    <w:p>
      <w:pPr>
        <w:pStyle w:val="PreformattedText"/>
        <w:rPr/>
      </w:pPr>
      <w:r>
        <w:rPr/>
        <w:t xml:space="preserve">- ---------------------------------------                                         </w:t>
      </w:r>
    </w:p>
    <w:p>
      <w:pPr>
        <w:pStyle w:val="PreformattedText"/>
        <w:rPr/>
      </w:pPr>
      <w:r>
        <w:rPr/>
        <w:t>renews Borrower's application for a Loan in the aggregate principal amount of</w:t>
      </w:r>
    </w:p>
    <w:p>
      <w:pPr>
        <w:pStyle w:val="PreformattedText"/>
        <w:rPr/>
      </w:pPr>
      <w:r>
        <w:rPr/>
        <w:t>ONE MILLION TWO HUNDRED THOUSAND &amp; 00/100 DOLLARS ($1,200,000) for the following</w:t>
      </w:r>
    </w:p>
    <w:p>
      <w:pPr>
        <w:pStyle w:val="PreformattedText"/>
        <w:rPr/>
      </w:pPr>
      <w:r>
        <w:rPr/>
        <w:t>purposes: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FARM PRODUCTION LOAN.  A farm production loan for the purpose of financing</w:t>
      </w:r>
    </w:p>
    <w:p>
      <w:pPr>
        <w:pStyle w:val="PreformattedText"/>
        <w:rPr/>
      </w:pPr>
      <w:r>
        <w:rPr/>
        <w:t xml:space="preserve">     </w:t>
      </w:r>
      <w:r>
        <w:rPr/>
        <w:t>Borrower's farm production costs for the Current Crop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RESTRICTION ON DRAWS.  Borrower acknowledges that Lender has agreed to extend a</w:t>
      </w:r>
    </w:p>
    <w:p>
      <w:pPr>
        <w:pStyle w:val="PreformattedText"/>
        <w:rPr/>
      </w:pPr>
      <w:r>
        <w:rPr/>
        <w:t xml:space="preserve">- --------------------                                                           </w:t>
      </w:r>
    </w:p>
    <w:p>
      <w:pPr>
        <w:pStyle w:val="PreformattedText"/>
        <w:rPr/>
      </w:pPr>
      <w:r>
        <w:rPr/>
        <w:t>line of credit with a maximum draw down of One Million Two Hundred Thousand</w:t>
      </w:r>
    </w:p>
    <w:p>
      <w:pPr>
        <w:pStyle w:val="PreformattedText"/>
        <w:rPr/>
      </w:pPr>
      <w:r>
        <w:rPr/>
        <w:t>Dollars ($1,200,00) ("Credit Line Limit") in the aggregate to Borrower and two</w:t>
      </w:r>
    </w:p>
    <w:p>
      <w:pPr>
        <w:pStyle w:val="PreformattedText"/>
        <w:rPr/>
      </w:pPr>
      <w:r>
        <w:rPr/>
        <w:t>other separate entities, Citadel Agricultural Partners No. 1 and Citadel</w:t>
      </w:r>
    </w:p>
    <w:p>
      <w:pPr>
        <w:pStyle w:val="PreformattedText"/>
        <w:rPr/>
      </w:pPr>
      <w:r>
        <w:rPr/>
        <w:t>Agricultural Partners No. 3, and that the amounts disbursed to Borrower are</w:t>
      </w:r>
    </w:p>
    <w:p>
      <w:pPr>
        <w:pStyle w:val="PreformattedText"/>
        <w:rPr/>
      </w:pPr>
      <w:r>
        <w:rPr/>
        <w:t>subject to the Credit Line Limit.  Accordingly, the amount that Borrower may</w:t>
      </w:r>
    </w:p>
    <w:p>
      <w:pPr>
        <w:pStyle w:val="PreformattedText"/>
        <w:rPr/>
      </w:pPr>
      <w:r>
        <w:rPr/>
        <w:t>draw shall at all times be limited by the amount of the Credit Line Limit then</w:t>
      </w:r>
    </w:p>
    <w:p>
      <w:pPr>
        <w:pStyle w:val="PreformattedText"/>
        <w:rPr/>
      </w:pPr>
      <w:r>
        <w:rPr/>
        <w:t>outstanding, and Lender does not guarantee that Borrower will be able to draw</w:t>
      </w:r>
    </w:p>
    <w:p>
      <w:pPr>
        <w:pStyle w:val="PreformattedText"/>
        <w:rPr/>
      </w:pPr>
      <w:r>
        <w:rPr/>
        <w:t>down any particular minimum amount under this Loan.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LOAN.  The following terms and conditions apply to the Loan:</w:t>
      </w:r>
    </w:p>
    <w:p>
      <w:pPr>
        <w:pStyle w:val="PreformattedText"/>
        <w:rPr/>
      </w:pPr>
      <w:r>
        <w:rPr/>
        <w:t xml:space="preserve">- --------                                                      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LOAN COMMITMENT.  On and after December 30, 1997 or such earlier date</w:t>
      </w:r>
    </w:p>
    <w:p>
      <w:pPr>
        <w:pStyle w:val="PreformattedText"/>
        <w:rPr/>
      </w:pPr>
      <w:r>
        <w:rPr/>
        <w:t xml:space="preserve">     </w:t>
      </w:r>
      <w:r>
        <w:rPr/>
        <w:t>as Lender and Borrower may agree, Lender will lend to Borrower the Loan</w:t>
      </w:r>
    </w:p>
    <w:p>
      <w:pPr>
        <w:pStyle w:val="PreformattedText"/>
        <w:rPr/>
      </w:pPr>
      <w:r>
        <w:rPr/>
        <w:t xml:space="preserve">     </w:t>
      </w:r>
      <w:r>
        <w:rPr/>
        <w:t>Amount which will be used for financing Borrower's farm production costs</w:t>
      </w:r>
    </w:p>
    <w:p>
      <w:pPr>
        <w:pStyle w:val="PreformattedText"/>
        <w:rPr/>
      </w:pPr>
      <w:r>
        <w:rPr/>
        <w:t xml:space="preserve">     </w:t>
      </w:r>
      <w:r>
        <w:rPr/>
        <w:t>for the Current Crop Year and which Lender will loan to Borrower from time</w:t>
      </w:r>
    </w:p>
    <w:p>
      <w:pPr>
        <w:pStyle w:val="PreformattedText"/>
        <w:rPr/>
      </w:pPr>
      <w:r>
        <w:rPr/>
        <w:t xml:space="preserve">     </w:t>
      </w:r>
      <w:r>
        <w:rPr/>
        <w:t>to time, but only in accordance with the terms hereof and the Related</w:t>
      </w:r>
    </w:p>
    <w:p>
      <w:pPr>
        <w:pStyle w:val="PreformattedText"/>
        <w:rPr/>
      </w:pPr>
      <w:r>
        <w:rPr/>
        <w:t xml:space="preserve">     </w:t>
      </w:r>
      <w:r>
        <w:rPr/>
        <w:t>Documents.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LOAN DOCUMENTS.  The Loan will be evidenced by a promissory note in the</w:t>
      </w:r>
    </w:p>
    <w:p>
      <w:pPr>
        <w:pStyle w:val="PreformattedText"/>
        <w:rPr/>
      </w:pPr>
      <w:r>
        <w:rPr/>
        <w:t xml:space="preserve">     </w:t>
      </w:r>
      <w:r>
        <w:rPr/>
        <w:t>form of an exhibit attached to and made a part of this Agreement, or if no</w:t>
      </w:r>
    </w:p>
    <w:p>
      <w:pPr>
        <w:pStyle w:val="PreformattedText"/>
        <w:rPr/>
      </w:pPr>
      <w:r>
        <w:rPr/>
        <w:t xml:space="preserve">     </w:t>
      </w:r>
      <w:r>
        <w:rPr/>
        <w:t>exhibit is attached hereto, then in form and substance satisfactory to</w:t>
      </w:r>
    </w:p>
    <w:p>
      <w:pPr>
        <w:pStyle w:val="PreformattedText"/>
        <w:rPr/>
      </w:pPr>
      <w:r>
        <w:rPr/>
        <w:t xml:space="preserve">     </w:t>
      </w:r>
      <w:r>
        <w:rPr/>
        <w:t>Lender (the "Note"), together with such Related Documents as Lender may</w:t>
      </w:r>
    </w:p>
    <w:p>
      <w:pPr>
        <w:pStyle w:val="PreformattedText"/>
        <w:rPr/>
      </w:pPr>
      <w:r>
        <w:rPr/>
        <w:t xml:space="preserve">     </w:t>
      </w:r>
      <w:r>
        <w:rPr/>
        <w:t>require for the Loan, all in form and substance satisfactory to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LOAN DISBURSEMENTS. Loan disbursements will be made at times and in amounts</w:t>
      </w:r>
    </w:p>
    <w:p>
      <w:pPr>
        <w:pStyle w:val="PreformattedText"/>
        <w:rPr/>
      </w:pPr>
      <w:r>
        <w:rPr/>
        <w:t xml:space="preserve">     </w:t>
      </w:r>
      <w:r>
        <w:rPr/>
        <w:t>as provided in a draw down request provided by Borrower and acceptable to</w:t>
      </w:r>
    </w:p>
    <w:p>
      <w:pPr>
        <w:pStyle w:val="PreformattedText"/>
        <w:rPr/>
      </w:pPr>
      <w:r>
        <w:rPr/>
        <w:t xml:space="preserve">     </w:t>
      </w:r>
      <w:r>
        <w:rPr/>
        <w:t>Lender upon Borrower's completing and delivering to Lender for each</w:t>
      </w:r>
    </w:p>
    <w:p>
      <w:pPr>
        <w:pStyle w:val="PreformattedText"/>
        <w:rPr/>
      </w:pPr>
      <w:r>
        <w:rPr/>
        <w:t xml:space="preserve">     </w:t>
      </w:r>
      <w:r>
        <w:rPr/>
        <w:t>disbursement a disbursement request on Lender's form.  Lender in its sole</w:t>
      </w:r>
    </w:p>
    <w:p>
      <w:pPr>
        <w:pStyle w:val="PreformattedText"/>
        <w:rPr/>
      </w:pPr>
      <w:r>
        <w:rPr/>
        <w:t xml:space="preserve">     </w:t>
      </w:r>
      <w:r>
        <w:rPr/>
        <w:t>discretion and upon Borrower's request may make loan disbursements at times</w:t>
      </w:r>
    </w:p>
    <w:p>
      <w:pPr>
        <w:pStyle w:val="PreformattedText"/>
        <w:rPr/>
      </w:pPr>
      <w:r>
        <w:rPr/>
        <w:t xml:space="preserve">     </w:t>
      </w:r>
      <w:r>
        <w:rPr/>
        <w:t>and in amounts and for purposes different than such schedule.  In no event,</w:t>
      </w:r>
    </w:p>
    <w:p>
      <w:pPr>
        <w:pStyle w:val="PreformattedText"/>
        <w:rPr/>
      </w:pPr>
      <w:r>
        <w:rPr/>
        <w:t xml:space="preserve">     </w:t>
      </w:r>
      <w:r>
        <w:rPr/>
        <w:t>however, will Lender be required to make any Loan disbursements after July</w:t>
      </w:r>
    </w:p>
    <w:p>
      <w:pPr>
        <w:pStyle w:val="PreformattedText"/>
        <w:rPr/>
      </w:pPr>
      <w:r>
        <w:rPr/>
        <w:t xml:space="preserve">     </w:t>
      </w:r>
      <w:r>
        <w:rPr/>
        <w:t>1, 1998 (the "Expiration Date").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DISBURSEMENTS OF PROCEEDS. Any Loan disbursement  made under this Agreement</w:t>
      </w:r>
    </w:p>
    <w:p>
      <w:pPr>
        <w:pStyle w:val="PreformattedText"/>
        <w:rPr/>
      </w:pPr>
      <w:r>
        <w:rPr/>
        <w:t xml:space="preserve">     </w:t>
      </w:r>
      <w:r>
        <w:rPr/>
        <w:t>shall be conclusively presumed to have been made to and for the benefit of</w:t>
      </w:r>
    </w:p>
    <w:p>
      <w:pPr>
        <w:pStyle w:val="PreformattedText"/>
        <w:rPr/>
      </w:pPr>
      <w:r>
        <w:rPr/>
        <w:t xml:space="preserve">     </w:t>
      </w:r>
      <w:r>
        <w:rPr/>
        <w:t>Borrower whenever the proceeds of such disbursement  are either (a)</w:t>
      </w:r>
    </w:p>
    <w:p>
      <w:pPr>
        <w:pStyle w:val="PreformattedText"/>
        <w:rPr/>
      </w:pPr>
      <w:r>
        <w:rPr/>
        <w:t xml:space="preserve">     </w:t>
      </w:r>
      <w:r>
        <w:rPr/>
        <w:t>disbursed in accordance with the terms of this Agreement, (b) disbursed in</w:t>
      </w:r>
    </w:p>
    <w:p>
      <w:pPr>
        <w:pStyle w:val="PreformattedText"/>
        <w:rPr/>
      </w:pPr>
      <w:r>
        <w:rPr/>
        <w:t xml:space="preserve">     </w:t>
      </w:r>
      <w:r>
        <w:rPr/>
        <w:t>accordance with instructions from Borrower or any of Borrower's authorized</w:t>
      </w:r>
    </w:p>
    <w:p>
      <w:pPr>
        <w:pStyle w:val="PreformattedText"/>
        <w:rPr/>
      </w:pPr>
      <w:r>
        <w:rPr/>
        <w:t xml:space="preserve">     </w:t>
      </w:r>
      <w:r>
        <w:rPr/>
        <w:t>employees or agents, or (c) deposited into any demand, savings, or other</w:t>
      </w:r>
    </w:p>
    <w:p>
      <w:pPr>
        <w:pStyle w:val="PreformattedText"/>
        <w:rPr/>
      </w:pPr>
      <w:r>
        <w:rPr/>
        <w:t xml:space="preserve">     </w:t>
      </w:r>
      <w:r>
        <w:rPr/>
        <w:t>account maintained by Borrower with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EXPIRATION DATE.  Unless earlier terminated in accordance with the terms of</w:t>
      </w:r>
    </w:p>
    <w:p>
      <w:pPr>
        <w:pStyle w:val="PreformattedText"/>
        <w:rPr/>
      </w:pPr>
      <w:r>
        <w:rPr/>
        <w:t xml:space="preserve">     </w:t>
      </w:r>
      <w:r>
        <w:rPr/>
        <w:t>this Agreement, Lender's commitment to make disbursements  to Borrower</w:t>
      </w:r>
    </w:p>
    <w:p>
      <w:pPr>
        <w:pStyle w:val="PreformattedText"/>
        <w:rPr/>
      </w:pPr>
      <w:r>
        <w:rPr/>
        <w:t xml:space="preserve">     </w:t>
      </w:r>
      <w:r>
        <w:rPr/>
        <w:t>under this Agreement shall automatically expire on the "Expiration Date"</w:t>
      </w:r>
    </w:p>
    <w:p>
      <w:pPr>
        <w:pStyle w:val="PreformattedText"/>
        <w:rPr/>
      </w:pPr>
      <w:r>
        <w:rPr/>
        <w:t xml:space="preserve">     </w:t>
      </w:r>
      <w:r>
        <w:rPr/>
        <w:t>and Lender shall be under no further obligation to disbursement  any Loan</w:t>
      </w:r>
    </w:p>
    <w:p>
      <w:pPr>
        <w:pStyle w:val="PreformattedText"/>
        <w:rPr/>
      </w:pPr>
      <w:r>
        <w:rPr/>
        <w:t xml:space="preserve">     </w:t>
      </w:r>
      <w:r>
        <w:rPr/>
        <w:t>funds thereafter.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 RENEWAL OR FUTURE LOAN OBLIGATION.  Lender has not committed, and is not</w:t>
      </w:r>
    </w:p>
    <w:p>
      <w:pPr>
        <w:pStyle w:val="PreformattedText"/>
        <w:rPr/>
      </w:pPr>
      <w:r>
        <w:rPr/>
        <w:t xml:space="preserve">     </w:t>
      </w:r>
      <w:r>
        <w:rPr/>
        <w:t>committing at this time, to finance Borrower's next year's farm loan</w:t>
      </w:r>
    </w:p>
    <w:p>
      <w:pPr>
        <w:pStyle w:val="PreformattedText"/>
        <w:rPr/>
      </w:pPr>
      <w:r>
        <w:rPr/>
        <w:t xml:space="preserve">     </w:t>
      </w:r>
      <w:r>
        <w:rPr/>
        <w:t>requirements. Any such future loan or loans may be made solely at the</w:t>
      </w:r>
    </w:p>
    <w:p>
      <w:pPr>
        <w:pStyle w:val="PreformattedText"/>
        <w:rPr/>
      </w:pPr>
      <w:r>
        <w:rPr/>
        <w:t xml:space="preserve">     </w:t>
      </w:r>
      <w:r>
        <w:rPr/>
        <w:t>option of Lender and on such terms and conditions as Lender may then</w:t>
      </w:r>
    </w:p>
    <w:p>
      <w:pPr>
        <w:pStyle w:val="PreformattedText"/>
        <w:rPr/>
      </w:pPr>
      <w:r>
        <w:rPr/>
        <w:t xml:space="preserve">     </w:t>
      </w:r>
      <w:r>
        <w:rPr/>
        <w:t>require. Borrower understands that no prior course of dealing, no usage of</w:t>
      </w:r>
    </w:p>
    <w:p>
      <w:pPr>
        <w:pStyle w:val="PreformattedText"/>
        <w:rPr/>
      </w:pPr>
      <w:r>
        <w:rPr/>
        <w:t xml:space="preserve">     </w:t>
      </w:r>
      <w:r>
        <w:rPr/>
        <w:t>trade, no oral statements or comments by Lender or it's employees or other</w:t>
      </w:r>
    </w:p>
    <w:p>
      <w:pPr>
        <w:pStyle w:val="PreformattedText"/>
        <w:rPr/>
      </w:pPr>
      <w:r>
        <w:rPr/>
        <w:t xml:space="preserve">     </w:t>
      </w:r>
      <w:r>
        <w:rPr/>
        <w:t>agents will be deemed to be a commitment by Lender to lend money to</w:t>
      </w:r>
    </w:p>
    <w:p>
      <w:pPr>
        <w:pStyle w:val="PreformattedText"/>
        <w:rPr/>
      </w:pPr>
      <w:r>
        <w:rPr/>
        <w:t xml:space="preserve">     </w:t>
      </w:r>
      <w:r>
        <w:rPr/>
        <w:t>Borrower or to any other person, unless the same is reduced to writing and</w:t>
      </w:r>
    </w:p>
    <w:p>
      <w:pPr>
        <w:pStyle w:val="PreformattedText"/>
        <w:rPr/>
      </w:pPr>
      <w:r>
        <w:rPr/>
        <w:t xml:space="preserve">     </w:t>
      </w:r>
      <w:r>
        <w:rPr/>
        <w:t>signed by an authorized representative of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SALE OF COLLATERAL AND APPLICATION OF PROCEEDS.  The following terms and</w:t>
      </w:r>
    </w:p>
    <w:p>
      <w:pPr>
        <w:pStyle w:val="PreformattedText"/>
        <w:rPr/>
      </w:pPr>
      <w:r>
        <w:rPr/>
        <w:t xml:space="preserve">- ----------------------------------------------                          </w:t>
      </w:r>
    </w:p>
    <w:p>
      <w:pPr>
        <w:pStyle w:val="PreformattedText"/>
        <w:rPr/>
      </w:pPr>
      <w:r>
        <w:rPr/>
        <w:t>conditions relate to any Collateral for the Loan and the application of proceeds</w:t>
      </w:r>
    </w:p>
    <w:p>
      <w:pPr>
        <w:pStyle w:val="PreformattedText"/>
        <w:rPr/>
      </w:pPr>
      <w:r>
        <w:rPr/>
        <w:t>of Collateral: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SALE OF COLLATERAL.  Borrower may sell or otherwise dispose of Collateral</w:t>
      </w:r>
    </w:p>
    <w:p>
      <w:pPr>
        <w:pStyle w:val="PreformattedText"/>
        <w:rPr/>
      </w:pPr>
      <w:r>
        <w:rPr/>
        <w:t xml:space="preserve">     </w:t>
      </w:r>
      <w:r>
        <w:rPr/>
        <w:t>only if (a) the proceeds of the sale are listed as income on the Budget,</w:t>
      </w:r>
    </w:p>
    <w:p>
      <w:pPr>
        <w:pStyle w:val="PreformattedText"/>
        <w:rPr/>
      </w:pPr>
      <w:r>
        <w:rPr/>
        <w:t xml:space="preserve">     </w:t>
      </w:r>
      <w:r>
        <w:rPr/>
        <w:t>(b) Borrower delivers the proceeds to Lender, and (c) Borrower complies</w:t>
      </w:r>
    </w:p>
    <w:p>
      <w:pPr>
        <w:pStyle w:val="PreformattedText"/>
        <w:rPr/>
      </w:pPr>
      <w:r>
        <w:rPr/>
        <w:t xml:space="preserve">     </w:t>
      </w:r>
      <w:r>
        <w:rPr/>
        <w:t>with the other terms of this Agreement.  If either the proceeds of the</w:t>
      </w:r>
    </w:p>
    <w:p>
      <w:pPr>
        <w:pStyle w:val="PreformattedText"/>
        <w:rPr/>
      </w:pPr>
      <w:r>
        <w:rPr/>
        <w:t xml:space="preserve">     </w:t>
      </w:r>
      <w:r>
        <w:rPr/>
        <w:t>Collateral are not listed as an income item in the Budget or Borrower wants</w:t>
      </w:r>
    </w:p>
    <w:p>
      <w:pPr>
        <w:pStyle w:val="PreformattedText"/>
        <w:rPr/>
      </w:pPr>
      <w:r>
        <w:rPr/>
        <w:t xml:space="preserve">     </w:t>
      </w:r>
      <w:r>
        <w:rPr/>
        <w:t>to use proceeds for other than delivery to Lender, Borrower may not sell</w:t>
      </w:r>
    </w:p>
    <w:p>
      <w:pPr>
        <w:pStyle w:val="PreformattedText"/>
        <w:rPr/>
      </w:pPr>
      <w:r>
        <w:rPr/>
        <w:t xml:space="preserve">     </w:t>
      </w:r>
      <w:r>
        <w:rPr/>
        <w:t>the Collateral without Lender's prior written consent.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BUYERS, CONSIGNEES, AND OTHER TRANSFEREES.  The following provisions relate</w:t>
      </w:r>
    </w:p>
    <w:p>
      <w:pPr>
        <w:pStyle w:val="PreformattedText"/>
        <w:rPr/>
      </w:pPr>
      <w:r>
        <w:rPr/>
        <w:t xml:space="preserve">     </w:t>
      </w:r>
      <w:r>
        <w:rPr/>
        <w:t>to any sale, consignment or transfer of crops, or other farm products</w:t>
      </w:r>
    </w:p>
    <w:p>
      <w:pPr>
        <w:pStyle w:val="PreformattedText"/>
        <w:rPr/>
      </w:pPr>
      <w:r>
        <w:rPr/>
        <w:t xml:space="preserve">     </w:t>
      </w:r>
      <w:r>
        <w:rPr/>
        <w:t>included as all or a part of the Collateral: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To induce Lender to extend the Loan, Borrower represents and</w:t>
      </w:r>
    </w:p>
    <w:p>
      <w:pPr>
        <w:pStyle w:val="PreformattedText"/>
        <w:rPr/>
      </w:pPr>
      <w:r>
        <w:rPr/>
        <w:t xml:space="preserve">          </w:t>
      </w:r>
      <w:r>
        <w:rPr/>
        <w:t>warrants to Lender that it will sell, consign or transfer the</w:t>
      </w:r>
    </w:p>
    <w:p>
      <w:pPr>
        <w:pStyle w:val="PreformattedText"/>
        <w:rPr/>
      </w:pPr>
      <w:r>
        <w:rPr/>
        <w:t xml:space="preserve">          </w:t>
      </w:r>
      <w:r>
        <w:rPr/>
        <w:t>Collateral only to those persons whose names and addresses have been</w:t>
      </w:r>
    </w:p>
    <w:p>
      <w:pPr>
        <w:pStyle w:val="PreformattedText"/>
        <w:rPr/>
      </w:pPr>
      <w:r>
        <w:rPr/>
        <w:t xml:space="preserve">          </w:t>
      </w:r>
      <w:r>
        <w:rPr/>
        <w:t>set forth on sales schedules delivered to Lender.  Each schedule shall</w:t>
      </w:r>
    </w:p>
    <w:p>
      <w:pPr>
        <w:pStyle w:val="PreformattedText"/>
        <w:rPr/>
      </w:pPr>
      <w:r>
        <w:rPr/>
        <w:t xml:space="preserve">          </w:t>
      </w:r>
      <w:r>
        <w:rPr/>
        <w:t>be in such form as Lender may require, including identification of</w:t>
      </w:r>
    </w:p>
    <w:p>
      <w:pPr>
        <w:pStyle w:val="PreformattedText"/>
        <w:rPr/>
      </w:pPr>
      <w:r>
        <w:rPr/>
        <w:t xml:space="preserve">          </w:t>
      </w:r>
      <w:r>
        <w:rPr/>
        <w:t>each type of Collateral.  Borrower also shall notify Lender of the</w:t>
      </w:r>
    </w:p>
    <w:p>
      <w:pPr>
        <w:pStyle w:val="PreformattedText"/>
        <w:rPr/>
      </w:pPr>
      <w:r>
        <w:rPr/>
        <w:t xml:space="preserve">          </w:t>
      </w:r>
      <w:r>
        <w:rPr/>
        <w:t>name and address of each additional person to whom or through whom the</w:t>
      </w:r>
    </w:p>
    <w:p>
      <w:pPr>
        <w:pStyle w:val="PreformattedText"/>
        <w:rPr/>
      </w:pPr>
      <w:r>
        <w:rPr/>
        <w:t xml:space="preserve">          </w:t>
      </w:r>
      <w:r>
        <w:rPr/>
        <w:t>Collateral may be sold, consigned or transferred.  All such schedules</w:t>
      </w:r>
    </w:p>
    <w:p>
      <w:pPr>
        <w:pStyle w:val="PreformattedText"/>
        <w:rPr/>
      </w:pPr>
      <w:r>
        <w:rPr/>
        <w:t xml:space="preserve">          </w:t>
      </w:r>
      <w:r>
        <w:rPr/>
        <w:t>and notifications shall be in writing and shall be delivered to Lender</w:t>
      </w:r>
    </w:p>
    <w:p>
      <w:pPr>
        <w:pStyle w:val="PreformattedText"/>
        <w:rPr/>
      </w:pPr>
      <w:r>
        <w:rPr/>
        <w:t xml:space="preserve">          </w:t>
      </w:r>
      <w:r>
        <w:rPr/>
        <w:t>not less than seven (7) days prior to any such sale, consignment or</w:t>
      </w:r>
    </w:p>
    <w:p>
      <w:pPr>
        <w:pStyle w:val="PreformattedText"/>
        <w:rPr/>
      </w:pPr>
      <w:r>
        <w:rPr/>
        <w:t xml:space="preserve">          </w:t>
      </w:r>
      <w:r>
        <w:rPr/>
        <w:t>transfer of the Collateral.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Borrower acknowledges that if the Collateral is sold, consigned,</w:t>
      </w:r>
    </w:p>
    <w:p>
      <w:pPr>
        <w:pStyle w:val="PreformattedText"/>
        <w:rPr/>
      </w:pPr>
      <w:r>
        <w:rPr/>
        <w:t xml:space="preserve">          </w:t>
      </w:r>
      <w:r>
        <w:rPr/>
        <w:t>or transferred to any person not listed on a schedule delivered to</w:t>
      </w:r>
    </w:p>
    <w:p>
      <w:pPr>
        <w:pStyle w:val="PreformattedText"/>
        <w:rPr/>
      </w:pPr>
      <w:r>
        <w:rPr/>
        <w:t xml:space="preserve">          </w:t>
      </w:r>
      <w:r>
        <w:rPr/>
        <w:t>Lender as provided above, and if Lender has not received an accounting</w:t>
      </w:r>
    </w:p>
    <w:p>
      <w:pPr>
        <w:pStyle w:val="PreformattedText"/>
        <w:rPr/>
      </w:pPr>
      <w:r>
        <w:rPr/>
        <w:t xml:space="preserve">          </w:t>
      </w:r>
      <w:r>
        <w:rPr/>
        <w:t>(including the proceeds) of such sale, consignment or transfer within</w:t>
      </w:r>
    </w:p>
    <w:p>
      <w:pPr>
        <w:pStyle w:val="PreformattedText"/>
        <w:rPr/>
      </w:pPr>
      <w:r>
        <w:rPr/>
        <w:t xml:space="preserve">          </w:t>
      </w:r>
      <w:r>
        <w:rPr/>
        <w:t>ten (10) days of the sale, consignment or transfer, then UNDER FEDERAL</w:t>
      </w:r>
    </w:p>
    <w:p>
      <w:pPr>
        <w:pStyle w:val="PreformattedText"/>
        <w:rPr/>
      </w:pPr>
      <w:r>
        <w:rPr/>
        <w:t xml:space="preserve">          </w:t>
      </w:r>
      <w:r>
        <w:rPr/>
        <w:t>LAW, GRANTOR SHALL BE SUBJECT TO A FINE WHICH IS THE GREATER OF $5,000</w:t>
      </w:r>
    </w:p>
    <w:p>
      <w:pPr>
        <w:pStyle w:val="PreformattedText"/>
        <w:rPr/>
      </w:pPr>
      <w:r>
        <w:rPr/>
        <w:t xml:space="preserve">          </w:t>
      </w:r>
      <w:r>
        <w:rPr/>
        <w:t>OR 15% OF THE VALUE OR BENEFIT RECEIVED FROM THE SALE, CONSIGNMENT OF</w:t>
      </w:r>
    </w:p>
    <w:p>
      <w:pPr>
        <w:pStyle w:val="PreformattedText"/>
        <w:rPr/>
      </w:pPr>
      <w:r>
        <w:rPr/>
        <w:t xml:space="preserve">          </w:t>
      </w:r>
      <w:r>
        <w:rPr/>
        <w:t>TRANSFER TO AN UNLISTED BUYER, CONSIGNEE OR TRANSFEREE.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DELIVERY OF PROCEEDS AND PAYMENTS.  Borrower will immediately deliver or</w:t>
      </w:r>
    </w:p>
    <w:p>
      <w:pPr>
        <w:pStyle w:val="PreformattedText"/>
        <w:rPr/>
      </w:pPr>
      <w:r>
        <w:rPr/>
        <w:t xml:space="preserve">     </w:t>
      </w:r>
      <w:r>
        <w:rPr/>
        <w:t>otherwise make available to Lender all proceeds of any sale, consignment or</w:t>
      </w:r>
    </w:p>
    <w:p>
      <w:pPr>
        <w:pStyle w:val="PreformattedText"/>
        <w:rPr/>
      </w:pPr>
      <w:r>
        <w:rPr/>
        <w:t xml:space="preserve">     </w:t>
      </w:r>
      <w:r>
        <w:rPr/>
        <w:t>other transfer of the Collateral and in a form jointly payable to Borrower</w:t>
      </w:r>
    </w:p>
    <w:p>
      <w:pPr>
        <w:pStyle w:val="PreformattedText"/>
        <w:rPr/>
      </w:pPr>
      <w:r>
        <w:rPr/>
        <w:t xml:space="preserve">     </w:t>
      </w:r>
      <w:r>
        <w:rPr/>
        <w:t>and Lender.  All chattel paper, contracts, warehouse receipts, documents of</w:t>
      </w:r>
    </w:p>
    <w:p>
      <w:pPr>
        <w:pStyle w:val="PreformattedText"/>
        <w:rPr/>
      </w:pPr>
      <w:r>
        <w:rPr/>
        <w:t xml:space="preserve">     </w:t>
      </w:r>
      <w:r>
        <w:rPr/>
        <w:t>title, or other evidences of ownership or obligations, whether issued by a</w:t>
      </w:r>
    </w:p>
    <w:p>
      <w:pPr>
        <w:pStyle w:val="PreformattedText"/>
        <w:rPr/>
      </w:pPr>
      <w:r>
        <w:rPr/>
        <w:t xml:space="preserve">     </w:t>
      </w:r>
      <w:r>
        <w:rPr/>
        <w:t>co-op, grain elevator, or other warehouse or marketing entity, and all</w:t>
      </w:r>
    </w:p>
    <w:p>
      <w:pPr>
        <w:pStyle w:val="PreformattedText"/>
        <w:rPr/>
      </w:pPr>
      <w:r>
        <w:rPr/>
        <w:t xml:space="preserve">     </w:t>
      </w:r>
      <w:r>
        <w:rPr/>
        <w:t>accounts receivable and other non-cash proceeds shall be endorsed, assigned</w:t>
      </w:r>
    </w:p>
    <w:p>
      <w:pPr>
        <w:pStyle w:val="PreformattedText"/>
        <w:rPr/>
      </w:pPr>
      <w:r>
        <w:rPr/>
        <w:t xml:space="preserve">     </w:t>
      </w:r>
      <w:r>
        <w:rPr/>
        <w:t>and delivered immediately to Lender as security for the Loan.  All the</w:t>
      </w:r>
    </w:p>
    <w:p>
      <w:pPr>
        <w:pStyle w:val="PreformattedText"/>
        <w:rPr/>
      </w:pPr>
      <w:r>
        <w:rPr/>
        <w:t xml:space="preserve">     </w:t>
      </w:r>
      <w:r>
        <w:rPr/>
        <w:t>proceeds of any such disposition of the Collateral, when and if received by</w:t>
      </w:r>
    </w:p>
    <w:p>
      <w:pPr>
        <w:pStyle w:val="PreformattedText"/>
        <w:rPr/>
      </w:pPr>
      <w:r>
        <w:rPr/>
        <w:t xml:space="preserve">     </w:t>
      </w:r>
      <w:r>
        <w:rPr/>
        <w:t>Lender, may at Lender's option be applied to the Loan.  In addition, Lender</w:t>
      </w:r>
    </w:p>
    <w:p>
      <w:pPr>
        <w:pStyle w:val="PreformattedText"/>
        <w:rPr/>
      </w:pPr>
      <w:r>
        <w:rPr/>
        <w:t xml:space="preserve">     </w:t>
      </w:r>
      <w:r>
        <w:rPr/>
        <w:t>may at any time collect the proceeds of any or all such accounts or other</w:t>
      </w:r>
    </w:p>
    <w:p>
      <w:pPr>
        <w:pStyle w:val="PreformattedText"/>
        <w:rPr/>
      </w:pPr>
      <w:r>
        <w:rPr/>
        <w:t xml:space="preserve">     </w:t>
      </w:r>
      <w:r>
        <w:rPr/>
        <w:t>non-cash proceeds of any sale without notice to 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APPLICATION OF PROCEEDS AND PAYMENTS.  Lender, in its sole discretion, may</w:t>
      </w:r>
    </w:p>
    <w:p>
      <w:pPr>
        <w:pStyle w:val="PreformattedText"/>
        <w:rPr/>
      </w:pPr>
      <w:r>
        <w:rPr/>
        <w:t xml:space="preserve">     </w:t>
      </w:r>
      <w:r>
        <w:rPr/>
        <w:t>apply proceeds and payments of Collateral and any other payments Borrower</w:t>
      </w:r>
    </w:p>
    <w:p>
      <w:pPr>
        <w:pStyle w:val="PreformattedText"/>
        <w:rPr/>
      </w:pPr>
      <w:r>
        <w:rPr/>
        <w:t xml:space="preserve">     </w:t>
      </w:r>
      <w:r>
        <w:rPr/>
        <w:t>may make on the Loan to either (a) accrued unpaid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interest owing on the Note, (b) outstanding principal on the Note, or (c)</w:t>
      </w:r>
    </w:p>
    <w:p>
      <w:pPr>
        <w:pStyle w:val="PreformattedText"/>
        <w:rPr/>
      </w:pPr>
      <w:r>
        <w:rPr/>
        <w:t xml:space="preserve">     </w:t>
      </w:r>
      <w:r>
        <w:rPr/>
        <w:t>any other amounts owing by Borrower to Lender in connection with the Loan.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CONDITIONS PRECEDENT TO EACH DISBURSEMENT.  Lender's obligation to make the</w:t>
      </w:r>
    </w:p>
    <w:p>
      <w:pPr>
        <w:pStyle w:val="PreformattedText"/>
        <w:rPr/>
      </w:pPr>
      <w:r>
        <w:rPr/>
        <w:t xml:space="preserve">- -----------------------------------------                                  </w:t>
      </w:r>
    </w:p>
    <w:p>
      <w:pPr>
        <w:pStyle w:val="PreformattedText"/>
        <w:rPr/>
      </w:pPr>
      <w:r>
        <w:rPr/>
        <w:t>initial Loan disbursement  and each subsequent Loan disbursement  under this</w:t>
      </w:r>
    </w:p>
    <w:p>
      <w:pPr>
        <w:pStyle w:val="PreformattedText"/>
        <w:rPr/>
      </w:pPr>
      <w:r>
        <w:rPr/>
        <w:t>Agreement shall be subject to the fulfillment to Lenders satisfaction of all of</w:t>
      </w:r>
    </w:p>
    <w:p>
      <w:pPr>
        <w:pStyle w:val="PreformattedText"/>
        <w:rPr/>
      </w:pPr>
      <w:r>
        <w:rPr/>
        <w:t>the conditions set forth in this Agreement and in the Related Documents.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LOAN DOCUMENTS.  Borrower shall provide to Lender in form satisfactory to</w:t>
      </w:r>
    </w:p>
    <w:p>
      <w:pPr>
        <w:pStyle w:val="PreformattedText"/>
        <w:rPr/>
      </w:pPr>
      <w:r>
        <w:rPr/>
        <w:t xml:space="preserve">     </w:t>
      </w:r>
      <w:r>
        <w:rPr/>
        <w:t>Lender the following documents for the Loan, unless Lender waives the</w:t>
      </w:r>
    </w:p>
    <w:p>
      <w:pPr>
        <w:pStyle w:val="PreformattedText"/>
        <w:rPr/>
      </w:pPr>
      <w:r>
        <w:rPr/>
        <w:t xml:space="preserve">     </w:t>
      </w:r>
      <w:r>
        <w:rPr/>
        <w:t>requirement therefor: (a) the Note, (b) Security Agreements granting to</w:t>
      </w:r>
    </w:p>
    <w:p>
      <w:pPr>
        <w:pStyle w:val="PreformattedText"/>
        <w:rPr/>
      </w:pPr>
      <w:r>
        <w:rPr/>
        <w:t xml:space="preserve">     </w:t>
      </w:r>
      <w:r>
        <w:rPr/>
        <w:t>Lender security interests in the Collateral, (c) Financing Statements</w:t>
      </w:r>
    </w:p>
    <w:p>
      <w:pPr>
        <w:pStyle w:val="PreformattedText"/>
        <w:rPr/>
      </w:pPr>
      <w:r>
        <w:rPr/>
        <w:t xml:space="preserve">     </w:t>
      </w:r>
      <w:r>
        <w:rPr/>
        <w:t>perfecting Lender's Security Interests; (d) evidence of insurance as</w:t>
      </w:r>
    </w:p>
    <w:p>
      <w:pPr>
        <w:pStyle w:val="PreformattedText"/>
        <w:rPr/>
      </w:pPr>
      <w:r>
        <w:rPr/>
        <w:t xml:space="preserve">     </w:t>
      </w:r>
      <w:r>
        <w:rPr/>
        <w:t>required below; (e) effective Financing Statements as required by any</w:t>
      </w:r>
    </w:p>
    <w:p>
      <w:pPr>
        <w:pStyle w:val="PreformattedText"/>
        <w:rPr/>
      </w:pPr>
      <w:r>
        <w:rPr/>
        <w:t xml:space="preserve">     </w:t>
      </w:r>
      <w:r>
        <w:rPr/>
        <w:t>applicable state central filing system giving notice of Lender's security</w:t>
      </w:r>
    </w:p>
    <w:p>
      <w:pPr>
        <w:pStyle w:val="PreformattedText"/>
        <w:rPr/>
      </w:pPr>
      <w:r>
        <w:rPr/>
        <w:t xml:space="preserve">     </w:t>
      </w:r>
      <w:r>
        <w:rPr/>
        <w:t>interests to prospective purchasers of Borrower's farm products; (f) if</w:t>
      </w:r>
    </w:p>
    <w:p>
      <w:pPr>
        <w:pStyle w:val="PreformattedText"/>
        <w:rPr/>
      </w:pPr>
      <w:r>
        <w:rPr/>
        <w:t xml:space="preserve">     </w:t>
      </w:r>
      <w:r>
        <w:rPr/>
        <w:t>requested by Lender, a subordination agreement in form acceptable to Lender</w:t>
      </w:r>
    </w:p>
    <w:p>
      <w:pPr>
        <w:pStyle w:val="PreformattedText"/>
        <w:rPr/>
      </w:pPr>
      <w:r>
        <w:rPr/>
        <w:t xml:space="preserve">     </w:t>
      </w:r>
      <w:r>
        <w:rPr/>
        <w:t>from the holder of any senior encumbrance; and (g) any other documents</w:t>
      </w:r>
    </w:p>
    <w:p>
      <w:pPr>
        <w:pStyle w:val="PreformattedText"/>
        <w:rPr/>
      </w:pPr>
      <w:r>
        <w:rPr/>
        <w:t xml:space="preserve">     </w:t>
      </w:r>
      <w:r>
        <w:rPr/>
        <w:t>required under this Agreement or by Lender or its counsel, including</w:t>
      </w:r>
    </w:p>
    <w:p>
      <w:pPr>
        <w:pStyle w:val="PreformattedText"/>
        <w:rPr/>
      </w:pPr>
      <w:r>
        <w:rPr/>
        <w:t xml:space="preserve">     </w:t>
      </w:r>
      <w:r>
        <w:rPr/>
        <w:t>without limitation any guaranties described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BUDGET AND SCHEDULE OF ESTIMATED DISBURSEMENTS.  Lender shall have approved</w:t>
      </w:r>
    </w:p>
    <w:p>
      <w:pPr>
        <w:pStyle w:val="PreformattedText"/>
        <w:rPr/>
      </w:pPr>
      <w:r>
        <w:rPr/>
        <w:t xml:space="preserve">     </w:t>
      </w:r>
      <w:r>
        <w:rPr/>
        <w:t>the Budget, if required by Lender,  and a schedule of the estimated amount</w:t>
      </w:r>
    </w:p>
    <w:p>
      <w:pPr>
        <w:pStyle w:val="PreformattedText"/>
        <w:rPr/>
      </w:pPr>
      <w:r>
        <w:rPr/>
        <w:t xml:space="preserve">     </w:t>
      </w:r>
      <w:r>
        <w:rPr/>
        <w:t>and time of each Loan disbursements.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BORROWER'S AUTHORIZATION.  Borrower shall have provided in form and</w:t>
      </w:r>
    </w:p>
    <w:p>
      <w:pPr>
        <w:pStyle w:val="PreformattedText"/>
        <w:rPr/>
      </w:pPr>
      <w:r>
        <w:rPr/>
        <w:t xml:space="preserve">     </w:t>
      </w:r>
      <w:r>
        <w:rPr/>
        <w:t>substance satisfactory to Lender such authorizations and other documents</w:t>
      </w:r>
    </w:p>
    <w:p>
      <w:pPr>
        <w:pStyle w:val="PreformattedText"/>
        <w:rPr/>
      </w:pPr>
      <w:r>
        <w:rPr/>
        <w:t xml:space="preserve">     </w:t>
      </w:r>
      <w:r>
        <w:rPr/>
        <w:t>and instruments as Lender or its counsel, in their sole discretion, may</w:t>
      </w:r>
    </w:p>
    <w:p>
      <w:pPr>
        <w:pStyle w:val="PreformattedText"/>
        <w:rPr/>
      </w:pPr>
      <w:r>
        <w:rPr/>
        <w:t xml:space="preserve">     </w:t>
      </w:r>
      <w:r>
        <w:rPr/>
        <w:t>require.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PAYMENT OF FEES AND EXPENSES.  Borrower shall have paid to Lender all fees,</w:t>
      </w:r>
    </w:p>
    <w:p>
      <w:pPr>
        <w:pStyle w:val="PreformattedText"/>
        <w:rPr/>
      </w:pPr>
      <w:r>
        <w:rPr/>
        <w:t xml:space="preserve">     </w:t>
      </w:r>
      <w:r>
        <w:rPr/>
        <w:t>charges, and other expenses that are then due and payable as specified in</w:t>
      </w:r>
    </w:p>
    <w:p>
      <w:pPr>
        <w:pStyle w:val="PreformattedText"/>
        <w:rPr/>
      </w:pPr>
      <w:r>
        <w:rPr/>
        <w:t xml:space="preserve">     </w:t>
      </w:r>
      <w:r>
        <w:rPr/>
        <w:t>this Agreement or any Related Document.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REPRESENTATIONS AND WARRANTIES.  The representations and warranties set</w:t>
      </w:r>
    </w:p>
    <w:p>
      <w:pPr>
        <w:pStyle w:val="PreformattedText"/>
        <w:rPr/>
      </w:pPr>
      <w:r>
        <w:rPr/>
        <w:t xml:space="preserve">     </w:t>
      </w:r>
      <w:r>
        <w:rPr/>
        <w:t>forth in this Agreement, in the Related Documents, and in any document or</w:t>
      </w:r>
    </w:p>
    <w:p>
      <w:pPr>
        <w:pStyle w:val="PreformattedText"/>
        <w:rPr/>
      </w:pPr>
      <w:r>
        <w:rPr/>
        <w:t xml:space="preserve">     </w:t>
      </w:r>
      <w:r>
        <w:rPr/>
        <w:t>certificate delivered to Lender under this Agreement are true and 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 EVENT OF DEFAULT. There shall not exist at the time of any disbursement</w:t>
      </w:r>
    </w:p>
    <w:p>
      <w:pPr>
        <w:pStyle w:val="PreformattedText"/>
        <w:rPr/>
      </w:pPr>
      <w:r>
        <w:rPr/>
        <w:t xml:space="preserve">     </w:t>
      </w:r>
      <w:r>
        <w:rPr/>
        <w:t>a condition that would constitute an Event of Default under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REPRESENTATIONS AND WARRANTIES.  Borrower represents and warrants to Lender, as</w:t>
      </w:r>
    </w:p>
    <w:p>
      <w:pPr>
        <w:pStyle w:val="PreformattedText"/>
        <w:rPr/>
      </w:pPr>
      <w:r>
        <w:rPr/>
        <w:t xml:space="preserve">- ------------------------------                                                 </w:t>
      </w:r>
    </w:p>
    <w:p>
      <w:pPr>
        <w:pStyle w:val="PreformattedText"/>
        <w:rPr/>
      </w:pPr>
      <w:r>
        <w:rPr/>
        <w:t>of the date of this Agreement, as of the date of each disbursement of Loan</w:t>
      </w:r>
    </w:p>
    <w:p>
      <w:pPr>
        <w:pStyle w:val="PreformattedText"/>
        <w:rPr/>
      </w:pPr>
      <w:r>
        <w:rPr/>
        <w:t>proceeds, as of the date of any renewal, extension or modification of any Loan,</w:t>
      </w:r>
    </w:p>
    <w:p>
      <w:pPr>
        <w:pStyle w:val="PreformattedText"/>
        <w:rPr/>
      </w:pPr>
      <w:r>
        <w:rPr/>
        <w:t>and at all times any Indebtedness exists: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ORGANIZATION.  Borrower is a general partnership which is duly organized,</w:t>
      </w:r>
    </w:p>
    <w:p>
      <w:pPr>
        <w:pStyle w:val="PreformattedText"/>
        <w:rPr/>
      </w:pPr>
      <w:r>
        <w:rPr/>
        <w:t xml:space="preserve">     </w:t>
      </w:r>
      <w:r>
        <w:rPr/>
        <w:t>validly existing, and in good standing under the laws of the State of</w:t>
      </w:r>
    </w:p>
    <w:p>
      <w:pPr>
        <w:pStyle w:val="PreformattedText"/>
        <w:rPr/>
      </w:pPr>
      <w:r>
        <w:rPr/>
        <w:t xml:space="preserve">     </w:t>
      </w:r>
      <w:r>
        <w:rPr/>
        <w:t>California and is a validly existing and in good standing in all states in</w:t>
      </w:r>
    </w:p>
    <w:p>
      <w:pPr>
        <w:pStyle w:val="PreformattedText"/>
        <w:rPr/>
      </w:pPr>
      <w:r>
        <w:rPr/>
        <w:t xml:space="preserve">     </w:t>
      </w:r>
      <w:r>
        <w:rPr/>
        <w:t>which Borrower is doing business.  Borrower has the full power and</w:t>
      </w:r>
    </w:p>
    <w:p>
      <w:pPr>
        <w:pStyle w:val="PreformattedText"/>
        <w:rPr/>
      </w:pPr>
      <w:r>
        <w:rPr/>
        <w:t xml:space="preserve">     </w:t>
      </w:r>
      <w:r>
        <w:rPr/>
        <w:t>authority to own its properties and to transact the businesses in which it</w:t>
      </w:r>
    </w:p>
    <w:p>
      <w:pPr>
        <w:pStyle w:val="PreformattedText"/>
        <w:rPr/>
      </w:pPr>
      <w:r>
        <w:rPr/>
        <w:t xml:space="preserve">     </w:t>
      </w:r>
      <w:r>
        <w:rPr/>
        <w:t>is presently engaged or presently proposes to engage.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AUTHORIZATION.  The execution, delivery, and performance of this Agreement</w:t>
      </w:r>
    </w:p>
    <w:p>
      <w:pPr>
        <w:pStyle w:val="PreformattedText"/>
        <w:rPr/>
      </w:pPr>
      <w:r>
        <w:rPr/>
        <w:t xml:space="preserve">     </w:t>
      </w:r>
      <w:r>
        <w:rPr/>
        <w:t>and all Related Documents by Borrower, to the extent to be executed,</w:t>
      </w:r>
    </w:p>
    <w:p>
      <w:pPr>
        <w:pStyle w:val="PreformattedText"/>
        <w:rPr/>
      </w:pPr>
      <w:r>
        <w:rPr/>
        <w:t xml:space="preserve">     </w:t>
      </w:r>
      <w:r>
        <w:rPr/>
        <w:t>delivered or performed by Borrower, have been duly authorized by all</w:t>
      </w:r>
    </w:p>
    <w:p>
      <w:pPr>
        <w:pStyle w:val="PreformattedText"/>
        <w:rPr/>
      </w:pPr>
      <w:r>
        <w:rPr/>
        <w:t xml:space="preserve">     </w:t>
      </w:r>
      <w:r>
        <w:rPr/>
        <w:t>necessary action by Borrower, do not require the consent or approval of any</w:t>
      </w:r>
    </w:p>
    <w:p>
      <w:pPr>
        <w:pStyle w:val="PreformattedText"/>
        <w:rPr/>
      </w:pPr>
      <w:r>
        <w:rPr/>
        <w:t xml:space="preserve">     </w:t>
      </w:r>
      <w:r>
        <w:rPr/>
        <w:t>other person, regulatory authority or governmental body; and do not</w:t>
      </w:r>
    </w:p>
    <w:p>
      <w:pPr>
        <w:pStyle w:val="PreformattedText"/>
        <w:rPr/>
      </w:pPr>
      <w:r>
        <w:rPr/>
        <w:t xml:space="preserve">     </w:t>
      </w:r>
      <w:r>
        <w:rPr/>
        <w:t>conflict with, result in a violation of, or constitute a default under (a)</w:t>
      </w:r>
    </w:p>
    <w:p>
      <w:pPr>
        <w:pStyle w:val="PreformattedText"/>
        <w:rPr/>
      </w:pPr>
      <w:r>
        <w:rPr/>
        <w:t xml:space="preserve">     </w:t>
      </w:r>
      <w:r>
        <w:rPr/>
        <w:t>any provision of its partnership agreement or any agreement or other</w:t>
      </w:r>
    </w:p>
    <w:p>
      <w:pPr>
        <w:pStyle w:val="PreformattedText"/>
        <w:rPr/>
      </w:pPr>
      <w:r>
        <w:rPr/>
        <w:t xml:space="preserve">     </w:t>
      </w:r>
      <w:r>
        <w:rPr/>
        <w:t>instrument binding upon Borrower or (b) any law, governmental regulation,</w:t>
      </w:r>
    </w:p>
    <w:p>
      <w:pPr>
        <w:pStyle w:val="PreformattedText"/>
        <w:rPr/>
      </w:pPr>
      <w:r>
        <w:rPr/>
        <w:t xml:space="preserve">     </w:t>
      </w:r>
      <w:r>
        <w:rPr/>
        <w:t>court decree, or order applicable to 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FINANCIAL INFORMATION.  Each financial statement of Borrower supplied to</w:t>
      </w:r>
    </w:p>
    <w:p>
      <w:pPr>
        <w:pStyle w:val="PreformattedText"/>
        <w:rPr/>
      </w:pPr>
      <w:r>
        <w:rPr/>
        <w:t xml:space="preserve">     </w:t>
      </w:r>
      <w:r>
        <w:rPr/>
        <w:t>Lender truly and completely disclosed Borrower's financial condition as of</w:t>
      </w:r>
    </w:p>
    <w:p>
      <w:pPr>
        <w:pStyle w:val="PreformattedText"/>
        <w:rPr/>
      </w:pPr>
      <w:r>
        <w:rPr/>
        <w:t xml:space="preserve">     </w:t>
      </w:r>
      <w:r>
        <w:rPr/>
        <w:t>the date of the statement, and there has been no material adverse change in</w:t>
      </w:r>
    </w:p>
    <w:p>
      <w:pPr>
        <w:pStyle w:val="PreformattedText"/>
        <w:rPr/>
      </w:pPr>
      <w:r>
        <w:rPr/>
        <w:t xml:space="preserve">     </w:t>
      </w:r>
      <w:r>
        <w:rPr/>
        <w:t>Borrower's financial condition subsequent to the date of the most recent</w:t>
      </w:r>
    </w:p>
    <w:p>
      <w:pPr>
        <w:pStyle w:val="PreformattedText"/>
        <w:rPr/>
      </w:pPr>
      <w:r>
        <w:rPr/>
        <w:t xml:space="preserve">     </w:t>
      </w:r>
      <w:r>
        <w:rPr/>
        <w:t>financial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statement supplied to Lender. Borrower has no material contingent</w:t>
      </w:r>
    </w:p>
    <w:p>
      <w:pPr>
        <w:pStyle w:val="PreformattedText"/>
        <w:rPr/>
      </w:pPr>
      <w:r>
        <w:rPr/>
        <w:t xml:space="preserve">     </w:t>
      </w:r>
      <w:r>
        <w:rPr/>
        <w:t>obligations except as disclosed in such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LEGAL EFFECT. This Agreement constitutes, and any instrument or agreement</w:t>
      </w:r>
    </w:p>
    <w:p>
      <w:pPr>
        <w:pStyle w:val="PreformattedText"/>
        <w:rPr/>
      </w:pPr>
      <w:r>
        <w:rPr/>
        <w:t xml:space="preserve">     </w:t>
      </w:r>
      <w:r>
        <w:rPr/>
        <w:t>required hereunder to be given by Borrower when delivered will constitute,</w:t>
      </w:r>
    </w:p>
    <w:p>
      <w:pPr>
        <w:pStyle w:val="PreformattedText"/>
        <w:rPr/>
      </w:pPr>
      <w:r>
        <w:rPr/>
        <w:t xml:space="preserve">     </w:t>
      </w:r>
      <w:r>
        <w:rPr/>
        <w:t>legal, valid and binding obligations of Borrower enforceable against</w:t>
      </w:r>
    </w:p>
    <w:p>
      <w:pPr>
        <w:pStyle w:val="PreformattedText"/>
        <w:rPr/>
      </w:pPr>
      <w:r>
        <w:rPr/>
        <w:t xml:space="preserve">     </w:t>
      </w:r>
      <w:r>
        <w:rPr/>
        <w:t>Borrower in accordance with their respective terms.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PROPERTIES.  Except as contemplated by this Agreement or as previously</w:t>
      </w:r>
    </w:p>
    <w:p>
      <w:pPr>
        <w:pStyle w:val="PreformattedText"/>
        <w:rPr/>
      </w:pPr>
      <w:r>
        <w:rPr/>
        <w:t xml:space="preserve">     </w:t>
      </w:r>
      <w:r>
        <w:rPr/>
        <w:t>disclosed in Borrower's financial statements or in writing to Lender and as</w:t>
      </w:r>
    </w:p>
    <w:p>
      <w:pPr>
        <w:pStyle w:val="PreformattedText"/>
        <w:rPr/>
      </w:pPr>
      <w:r>
        <w:rPr/>
        <w:t xml:space="preserve">     </w:t>
      </w:r>
      <w:r>
        <w:rPr/>
        <w:t>accepted by Lender, and except for property tax liens for taxes not</w:t>
      </w:r>
    </w:p>
    <w:p>
      <w:pPr>
        <w:pStyle w:val="PreformattedText"/>
        <w:rPr/>
      </w:pPr>
      <w:r>
        <w:rPr/>
        <w:t xml:space="preserve">     </w:t>
      </w:r>
      <w:r>
        <w:rPr/>
        <w:t>presently due and payable, Borrower owns and has good title to all of</w:t>
      </w:r>
    </w:p>
    <w:p>
      <w:pPr>
        <w:pStyle w:val="PreformattedText"/>
        <w:rPr/>
      </w:pPr>
      <w:r>
        <w:rPr/>
        <w:t xml:space="preserve">     </w:t>
      </w:r>
      <w:r>
        <w:rPr/>
        <w:t>Borrower's properties free and clear of all Security Interests, and has not</w:t>
      </w:r>
    </w:p>
    <w:p>
      <w:pPr>
        <w:pStyle w:val="PreformattedText"/>
        <w:rPr/>
      </w:pPr>
      <w:r>
        <w:rPr/>
        <w:t xml:space="preserve">     </w:t>
      </w:r>
      <w:r>
        <w:rPr/>
        <w:t>executed any Security Agreement or Financing Statements relating to such</w:t>
      </w:r>
    </w:p>
    <w:p>
      <w:pPr>
        <w:pStyle w:val="PreformattedText"/>
        <w:rPr/>
      </w:pPr>
      <w:r>
        <w:rPr/>
        <w:t xml:space="preserve">     </w:t>
      </w:r>
      <w:r>
        <w:rPr/>
        <w:t>properties.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HAZARDOUS SUBSTANCES.  The terms "hazardous waste,' "hazardous substance,"</w:t>
      </w:r>
    </w:p>
    <w:p>
      <w:pPr>
        <w:pStyle w:val="PreformattedText"/>
        <w:rPr/>
      </w:pPr>
      <w:r>
        <w:rPr/>
        <w:t xml:space="preserve">     </w:t>
      </w:r>
      <w:r>
        <w:rPr/>
        <w:t>"disposal," "release," and "threatened release," as used in this Agreement,</w:t>
      </w:r>
    </w:p>
    <w:p>
      <w:pPr>
        <w:pStyle w:val="PreformattedText"/>
        <w:rPr/>
      </w:pPr>
      <w:r>
        <w:rPr/>
        <w:t xml:space="preserve">     </w:t>
      </w:r>
      <w:r>
        <w:rPr/>
        <w:t>shall have the same meanings as set forth in the "CERCLA," "SARA," the</w:t>
      </w:r>
    </w:p>
    <w:p>
      <w:pPr>
        <w:pStyle w:val="PreformattedText"/>
        <w:rPr/>
      </w:pPr>
      <w:r>
        <w:rPr/>
        <w:t xml:space="preserve">     </w:t>
      </w:r>
      <w:r>
        <w:rPr/>
        <w:t>Hazardous Materials Transportation Act, 49 U.S.C. Section 1801, et seq.,</w:t>
      </w:r>
    </w:p>
    <w:p>
      <w:pPr>
        <w:pStyle w:val="PreformattedText"/>
        <w:rPr/>
      </w:pPr>
      <w:r>
        <w:rPr/>
        <w:t xml:space="preserve">     </w:t>
      </w:r>
      <w:r>
        <w:rPr/>
        <w:t>the Resource Conservation and Recovery Act, 42 U.S.C. Section 6901, et</w:t>
      </w:r>
    </w:p>
    <w:p>
      <w:pPr>
        <w:pStyle w:val="PreformattedText"/>
        <w:rPr/>
      </w:pPr>
      <w:r>
        <w:rPr/>
        <w:t xml:space="preserve">     </w:t>
      </w:r>
      <w:r>
        <w:rPr/>
        <w:t>seq., Chapters 6.5 through 7.7 of Division 20 of the California Health and</w:t>
      </w:r>
    </w:p>
    <w:p>
      <w:pPr>
        <w:pStyle w:val="PreformattedText"/>
        <w:rPr/>
      </w:pPr>
      <w:r>
        <w:rPr/>
        <w:t xml:space="preserve">     </w:t>
      </w:r>
      <w:r>
        <w:rPr/>
        <w:t>Safety Code, Section 25100, et seq., or other applicable state or federal</w:t>
      </w:r>
    </w:p>
    <w:p>
      <w:pPr>
        <w:pStyle w:val="PreformattedText"/>
        <w:rPr/>
      </w:pPr>
      <w:r>
        <w:rPr/>
        <w:t xml:space="preserve">     </w:t>
      </w:r>
      <w:r>
        <w:rPr/>
        <w:t>laws, rules, or regulations adopted pursuant to any of the foregoing.</w:t>
      </w:r>
    </w:p>
    <w:p>
      <w:pPr>
        <w:pStyle w:val="PreformattedText"/>
        <w:rPr/>
      </w:pPr>
      <w:r>
        <w:rPr/>
        <w:t xml:space="preserve">     </w:t>
      </w:r>
      <w:r>
        <w:rPr/>
        <w:t>Except as disclosed to and acknowledged by Lender in writing, Borrower</w:t>
      </w:r>
    </w:p>
    <w:p>
      <w:pPr>
        <w:pStyle w:val="PreformattedText"/>
        <w:rPr/>
      </w:pPr>
      <w:r>
        <w:rPr/>
        <w:t xml:space="preserve">     </w:t>
      </w:r>
      <w:r>
        <w:rPr/>
        <w:t>represents and warrants that: (a) During the period of Borrower's ownership</w:t>
      </w:r>
    </w:p>
    <w:p>
      <w:pPr>
        <w:pStyle w:val="PreformattedText"/>
        <w:rPr/>
      </w:pPr>
      <w:r>
        <w:rPr/>
        <w:t xml:space="preserve">     </w:t>
      </w:r>
      <w:r>
        <w:rPr/>
        <w:t>of the properties, there has been no use, generation, manufacture, storage,</w:t>
      </w:r>
    </w:p>
    <w:p>
      <w:pPr>
        <w:pStyle w:val="PreformattedText"/>
        <w:rPr/>
      </w:pPr>
      <w:r>
        <w:rPr/>
        <w:t xml:space="preserve">     </w:t>
      </w:r>
      <w:r>
        <w:rPr/>
        <w:t>treatment, disposal, release or threatened release of any hazardous waste</w:t>
      </w:r>
    </w:p>
    <w:p>
      <w:pPr>
        <w:pStyle w:val="PreformattedText"/>
        <w:rPr/>
      </w:pPr>
      <w:r>
        <w:rPr/>
        <w:t xml:space="preserve">     </w:t>
      </w:r>
      <w:r>
        <w:rPr/>
        <w:t>or substance by any person on, under, about or from any of the properties.</w:t>
      </w:r>
    </w:p>
    <w:p>
      <w:pPr>
        <w:pStyle w:val="PreformattedText"/>
        <w:rPr/>
      </w:pPr>
      <w:r>
        <w:rPr/>
        <w:t xml:space="preserve">     </w:t>
      </w:r>
      <w:r>
        <w:rPr/>
        <w:t>(b) Except as disclosed in writing to Lender, Borrower has no knowledge of,</w:t>
      </w:r>
    </w:p>
    <w:p>
      <w:pPr>
        <w:pStyle w:val="PreformattedText"/>
        <w:rPr/>
      </w:pPr>
      <w:r>
        <w:rPr/>
        <w:t xml:space="preserve">     </w:t>
      </w:r>
      <w:r>
        <w:rPr/>
        <w:t>or reason to believe that there has been (i) any use, generation,</w:t>
      </w:r>
    </w:p>
    <w:p>
      <w:pPr>
        <w:pStyle w:val="PreformattedText"/>
        <w:rPr/>
      </w:pPr>
      <w:r>
        <w:rPr/>
        <w:t xml:space="preserve">     </w:t>
      </w:r>
      <w:r>
        <w:rPr/>
        <w:t>manufacture, storage, treatment, disposal, release, or threatened release</w:t>
      </w:r>
    </w:p>
    <w:p>
      <w:pPr>
        <w:pStyle w:val="PreformattedText"/>
        <w:rPr/>
      </w:pPr>
      <w:r>
        <w:rPr/>
        <w:t xml:space="preserve">     </w:t>
      </w:r>
      <w:r>
        <w:rPr/>
        <w:t>of any hazardous waste or substance on, under, about or from the properties</w:t>
      </w:r>
    </w:p>
    <w:p>
      <w:pPr>
        <w:pStyle w:val="PreformattedText"/>
        <w:rPr/>
      </w:pPr>
      <w:r>
        <w:rPr/>
        <w:t xml:space="preserve">     </w:t>
      </w:r>
      <w:r>
        <w:rPr/>
        <w:t>by any prior owners or occupants of any of the properties, or (ii) any</w:t>
      </w:r>
    </w:p>
    <w:p>
      <w:pPr>
        <w:pStyle w:val="PreformattedText"/>
        <w:rPr/>
      </w:pPr>
      <w:r>
        <w:rPr/>
        <w:t xml:space="preserve">     </w:t>
      </w:r>
      <w:r>
        <w:rPr/>
        <w:t>actual or threatened litigation or claims of any kind by any person</w:t>
      </w:r>
    </w:p>
    <w:p>
      <w:pPr>
        <w:pStyle w:val="PreformattedText"/>
        <w:rPr/>
      </w:pPr>
      <w:r>
        <w:rPr/>
        <w:t xml:space="preserve">     </w:t>
      </w:r>
      <w:r>
        <w:rPr/>
        <w:t>relating to such matters. (c) Neither Borrower nor any tenant, contractor,</w:t>
      </w:r>
    </w:p>
    <w:p>
      <w:pPr>
        <w:pStyle w:val="PreformattedText"/>
        <w:rPr/>
      </w:pPr>
      <w:r>
        <w:rPr/>
        <w:t xml:space="preserve">     </w:t>
      </w:r>
      <w:r>
        <w:rPr/>
        <w:t>agent or other authorized user of any of the properties shall use,</w:t>
      </w:r>
    </w:p>
    <w:p>
      <w:pPr>
        <w:pStyle w:val="PreformattedText"/>
        <w:rPr/>
      </w:pPr>
      <w:r>
        <w:rPr/>
        <w:t xml:space="preserve">     </w:t>
      </w:r>
      <w:r>
        <w:rPr/>
        <w:t>generate, manufacture, store, treat, dispose of, or release any hazardous</w:t>
      </w:r>
    </w:p>
    <w:p>
      <w:pPr>
        <w:pStyle w:val="PreformattedText"/>
        <w:rPr/>
      </w:pPr>
      <w:r>
        <w:rPr/>
        <w:t xml:space="preserve">     </w:t>
      </w:r>
      <w:r>
        <w:rPr/>
        <w:t>waste or substance on, under, about or from any of the properties; and any</w:t>
      </w:r>
    </w:p>
    <w:p>
      <w:pPr>
        <w:pStyle w:val="PreformattedText"/>
        <w:rPr/>
      </w:pPr>
      <w:r>
        <w:rPr/>
        <w:t xml:space="preserve">     </w:t>
      </w:r>
      <w:r>
        <w:rPr/>
        <w:t>such activity shall be conducted in compliance with all applicable federal,</w:t>
      </w:r>
    </w:p>
    <w:p>
      <w:pPr>
        <w:pStyle w:val="PreformattedText"/>
        <w:rPr/>
      </w:pPr>
      <w:r>
        <w:rPr/>
        <w:t xml:space="preserve">     </w:t>
      </w:r>
      <w:r>
        <w:rPr/>
        <w:t>state, and local laws, regulations, and ordinances, including without</w:t>
      </w:r>
    </w:p>
    <w:p>
      <w:pPr>
        <w:pStyle w:val="PreformattedText"/>
        <w:rPr/>
      </w:pPr>
      <w:r>
        <w:rPr/>
        <w:t xml:space="preserve">     </w:t>
      </w:r>
      <w:r>
        <w:rPr/>
        <w:t>limitation those laws, regulations and ordinances described above.</w:t>
      </w:r>
    </w:p>
    <w:p>
      <w:pPr>
        <w:pStyle w:val="PreformattedText"/>
        <w:rPr/>
      </w:pPr>
      <w:r>
        <w:rPr/>
        <w:t xml:space="preserve">     </w:t>
      </w:r>
      <w:r>
        <w:rPr/>
        <w:t>Borrower authorizes Lender and its agents to enter upon the properties to</w:t>
      </w:r>
    </w:p>
    <w:p>
      <w:pPr>
        <w:pStyle w:val="PreformattedText"/>
        <w:rPr/>
      </w:pPr>
      <w:r>
        <w:rPr/>
        <w:t xml:space="preserve">     </w:t>
      </w:r>
      <w:r>
        <w:rPr/>
        <w:t>make such inspections and tests as Lender may deem appropriate to determine</w:t>
      </w:r>
    </w:p>
    <w:p>
      <w:pPr>
        <w:pStyle w:val="PreformattedText"/>
        <w:rPr/>
      </w:pPr>
      <w:r>
        <w:rPr/>
        <w:t xml:space="preserve">     </w:t>
      </w:r>
      <w:r>
        <w:rPr/>
        <w:t>compliance of the properties with this section of the Agreement.  Any</w:t>
      </w:r>
    </w:p>
    <w:p>
      <w:pPr>
        <w:pStyle w:val="PreformattedText"/>
        <w:rPr/>
      </w:pPr>
      <w:r>
        <w:rPr/>
        <w:t xml:space="preserve">     </w:t>
      </w:r>
      <w:r>
        <w:rPr/>
        <w:t>inspections or tests made by Lender shall be at Borrower's expense and for</w:t>
      </w:r>
    </w:p>
    <w:p>
      <w:pPr>
        <w:pStyle w:val="PreformattedText"/>
        <w:rPr/>
      </w:pPr>
      <w:r>
        <w:rPr/>
        <w:t xml:space="preserve">     </w:t>
      </w:r>
      <w:r>
        <w:rPr/>
        <w:t>Lender's purposes only and shall not be construed to create any</w:t>
      </w:r>
    </w:p>
    <w:p>
      <w:pPr>
        <w:pStyle w:val="PreformattedText"/>
        <w:rPr/>
      </w:pPr>
      <w:r>
        <w:rPr/>
        <w:t xml:space="preserve">     </w:t>
      </w:r>
      <w:r>
        <w:rPr/>
        <w:t>responsibility or liability on the part of Lender to Borrower or to any</w:t>
      </w:r>
    </w:p>
    <w:p>
      <w:pPr>
        <w:pStyle w:val="PreformattedText"/>
        <w:rPr/>
      </w:pPr>
      <w:r>
        <w:rPr/>
        <w:t xml:space="preserve">     </w:t>
      </w:r>
      <w:r>
        <w:rPr/>
        <w:t>other person.  The representations and warranties contained herein are</w:t>
      </w:r>
    </w:p>
    <w:p>
      <w:pPr>
        <w:pStyle w:val="PreformattedText"/>
        <w:rPr/>
      </w:pPr>
      <w:r>
        <w:rPr/>
        <w:t xml:space="preserve">     </w:t>
      </w:r>
      <w:r>
        <w:rPr/>
        <w:t>based on Borrower's due diligence in investigating the properties for</w:t>
      </w:r>
    </w:p>
    <w:p>
      <w:pPr>
        <w:pStyle w:val="PreformattedText"/>
        <w:rPr/>
      </w:pPr>
      <w:r>
        <w:rPr/>
        <w:t xml:space="preserve">     </w:t>
      </w:r>
      <w:r>
        <w:rPr/>
        <w:t>hazardous waste and hazardous substances.  Borrower hereby (a) releases and</w:t>
      </w:r>
    </w:p>
    <w:p>
      <w:pPr>
        <w:pStyle w:val="PreformattedText"/>
        <w:rPr/>
      </w:pPr>
      <w:r>
        <w:rPr/>
        <w:t xml:space="preserve">     </w:t>
      </w:r>
      <w:r>
        <w:rPr/>
        <w:t>waives any future claims against Lender for indemnify or contribution in</w:t>
      </w:r>
    </w:p>
    <w:p>
      <w:pPr>
        <w:pStyle w:val="PreformattedText"/>
        <w:rPr/>
      </w:pPr>
      <w:r>
        <w:rPr/>
        <w:t xml:space="preserve">     </w:t>
      </w:r>
      <w:r>
        <w:rPr/>
        <w:t>the event Borrower becomes liable for cleanup or other costs under any such</w:t>
      </w:r>
    </w:p>
    <w:p>
      <w:pPr>
        <w:pStyle w:val="PreformattedText"/>
        <w:rPr/>
      </w:pPr>
      <w:r>
        <w:rPr/>
        <w:t xml:space="preserve">     </w:t>
      </w:r>
      <w:r>
        <w:rPr/>
        <w:t>laws, and (b) agrees to indemnify and hold harmless Lender against any and</w:t>
      </w:r>
    </w:p>
    <w:p>
      <w:pPr>
        <w:pStyle w:val="PreformattedText"/>
        <w:rPr/>
      </w:pPr>
      <w:r>
        <w:rPr/>
        <w:t xml:space="preserve">     </w:t>
      </w:r>
      <w:r>
        <w:rPr/>
        <w:t>all claims, losses, liabilities, damages, penalties, and expenses which</w:t>
      </w:r>
    </w:p>
    <w:p>
      <w:pPr>
        <w:pStyle w:val="PreformattedText"/>
        <w:rPr/>
      </w:pPr>
      <w:r>
        <w:rPr/>
        <w:t xml:space="preserve">     </w:t>
      </w:r>
      <w:r>
        <w:rPr/>
        <w:t>Lender may directly or indirectly sustain or suffer resulting from a breach</w:t>
      </w:r>
    </w:p>
    <w:p>
      <w:pPr>
        <w:pStyle w:val="PreformattedText"/>
        <w:rPr/>
      </w:pPr>
      <w:r>
        <w:rPr/>
        <w:t xml:space="preserve">     </w:t>
      </w:r>
      <w:r>
        <w:rPr/>
        <w:t>of this section of the Agreement or as a consequence of any use,</w:t>
      </w:r>
    </w:p>
    <w:p>
      <w:pPr>
        <w:pStyle w:val="PreformattedText"/>
        <w:rPr/>
      </w:pPr>
      <w:r>
        <w:rPr/>
        <w:t xml:space="preserve">     </w:t>
      </w:r>
      <w:r>
        <w:rPr/>
        <w:t>generation, manufacture, storage, disposal, release or threatened release</w:t>
      </w:r>
    </w:p>
    <w:p>
      <w:pPr>
        <w:pStyle w:val="PreformattedText"/>
        <w:rPr/>
      </w:pPr>
      <w:r>
        <w:rPr/>
        <w:t xml:space="preserve">     </w:t>
      </w:r>
      <w:r>
        <w:rPr/>
        <w:t>occurring prior to Borrower's ownership or interest in the properties,</w:t>
      </w:r>
    </w:p>
    <w:p>
      <w:pPr>
        <w:pStyle w:val="PreformattedText"/>
        <w:rPr/>
      </w:pPr>
      <w:r>
        <w:rPr/>
        <w:t xml:space="preserve">     </w:t>
      </w:r>
      <w:r>
        <w:rPr/>
        <w:t>whether or not the same was or should have been known to Borrower.  The</w:t>
      </w:r>
    </w:p>
    <w:p>
      <w:pPr>
        <w:pStyle w:val="PreformattedText"/>
        <w:rPr/>
      </w:pPr>
      <w:r>
        <w:rPr/>
        <w:t xml:space="preserve">     </w:t>
      </w:r>
      <w:r>
        <w:rPr/>
        <w:t>provisions of this section of the Agreement, including the obligation to</w:t>
      </w:r>
    </w:p>
    <w:p>
      <w:pPr>
        <w:pStyle w:val="PreformattedText"/>
        <w:rPr/>
      </w:pPr>
      <w:r>
        <w:rPr/>
        <w:t xml:space="preserve">     </w:t>
      </w:r>
      <w:r>
        <w:rPr/>
        <w:t>indemnify, shall survive any termination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LITIGATION AND CLAIMS.  No litigation, claim, investigation, administrative</w:t>
      </w:r>
    </w:p>
    <w:p>
      <w:pPr>
        <w:pStyle w:val="PreformattedText"/>
        <w:rPr/>
      </w:pPr>
      <w:r>
        <w:rPr/>
        <w:t xml:space="preserve">     </w:t>
      </w:r>
      <w:r>
        <w:rPr/>
        <w:t>proceeding or similar action (including those for unpaid taxes) against</w:t>
      </w:r>
    </w:p>
    <w:p>
      <w:pPr>
        <w:pStyle w:val="PreformattedText"/>
        <w:rPr/>
      </w:pPr>
      <w:r>
        <w:rPr/>
        <w:t xml:space="preserve">     </w:t>
      </w:r>
      <w:r>
        <w:rPr/>
        <w:t>Borrower is pending or threatened, and no other event has occurred which</w:t>
      </w:r>
    </w:p>
    <w:p>
      <w:pPr>
        <w:pStyle w:val="PreformattedText"/>
        <w:rPr/>
      </w:pPr>
      <w:r>
        <w:rPr/>
        <w:t xml:space="preserve">     </w:t>
      </w:r>
      <w:r>
        <w:rPr/>
        <w:t>may materially adversely affect Borrower's financial condition or</w:t>
      </w:r>
    </w:p>
    <w:p>
      <w:pPr>
        <w:pStyle w:val="PreformattedText"/>
        <w:rPr/>
      </w:pPr>
      <w:r>
        <w:rPr/>
        <w:t xml:space="preserve">     </w:t>
      </w:r>
      <w:r>
        <w:rPr/>
        <w:t>properties, other than litigation, claims, or other events, if any, that</w:t>
      </w:r>
    </w:p>
    <w:p>
      <w:pPr>
        <w:pStyle w:val="PreformattedText"/>
        <w:rPr/>
      </w:pPr>
      <w:r>
        <w:rPr/>
        <w:t xml:space="preserve">     </w:t>
      </w:r>
      <w:r>
        <w:rPr/>
        <w:t>have been disclosed to and acknowledged by Lender in writing.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BINDING EFFECT.  This Agreement, the Note, all Security Agreements directly</w:t>
      </w:r>
    </w:p>
    <w:p>
      <w:pPr>
        <w:pStyle w:val="PreformattedText"/>
        <w:rPr/>
      </w:pPr>
      <w:r>
        <w:rPr/>
        <w:t xml:space="preserve">     </w:t>
      </w:r>
      <w:r>
        <w:rPr/>
        <w:t>or indirectly securing repayment of Borrower's Loan and Note and all of the</w:t>
      </w:r>
    </w:p>
    <w:p>
      <w:pPr>
        <w:pStyle w:val="PreformattedText"/>
        <w:rPr/>
      </w:pPr>
      <w:r>
        <w:rPr/>
        <w:t xml:space="preserve">     </w:t>
      </w:r>
      <w:r>
        <w:rPr/>
        <w:t>Related Documents are binding upon Borrower as well as upon Borrower's</w:t>
      </w:r>
    </w:p>
    <w:p>
      <w:pPr>
        <w:pStyle w:val="PreformattedText"/>
        <w:rPr/>
      </w:pPr>
      <w:r>
        <w:rPr/>
        <w:t xml:space="preserve">     </w:t>
      </w:r>
      <w:r>
        <w:rPr/>
        <w:t>successors, representatives and assigns, and are legally enforceable in</w:t>
      </w:r>
    </w:p>
    <w:p>
      <w:pPr>
        <w:pStyle w:val="PreformattedText"/>
        <w:rPr/>
      </w:pPr>
      <w:r>
        <w:rPr/>
        <w:t xml:space="preserve">     </w:t>
      </w:r>
      <w:r>
        <w:rPr/>
        <w:t>accordance with their respective terms.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LOCATION OF BORROWER'S OFFICES AND RECORDS.  Borrower's place of business,</w:t>
      </w:r>
    </w:p>
    <w:p>
      <w:pPr>
        <w:pStyle w:val="PreformattedText"/>
        <w:rPr/>
      </w:pPr>
      <w:r>
        <w:rPr/>
        <w:t xml:space="preserve">     </w:t>
      </w:r>
      <w:r>
        <w:rPr/>
        <w:t>or Borrower's Chief Executive Office, if Borrower has more than one place</w:t>
      </w:r>
    </w:p>
    <w:p>
      <w:pPr>
        <w:pStyle w:val="PreformattedText"/>
        <w:rPr/>
      </w:pPr>
      <w:r>
        <w:rPr/>
        <w:t xml:space="preserve">     </w:t>
      </w:r>
      <w:r>
        <w:rPr/>
        <w:t>of business, is located at 24780 East South Avenue, Orange Cove, California</w:t>
      </w:r>
    </w:p>
    <w:p>
      <w:pPr>
        <w:pStyle w:val="PreformattedText"/>
        <w:rPr/>
      </w:pPr>
      <w:r>
        <w:rPr/>
        <w:t xml:space="preserve">     </w:t>
      </w:r>
      <w:r>
        <w:rPr/>
        <w:t>93648.  Unless Borrower has designated otherwise in writing this location</w:t>
      </w:r>
    </w:p>
    <w:p>
      <w:pPr>
        <w:pStyle w:val="PreformattedText"/>
        <w:rPr/>
      </w:pPr>
      <w:r>
        <w:rPr/>
        <w:t xml:space="preserve">     </w:t>
      </w:r>
      <w:r>
        <w:rPr/>
        <w:t>is also the office where Borrower keeps its records concerning the</w:t>
      </w:r>
    </w:p>
    <w:p>
      <w:pPr>
        <w:pStyle w:val="PreformattedText"/>
        <w:rPr/>
      </w:pPr>
      <w:r>
        <w:rPr/>
        <w:t xml:space="preserve">     </w:t>
      </w:r>
      <w:r>
        <w:rPr/>
        <w:t>Collateral.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INFORMATION.  All information heretofore or contemporaneously herewith</w:t>
      </w:r>
    </w:p>
    <w:p>
      <w:pPr>
        <w:pStyle w:val="PreformattedText"/>
        <w:rPr/>
      </w:pPr>
      <w:r>
        <w:rPr/>
        <w:t xml:space="preserve">     </w:t>
      </w:r>
      <w:r>
        <w:rPr/>
        <w:t>furnished by Borrower to Lender for the purposes of or in connection with</w:t>
      </w:r>
    </w:p>
    <w:p>
      <w:pPr>
        <w:pStyle w:val="PreformattedText"/>
        <w:rPr/>
      </w:pPr>
      <w:r>
        <w:rPr/>
        <w:t xml:space="preserve">     </w:t>
      </w:r>
      <w:r>
        <w:rPr/>
        <w:t>this Agreement or any transaction contemplated hereby is, and all</w:t>
      </w:r>
    </w:p>
    <w:p>
      <w:pPr>
        <w:pStyle w:val="PreformattedText"/>
        <w:rPr/>
      </w:pPr>
      <w:r>
        <w:rPr/>
        <w:t xml:space="preserve">     </w:t>
      </w:r>
      <w:r>
        <w:rPr/>
        <w:t>information hereafter furnished by or on behalf of Borrower to Lender will</w:t>
      </w:r>
    </w:p>
    <w:p>
      <w:pPr>
        <w:pStyle w:val="PreformattedText"/>
        <w:rPr/>
      </w:pPr>
      <w:r>
        <w:rPr/>
        <w:t xml:space="preserve">     </w:t>
      </w:r>
      <w:r>
        <w:rPr/>
        <w:t>be, true and accurate in every material fact necessary to make such</w:t>
      </w:r>
    </w:p>
    <w:p>
      <w:pPr>
        <w:pStyle w:val="PreformattedText"/>
        <w:rPr/>
      </w:pPr>
      <w:r>
        <w:rPr/>
        <w:t xml:space="preserve">     </w:t>
      </w:r>
      <w:r>
        <w:rPr/>
        <w:t>information not misleading.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SURVIVAL OF REPRESENTATIONS AND WARRANTIES.  Borrower understands and</w:t>
      </w:r>
    </w:p>
    <w:p>
      <w:pPr>
        <w:pStyle w:val="PreformattedText"/>
        <w:rPr/>
      </w:pPr>
      <w:r>
        <w:rPr/>
        <w:t xml:space="preserve">     </w:t>
      </w:r>
      <w:r>
        <w:rPr/>
        <w:t>agrees that Lender, without independent investigation, is relying upon the</w:t>
      </w:r>
    </w:p>
    <w:p>
      <w:pPr>
        <w:pStyle w:val="PreformattedText"/>
        <w:rPr/>
      </w:pPr>
      <w:r>
        <w:rPr/>
        <w:t xml:space="preserve">     </w:t>
      </w:r>
      <w:r>
        <w:rPr/>
        <w:t>above representations and warranties in extending Loan disbursements   to</w:t>
      </w:r>
    </w:p>
    <w:p>
      <w:pPr>
        <w:pStyle w:val="PreformattedText"/>
        <w:rPr/>
      </w:pPr>
      <w:r>
        <w:rPr/>
        <w:t xml:space="preserve">     </w:t>
      </w:r>
      <w:r>
        <w:rPr/>
        <w:t>Borrower.  Borrower further agrees that the foregoing representations and</w:t>
      </w:r>
    </w:p>
    <w:p>
      <w:pPr>
        <w:pStyle w:val="PreformattedText"/>
        <w:rPr/>
      </w:pPr>
      <w:r>
        <w:rPr/>
        <w:t xml:space="preserve">     </w:t>
      </w:r>
      <w:r>
        <w:rPr/>
        <w:t>warranties shall be continuing in nature and shall remain in full force and</w:t>
      </w:r>
    </w:p>
    <w:p>
      <w:pPr>
        <w:pStyle w:val="PreformattedText"/>
        <w:rPr/>
      </w:pPr>
      <w:r>
        <w:rPr/>
        <w:t xml:space="preserve">     </w:t>
      </w:r>
      <w:r>
        <w:rPr/>
        <w:t>effect until such time as Borrower's Indebtedness shall be paid in full, or</w:t>
      </w:r>
    </w:p>
    <w:p>
      <w:pPr>
        <w:pStyle w:val="PreformattedText"/>
        <w:rPr/>
      </w:pPr>
      <w:r>
        <w:rPr/>
        <w:t xml:space="preserve">     </w:t>
      </w:r>
      <w:r>
        <w:rPr/>
        <w:t>until this Agreement shall be terminated in the manner provided above,</w:t>
      </w:r>
    </w:p>
    <w:p>
      <w:pPr>
        <w:pStyle w:val="PreformattedText"/>
        <w:rPr/>
      </w:pPr>
      <w:r>
        <w:rPr/>
        <w:t xml:space="preserve">     </w:t>
      </w:r>
      <w:r>
        <w:rPr/>
        <w:t>whichever is the last to occur.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AFFIRMATIVE COVENANTS.  Borrower covenants and agrees with Lender that, while</w:t>
      </w:r>
    </w:p>
    <w:p>
      <w:pPr>
        <w:pStyle w:val="PreformattedText"/>
        <w:rPr/>
      </w:pPr>
      <w:r>
        <w:rPr/>
        <w:t>this Agreement is in effect, Borrower will: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REPAYMENT.  Repay the Note in accordance with its terms and the terms of</w:t>
      </w:r>
    </w:p>
    <w:p>
      <w:pPr>
        <w:pStyle w:val="PreformattedText"/>
        <w:rPr/>
      </w:pPr>
      <w:r>
        <w:rPr/>
        <w:t xml:space="preserve">     </w:t>
      </w:r>
      <w:r>
        <w:rPr/>
        <w:t>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LITIGATION.  Promptly inform Lender in writing of (a) all material adverse</w:t>
      </w:r>
    </w:p>
    <w:p>
      <w:pPr>
        <w:pStyle w:val="PreformattedText"/>
        <w:rPr/>
      </w:pPr>
      <w:r>
        <w:rPr/>
        <w:t xml:space="preserve">     </w:t>
      </w:r>
      <w:r>
        <w:rPr/>
        <w:t>changes in Borrower's financial condition, and (b) all existing and</w:t>
      </w:r>
    </w:p>
    <w:p>
      <w:pPr>
        <w:pStyle w:val="PreformattedText"/>
        <w:rPr/>
      </w:pPr>
      <w:r>
        <w:rPr/>
        <w:t xml:space="preserve">     </w:t>
      </w:r>
      <w:r>
        <w:rPr/>
        <w:t>threatened litigation, claims, investigations, administrative proceedings</w:t>
      </w:r>
    </w:p>
    <w:p>
      <w:pPr>
        <w:pStyle w:val="PreformattedText"/>
        <w:rPr/>
      </w:pPr>
      <w:r>
        <w:rPr/>
        <w:t xml:space="preserve">     </w:t>
      </w:r>
      <w:r>
        <w:rPr/>
        <w:t>or similar actions affecting Borrower or any  Guarantor which could</w:t>
      </w:r>
    </w:p>
    <w:p>
      <w:pPr>
        <w:pStyle w:val="PreformattedText"/>
        <w:rPr/>
      </w:pPr>
      <w:r>
        <w:rPr/>
        <w:t xml:space="preserve">     </w:t>
      </w:r>
      <w:r>
        <w:rPr/>
        <w:t>materially affect the financial condition of Borrower or the financial</w:t>
      </w:r>
    </w:p>
    <w:p>
      <w:pPr>
        <w:pStyle w:val="PreformattedText"/>
        <w:rPr/>
      </w:pPr>
      <w:r>
        <w:rPr/>
        <w:t xml:space="preserve">     </w:t>
      </w:r>
      <w:r>
        <w:rPr/>
        <w:t>condition of any Guarantor.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FINANCIAL RECORDS.  Maintain its books and records in accordance with</w:t>
      </w:r>
    </w:p>
    <w:p>
      <w:pPr>
        <w:pStyle w:val="PreformattedText"/>
        <w:rPr/>
      </w:pPr>
      <w:r>
        <w:rPr/>
        <w:t xml:space="preserve">     </w:t>
      </w:r>
      <w:r>
        <w:rPr/>
        <w:t>generally accepted accounting principles, applied on a consistent basis</w:t>
      </w:r>
    </w:p>
    <w:p>
      <w:pPr>
        <w:pStyle w:val="PreformattedText"/>
        <w:rPr/>
      </w:pPr>
      <w:r>
        <w:rPr/>
        <w:t xml:space="preserve">     </w:t>
      </w:r>
      <w:r>
        <w:rPr/>
        <w:t>("GAAP"), and permit Lender to examine and audit Borrower's books and</w:t>
      </w:r>
    </w:p>
    <w:p>
      <w:pPr>
        <w:pStyle w:val="PreformattedText"/>
        <w:rPr/>
      </w:pPr>
      <w:r>
        <w:rPr/>
        <w:t xml:space="preserve">     </w:t>
      </w:r>
      <w:r>
        <w:rPr/>
        <w:t>records at all reasonable times.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ADDITIONAL INFORMATION.  Furnish such additional information and</w:t>
      </w:r>
    </w:p>
    <w:p>
      <w:pPr>
        <w:pStyle w:val="PreformattedText"/>
        <w:rPr/>
      </w:pPr>
      <w:r>
        <w:rPr/>
        <w:t xml:space="preserve">     </w:t>
      </w:r>
      <w:r>
        <w:rPr/>
        <w:t>statements, lists of assets and liabilities, agings of receivables and</w:t>
      </w:r>
    </w:p>
    <w:p>
      <w:pPr>
        <w:pStyle w:val="PreformattedText"/>
        <w:rPr/>
      </w:pPr>
      <w:r>
        <w:rPr/>
        <w:t xml:space="preserve">     </w:t>
      </w:r>
      <w:r>
        <w:rPr/>
        <w:t>payables, inventory schedules, budgets, forecasts, tax returns, and other</w:t>
      </w:r>
    </w:p>
    <w:p>
      <w:pPr>
        <w:pStyle w:val="PreformattedText"/>
        <w:rPr/>
      </w:pPr>
      <w:r>
        <w:rPr/>
        <w:t xml:space="preserve">     </w:t>
      </w:r>
      <w:r>
        <w:rPr/>
        <w:t>reports with respect to Borrower's financial condition and business</w:t>
      </w:r>
    </w:p>
    <w:p>
      <w:pPr>
        <w:pStyle w:val="PreformattedText"/>
        <w:rPr/>
      </w:pPr>
      <w:r>
        <w:rPr/>
        <w:t xml:space="preserve">     </w:t>
      </w:r>
      <w:r>
        <w:rPr/>
        <w:t>operations as Lender may request 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INSURANCE.  Maintain fire and other risk insurance, hail, federal crop</w:t>
      </w:r>
    </w:p>
    <w:p>
      <w:pPr>
        <w:pStyle w:val="PreformattedText"/>
        <w:rPr/>
      </w:pPr>
      <w:r>
        <w:rPr/>
        <w:t xml:space="preserve">     </w:t>
      </w:r>
      <w:r>
        <w:rPr/>
        <w:t>insurance, public liability insurance, and such other insurance as Lender</w:t>
      </w:r>
    </w:p>
    <w:p>
      <w:pPr>
        <w:pStyle w:val="PreformattedText"/>
        <w:rPr/>
      </w:pPr>
      <w:r>
        <w:rPr/>
        <w:t xml:space="preserve">     </w:t>
      </w:r>
      <w:r>
        <w:rPr/>
        <w:t>may require with respect to Borrower's properties and operations, in form,</w:t>
      </w:r>
    </w:p>
    <w:p>
      <w:pPr>
        <w:pStyle w:val="PreformattedText"/>
        <w:rPr/>
      </w:pPr>
      <w:r>
        <w:rPr/>
        <w:t xml:space="preserve">     </w:t>
      </w:r>
      <w:r>
        <w:rPr/>
        <w:t>amounts, coverages and with insurance companies reasonably acceptable to</w:t>
      </w:r>
    </w:p>
    <w:p>
      <w:pPr>
        <w:pStyle w:val="PreformattedText"/>
        <w:rPr/>
      </w:pPr>
      <w:r>
        <w:rPr/>
        <w:t xml:space="preserve">     </w:t>
      </w:r>
      <w:r>
        <w:rPr/>
        <w:t>Lender.  Borrower, upon request of Lender, will deliver to Lender from time</w:t>
      </w:r>
    </w:p>
    <w:p>
      <w:pPr>
        <w:pStyle w:val="PreformattedText"/>
        <w:rPr/>
      </w:pPr>
      <w:r>
        <w:rPr/>
        <w:t xml:space="preserve">     </w:t>
      </w:r>
      <w:r>
        <w:rPr/>
        <w:t>to time the policies or certificates of insurance in form satisfactory to</w:t>
      </w:r>
    </w:p>
    <w:p>
      <w:pPr>
        <w:pStyle w:val="PreformattedText"/>
        <w:rPr/>
      </w:pPr>
      <w:r>
        <w:rPr/>
        <w:t xml:space="preserve">     </w:t>
      </w:r>
      <w:r>
        <w:rPr/>
        <w:t>Lender including stipulations that coverages will not expire or be canceled</w:t>
      </w:r>
    </w:p>
    <w:p>
      <w:pPr>
        <w:pStyle w:val="PreformattedText"/>
        <w:rPr/>
      </w:pPr>
      <w:r>
        <w:rPr/>
        <w:t xml:space="preserve">     </w:t>
      </w:r>
      <w:r>
        <w:rPr/>
        <w:t>or diminished without at least thirty (30) days' prior written notice to</w:t>
      </w:r>
    </w:p>
    <w:p>
      <w:pPr>
        <w:pStyle w:val="PreformattedText"/>
        <w:rPr/>
      </w:pPr>
      <w:r>
        <w:rPr/>
        <w:t xml:space="preserve">     </w:t>
      </w:r>
      <w:r>
        <w:rPr/>
        <w:t>Lender.  Each insurance policy also shall include an endorsement providing</w:t>
      </w:r>
    </w:p>
    <w:p>
      <w:pPr>
        <w:pStyle w:val="PreformattedText"/>
        <w:rPr/>
      </w:pPr>
      <w:r>
        <w:rPr/>
        <w:t xml:space="preserve">     </w:t>
      </w:r>
      <w:r>
        <w:rPr/>
        <w:t>that coverage in favor of Lender will not be impaired in any way by any</w:t>
      </w:r>
    </w:p>
    <w:p>
      <w:pPr>
        <w:pStyle w:val="PreformattedText"/>
        <w:rPr/>
      </w:pPr>
      <w:r>
        <w:rPr/>
        <w:t xml:space="preserve">     </w:t>
      </w:r>
      <w:r>
        <w:rPr/>
        <w:t>act, omission or default of Borrower or any other person.  In connection</w:t>
      </w:r>
    </w:p>
    <w:p>
      <w:pPr>
        <w:pStyle w:val="PreformattedText"/>
        <w:rPr/>
      </w:pPr>
      <w:r>
        <w:rPr/>
        <w:t xml:space="preserve">     </w:t>
      </w:r>
      <w:r>
        <w:rPr/>
        <w:t>with all policies covering assets in which Lender holds or is offered a</w:t>
      </w:r>
    </w:p>
    <w:p>
      <w:pPr>
        <w:pStyle w:val="PreformattedText"/>
        <w:rPr/>
      </w:pPr>
      <w:r>
        <w:rPr/>
        <w:t xml:space="preserve">     </w:t>
      </w:r>
      <w:r>
        <w:rPr/>
        <w:t>security interest for the Loans, Borrower shall provide Lender with such</w:t>
      </w:r>
    </w:p>
    <w:p>
      <w:pPr>
        <w:pStyle w:val="PreformattedText"/>
        <w:rPr/>
      </w:pPr>
      <w:r>
        <w:rPr/>
        <w:t xml:space="preserve">     </w:t>
      </w:r>
      <w:r>
        <w:rPr/>
        <w:t>loss payable or other endorsements as Lender may require.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INSURANCE REPORTS.  Furnish to Lender, upon request of Lender, reports on</w:t>
      </w:r>
    </w:p>
    <w:p>
      <w:pPr>
        <w:pStyle w:val="PreformattedText"/>
        <w:rPr/>
      </w:pPr>
      <w:r>
        <w:rPr/>
        <w:t xml:space="preserve">     </w:t>
      </w:r>
      <w:r>
        <w:rPr/>
        <w:t>each existing insurance policy showing such information as Lender may</w:t>
      </w:r>
    </w:p>
    <w:p>
      <w:pPr>
        <w:pStyle w:val="PreformattedText"/>
        <w:rPr/>
      </w:pPr>
      <w:r>
        <w:rPr/>
        <w:t xml:space="preserve">     </w:t>
      </w:r>
      <w:r>
        <w:rPr/>
        <w:t>reasonably request, including without limitations the following:  (a) the</w:t>
      </w:r>
    </w:p>
    <w:p>
      <w:pPr>
        <w:pStyle w:val="PreformattedText"/>
        <w:rPr/>
      </w:pPr>
      <w:r>
        <w:rPr/>
        <w:t xml:space="preserve">     </w:t>
      </w:r>
      <w:r>
        <w:rPr/>
        <w:t>name of the insurer; (b) the risks insured; (c) the amount of the policy;</w:t>
      </w:r>
    </w:p>
    <w:p>
      <w:pPr>
        <w:pStyle w:val="PreformattedText"/>
        <w:rPr/>
      </w:pPr>
      <w:r>
        <w:rPr/>
        <w:t xml:space="preserve">     </w:t>
      </w:r>
      <w:r>
        <w:rPr/>
        <w:t>(d) the properties insured; (e) the then current property values on the</w:t>
      </w:r>
    </w:p>
    <w:p>
      <w:pPr>
        <w:pStyle w:val="PreformattedText"/>
        <w:rPr/>
      </w:pPr>
      <w:r>
        <w:rPr/>
        <w:t xml:space="preserve">     </w:t>
      </w:r>
      <w:r>
        <w:rPr/>
        <w:t>basis of which insurance has been obtained, and the manner of determining</w:t>
      </w:r>
    </w:p>
    <w:p>
      <w:pPr>
        <w:pStyle w:val="PreformattedText"/>
        <w:rPr/>
      </w:pPr>
      <w:r>
        <w:rPr/>
        <w:t xml:space="preserve">     </w:t>
      </w:r>
      <w:r>
        <w:rPr/>
        <w:t>those values; and (f) the expiration date of the policy.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OTHER AGREEMENTS.  Comply with all terms and conditions of all other</w:t>
      </w:r>
    </w:p>
    <w:p>
      <w:pPr>
        <w:pStyle w:val="PreformattedText"/>
        <w:rPr/>
      </w:pPr>
      <w:r>
        <w:rPr/>
        <w:t xml:space="preserve">     </w:t>
      </w:r>
      <w:r>
        <w:rPr/>
        <w:t>agreements, whether now or hereafter existing, between Borrower and any</w:t>
      </w:r>
    </w:p>
    <w:p>
      <w:pPr>
        <w:pStyle w:val="PreformattedText"/>
        <w:rPr/>
      </w:pPr>
      <w:r>
        <w:rPr/>
        <w:t xml:space="preserve">     </w:t>
      </w:r>
      <w:r>
        <w:rPr/>
        <w:t>other party and notify Lender immediately in writing of any default in</w:t>
      </w:r>
    </w:p>
    <w:p>
      <w:pPr>
        <w:pStyle w:val="PreformattedText"/>
        <w:rPr/>
      </w:pPr>
      <w:r>
        <w:rPr/>
        <w:t xml:space="preserve">     </w:t>
      </w:r>
      <w:r>
        <w:rPr/>
        <w:t>connection with any other such agreements.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LOAN PROCEEDS.  Use all Loan proceeds solely for the following specific</w:t>
      </w:r>
    </w:p>
    <w:p>
      <w:pPr>
        <w:pStyle w:val="PreformattedText"/>
        <w:rPr/>
      </w:pPr>
      <w:r>
        <w:rPr/>
        <w:t xml:space="preserve">     </w:t>
      </w:r>
      <w:r>
        <w:rPr/>
        <w:t>purposes: Crop production.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TAXES, CHARGES AND LIENS.  Pay and discharge when due all of its</w:t>
      </w:r>
    </w:p>
    <w:p>
      <w:pPr>
        <w:pStyle w:val="PreformattedText"/>
        <w:rPr/>
      </w:pPr>
      <w:r>
        <w:rPr/>
        <w:t xml:space="preserve">     </w:t>
      </w:r>
      <w:r>
        <w:rPr/>
        <w:t>indebtedness and obligations, including without limitation all assessments,</w:t>
      </w:r>
    </w:p>
    <w:p>
      <w:pPr>
        <w:pStyle w:val="PreformattedText"/>
        <w:rPr/>
      </w:pPr>
      <w:r>
        <w:rPr/>
        <w:t xml:space="preserve">     </w:t>
      </w:r>
      <w:r>
        <w:rPr/>
        <w:t>taxes, governmental charges, levies and liens, of every kind and nature,</w:t>
      </w:r>
    </w:p>
    <w:p>
      <w:pPr>
        <w:pStyle w:val="PreformattedText"/>
        <w:rPr/>
      </w:pPr>
      <w:r>
        <w:rPr/>
        <w:t xml:space="preserve">     </w:t>
      </w:r>
      <w:r>
        <w:rPr/>
        <w:t>imposed upon Borrower or its properties, income, or profits, prior to the</w:t>
      </w:r>
    </w:p>
    <w:p>
      <w:pPr>
        <w:pStyle w:val="PreformattedText"/>
        <w:rPr/>
      </w:pPr>
      <w:r>
        <w:rPr/>
        <w:t xml:space="preserve">     </w:t>
      </w:r>
      <w:r>
        <w:rPr/>
        <w:t>date on which penalties would attach, and all lawful claims that, if</w:t>
      </w:r>
    </w:p>
    <w:p>
      <w:pPr>
        <w:pStyle w:val="PreformattedText"/>
        <w:rPr/>
      </w:pPr>
      <w:r>
        <w:rPr/>
        <w:t xml:space="preserve">     </w:t>
      </w:r>
      <w:r>
        <w:rPr/>
        <w:t>unpaid, might become a lien or charge upon any of Borrower's properties,</w:t>
      </w:r>
    </w:p>
    <w:p>
      <w:pPr>
        <w:pStyle w:val="PreformattedText"/>
        <w:rPr/>
      </w:pPr>
      <w:r>
        <w:rPr/>
        <w:t xml:space="preserve">     </w:t>
      </w:r>
      <w:r>
        <w:rPr/>
        <w:t>income, or profits. Provided however, Borrower will not be required to pay</w:t>
      </w:r>
    </w:p>
    <w:p>
      <w:pPr>
        <w:pStyle w:val="PreformattedText"/>
        <w:rPr/>
      </w:pPr>
      <w:r>
        <w:rPr/>
        <w:t xml:space="preserve">     </w:t>
      </w:r>
      <w:r>
        <w:rPr/>
        <w:t>and discharge any such assessment, tax, charge, levy, lien or claim so long</w:t>
      </w:r>
    </w:p>
    <w:p>
      <w:pPr>
        <w:pStyle w:val="PreformattedText"/>
        <w:rPr/>
      </w:pPr>
      <w:r>
        <w:rPr/>
        <w:t xml:space="preserve">     </w:t>
      </w:r>
      <w:r>
        <w:rPr/>
        <w:t>as (a) the legality of the same shall be contested in good faith by</w:t>
      </w:r>
    </w:p>
    <w:p>
      <w:pPr>
        <w:pStyle w:val="PreformattedText"/>
        <w:rPr/>
      </w:pPr>
      <w:r>
        <w:rPr/>
        <w:t xml:space="preserve">     </w:t>
      </w:r>
      <w:r>
        <w:rPr/>
        <w:t>appropriate proceedings, and (b) Borrower shall have established on its</w:t>
      </w:r>
    </w:p>
    <w:p>
      <w:pPr>
        <w:pStyle w:val="PreformattedText"/>
        <w:rPr/>
      </w:pPr>
      <w:r>
        <w:rPr/>
        <w:t xml:space="preserve">     </w:t>
      </w:r>
      <w:r>
        <w:rPr/>
        <w:t>books adequate reserves with respect to such contested assessment, tax,</w:t>
      </w:r>
    </w:p>
    <w:p>
      <w:pPr>
        <w:pStyle w:val="PreformattedText"/>
        <w:rPr/>
      </w:pPr>
      <w:r>
        <w:rPr/>
        <w:t xml:space="preserve">     </w:t>
      </w:r>
      <w:r>
        <w:rPr/>
        <w:t>charge, levy, lien, or claim in accordance with GAAP. Borrower, upon demand</w:t>
      </w:r>
    </w:p>
    <w:p>
      <w:pPr>
        <w:pStyle w:val="PreformattedText"/>
        <w:rPr/>
      </w:pPr>
      <w:r>
        <w:rPr/>
        <w:t xml:space="preserve">     </w:t>
      </w:r>
      <w:r>
        <w:rPr/>
        <w:t>of Lender, will furnish to Lender evidence of payment of the assessments,</w:t>
      </w:r>
    </w:p>
    <w:p>
      <w:pPr>
        <w:pStyle w:val="PreformattedText"/>
        <w:rPr/>
      </w:pPr>
      <w:r>
        <w:rPr/>
        <w:t xml:space="preserve">     </w:t>
      </w:r>
      <w:r>
        <w:rPr/>
        <w:t>taxes, charges, levies, liens and claims and will authorize the appropriate</w:t>
      </w:r>
    </w:p>
    <w:p>
      <w:pPr>
        <w:pStyle w:val="PreformattedText"/>
        <w:rPr/>
      </w:pPr>
      <w:r>
        <w:rPr/>
        <w:t xml:space="preserve">     </w:t>
      </w:r>
      <w:r>
        <w:rPr/>
        <w:t>governmental official to deliver to Lender at any time a written statement</w:t>
      </w:r>
    </w:p>
    <w:p>
      <w:pPr>
        <w:pStyle w:val="PreformattedText"/>
        <w:rPr/>
      </w:pPr>
      <w:r>
        <w:rPr/>
        <w:t xml:space="preserve">     </w:t>
      </w:r>
      <w:r>
        <w:rPr/>
        <w:t>of any assessments, taxes, charges, levies, liens and claims against</w:t>
      </w:r>
    </w:p>
    <w:p>
      <w:pPr>
        <w:pStyle w:val="PreformattedText"/>
        <w:rPr/>
      </w:pPr>
      <w:r>
        <w:rPr/>
        <w:t xml:space="preserve">     </w:t>
      </w:r>
      <w:r>
        <w:rPr/>
        <w:t>Borrower's properties, income, or profits.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PERFORMANCE.  Perform and comply with all terms, conditions, and provisions</w:t>
      </w:r>
    </w:p>
    <w:p>
      <w:pPr>
        <w:pStyle w:val="PreformattedText"/>
        <w:rPr/>
      </w:pPr>
      <w:r>
        <w:rPr/>
        <w:t xml:space="preserve">     </w:t>
      </w:r>
      <w:r>
        <w:rPr/>
        <w:t>set forth in this Agreement and in the Related Documents in a timely</w:t>
      </w:r>
    </w:p>
    <w:p>
      <w:pPr>
        <w:pStyle w:val="PreformattedText"/>
        <w:rPr/>
      </w:pPr>
      <w:r>
        <w:rPr/>
        <w:t xml:space="preserve">     </w:t>
      </w:r>
      <w:r>
        <w:rPr/>
        <w:t>manner, and promptly notify Lender if Borrower learns of the occurrence of</w:t>
      </w:r>
    </w:p>
    <w:p>
      <w:pPr>
        <w:pStyle w:val="PreformattedText"/>
        <w:rPr/>
      </w:pPr>
      <w:r>
        <w:rPr/>
        <w:t xml:space="preserve">     </w:t>
      </w:r>
      <w:r>
        <w:rPr/>
        <w:t>any event which constitutes an Event of Default under this Agreement or</w:t>
      </w:r>
    </w:p>
    <w:p>
      <w:pPr>
        <w:pStyle w:val="PreformattedText"/>
        <w:rPr/>
      </w:pPr>
      <w:r>
        <w:rPr/>
        <w:t xml:space="preserve">     </w:t>
      </w:r>
      <w:r>
        <w:rPr/>
        <w:t>under any of the Related Documents.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OPERATIONS.  Maintain executive and management personnel with substantially</w:t>
      </w:r>
    </w:p>
    <w:p>
      <w:pPr>
        <w:pStyle w:val="PreformattedText"/>
        <w:rPr/>
      </w:pPr>
      <w:r>
        <w:rPr/>
        <w:t xml:space="preserve">     </w:t>
      </w:r>
      <w:r>
        <w:rPr/>
        <w:t>the same qualifications and experience as the present executive and</w:t>
      </w:r>
    </w:p>
    <w:p>
      <w:pPr>
        <w:pStyle w:val="PreformattedText"/>
        <w:rPr/>
      </w:pPr>
      <w:r>
        <w:rPr/>
        <w:t xml:space="preserve">     </w:t>
      </w:r>
      <w:r>
        <w:rPr/>
        <w:t>management personnel; provide written notice to Lender of any change in</w:t>
      </w:r>
    </w:p>
    <w:p>
      <w:pPr>
        <w:pStyle w:val="PreformattedText"/>
        <w:rPr/>
      </w:pPr>
      <w:r>
        <w:rPr/>
        <w:t xml:space="preserve">     </w:t>
      </w:r>
      <w:r>
        <w:rPr/>
        <w:t>executive and management personnel; and conduct its business affairs in a</w:t>
      </w:r>
    </w:p>
    <w:p>
      <w:pPr>
        <w:pStyle w:val="PreformattedText"/>
        <w:rPr/>
      </w:pPr>
      <w:r>
        <w:rPr/>
        <w:t xml:space="preserve">     </w:t>
      </w:r>
      <w:r>
        <w:rPr/>
        <w:t>reasonable and prudent manner and in compliance with all applicable</w:t>
      </w:r>
    </w:p>
    <w:p>
      <w:pPr>
        <w:pStyle w:val="PreformattedText"/>
        <w:rPr/>
      </w:pPr>
      <w:r>
        <w:rPr/>
        <w:t xml:space="preserve">     </w:t>
      </w:r>
      <w:r>
        <w:rPr/>
        <w:t>federal, state and municipal laws, ordinances, rules and regulations</w:t>
      </w:r>
    </w:p>
    <w:p>
      <w:pPr>
        <w:pStyle w:val="PreformattedText"/>
        <w:rPr/>
      </w:pPr>
      <w:r>
        <w:rPr/>
        <w:t xml:space="preserve">     </w:t>
      </w:r>
      <w:r>
        <w:rPr/>
        <w:t>respecting its properties, businesses and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INSPECTION.  Permit employees or agents of Lender at any reasonable time to</w:t>
      </w:r>
    </w:p>
    <w:p>
      <w:pPr>
        <w:pStyle w:val="PreformattedText"/>
        <w:rPr/>
      </w:pPr>
      <w:r>
        <w:rPr/>
        <w:t xml:space="preserve">     </w:t>
      </w:r>
      <w:r>
        <w:rPr/>
        <w:t>inspect any and all Collateral for the Loan or Loans and Borrower's other</w:t>
      </w:r>
    </w:p>
    <w:p>
      <w:pPr>
        <w:pStyle w:val="PreformattedText"/>
        <w:rPr/>
      </w:pPr>
      <w:r>
        <w:rPr/>
        <w:t xml:space="preserve">     </w:t>
      </w:r>
      <w:r>
        <w:rPr/>
        <w:t>properties and to examine or audit Borrower's books, accounts, and records</w:t>
      </w:r>
    </w:p>
    <w:p>
      <w:pPr>
        <w:pStyle w:val="PreformattedText"/>
        <w:rPr/>
      </w:pPr>
      <w:r>
        <w:rPr/>
        <w:t xml:space="preserve">     </w:t>
      </w:r>
      <w:r>
        <w:rPr/>
        <w:t>and to make copies and memoranda of Borrower's books, accounts, and</w:t>
      </w:r>
    </w:p>
    <w:p>
      <w:pPr>
        <w:pStyle w:val="PreformattedText"/>
        <w:rPr/>
      </w:pPr>
      <w:r>
        <w:rPr/>
        <w:t xml:space="preserve">     </w:t>
      </w:r>
      <w:r>
        <w:rPr/>
        <w:t>records.  If Borrower now or at any time hereafter maintains any records</w:t>
      </w:r>
    </w:p>
    <w:p>
      <w:pPr>
        <w:pStyle w:val="PreformattedText"/>
        <w:rPr/>
      </w:pPr>
      <w:r>
        <w:rPr/>
        <w:t xml:space="preserve">     </w:t>
      </w:r>
      <w:r>
        <w:rPr/>
        <w:t>(including without limitation computer generated records and computer</w:t>
      </w:r>
    </w:p>
    <w:p>
      <w:pPr>
        <w:pStyle w:val="PreformattedText"/>
        <w:rPr/>
      </w:pPr>
      <w:r>
        <w:rPr/>
        <w:t xml:space="preserve">     </w:t>
      </w:r>
      <w:r>
        <w:rPr/>
        <w:t>software programs for the generation of such records) in the possession of</w:t>
      </w:r>
    </w:p>
    <w:p>
      <w:pPr>
        <w:pStyle w:val="PreformattedText"/>
        <w:rPr/>
      </w:pPr>
      <w:r>
        <w:rPr/>
        <w:t xml:space="preserve">     </w:t>
      </w:r>
      <w:r>
        <w:rPr/>
        <w:t>a third party, Borrower, upon request of Lender, shall notify such party to</w:t>
      </w:r>
    </w:p>
    <w:p>
      <w:pPr>
        <w:pStyle w:val="PreformattedText"/>
        <w:rPr/>
      </w:pPr>
      <w:r>
        <w:rPr/>
        <w:t xml:space="preserve">     </w:t>
      </w:r>
      <w:r>
        <w:rPr/>
        <w:t>permit Lender free access to such records at all reasonable times and to</w:t>
      </w:r>
    </w:p>
    <w:p>
      <w:pPr>
        <w:pStyle w:val="PreformattedText"/>
        <w:rPr/>
      </w:pPr>
      <w:r>
        <w:rPr/>
        <w:t xml:space="preserve">     </w:t>
      </w:r>
      <w:r>
        <w:rPr/>
        <w:t>provide Lender with copies of any records it may request, all at Borrower's</w:t>
      </w:r>
    </w:p>
    <w:p>
      <w:pPr>
        <w:pStyle w:val="PreformattedText"/>
        <w:rPr/>
      </w:pPr>
      <w:r>
        <w:rPr/>
        <w:t xml:space="preserve">     </w:t>
      </w:r>
      <w:r>
        <w:rPr/>
        <w:t>expense.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ENVIRONMENTAL COMPLIANCE AND REPORTS.  Borrower shall comply in all</w:t>
      </w:r>
    </w:p>
    <w:p>
      <w:pPr>
        <w:pStyle w:val="PreformattedText"/>
        <w:rPr/>
      </w:pPr>
      <w:r>
        <w:rPr/>
        <w:t xml:space="preserve">     </w:t>
      </w:r>
      <w:r>
        <w:rPr/>
        <w:t>respects with all environmental protection federal, state and local laws,</w:t>
      </w:r>
    </w:p>
    <w:p>
      <w:pPr>
        <w:pStyle w:val="PreformattedText"/>
        <w:rPr/>
      </w:pPr>
      <w:r>
        <w:rPr/>
        <w:t xml:space="preserve">     </w:t>
      </w:r>
      <w:r>
        <w:rPr/>
        <w:t>statutes, regulations and ordinances; shall not cause or permit to exist,</w:t>
      </w:r>
    </w:p>
    <w:p>
      <w:pPr>
        <w:pStyle w:val="PreformattedText"/>
        <w:rPr/>
      </w:pPr>
      <w:r>
        <w:rPr/>
        <w:t xml:space="preserve">     </w:t>
      </w:r>
      <w:r>
        <w:rPr/>
        <w:t>as a result of an intentional or unintentional action or omission on its</w:t>
      </w:r>
    </w:p>
    <w:p>
      <w:pPr>
        <w:pStyle w:val="PreformattedText"/>
        <w:rPr/>
      </w:pPr>
      <w:r>
        <w:rPr/>
        <w:t xml:space="preserve">     </w:t>
      </w:r>
      <w:r>
        <w:rPr/>
        <w:t>part or on the part of any third party, on property owned and/or occupied</w:t>
      </w:r>
    </w:p>
    <w:p>
      <w:pPr>
        <w:pStyle w:val="PreformattedText"/>
        <w:rPr/>
      </w:pPr>
      <w:r>
        <w:rPr/>
        <w:t xml:space="preserve">     </w:t>
      </w:r>
      <w:r>
        <w:rPr/>
        <w:t>by Borrower, any environmental activity where damage may result to the</w:t>
      </w:r>
    </w:p>
    <w:p>
      <w:pPr>
        <w:pStyle w:val="PreformattedText"/>
        <w:rPr/>
      </w:pPr>
      <w:r>
        <w:rPr/>
        <w:t xml:space="preserve">     </w:t>
      </w:r>
      <w:r>
        <w:rPr/>
        <w:t>environment, unless such environmental activity is pursuant to and in</w:t>
      </w:r>
    </w:p>
    <w:p>
      <w:pPr>
        <w:pStyle w:val="PreformattedText"/>
        <w:rPr/>
      </w:pPr>
      <w:r>
        <w:rPr/>
        <w:t xml:space="preserve">     </w:t>
      </w:r>
      <w:r>
        <w:rPr/>
        <w:t>compliance with the conditions of a permit issued by the appropriate</w:t>
      </w:r>
    </w:p>
    <w:p>
      <w:pPr>
        <w:pStyle w:val="PreformattedText"/>
        <w:rPr/>
      </w:pPr>
      <w:r>
        <w:rPr/>
        <w:t xml:space="preserve">     </w:t>
      </w:r>
      <w:r>
        <w:rPr/>
        <w:t>federal, state or local governmental authorities; and shall furnish to</w:t>
      </w:r>
    </w:p>
    <w:p>
      <w:pPr>
        <w:pStyle w:val="PreformattedText"/>
        <w:rPr/>
      </w:pPr>
      <w:r>
        <w:rPr/>
        <w:t xml:space="preserve">     </w:t>
      </w:r>
      <w:r>
        <w:rPr/>
        <w:t>Lender promptly and in any event within thirty (30) days after receipt</w:t>
      </w:r>
    </w:p>
    <w:p>
      <w:pPr>
        <w:pStyle w:val="PreformattedText"/>
        <w:rPr/>
      </w:pPr>
      <w:r>
        <w:rPr/>
        <w:t xml:space="preserve">     </w:t>
      </w:r>
      <w:r>
        <w:rPr/>
        <w:t>thereof a copy of any notice, summons, lien, citation, directive, letter or</w:t>
      </w:r>
    </w:p>
    <w:p>
      <w:pPr>
        <w:pStyle w:val="PreformattedText"/>
        <w:rPr/>
      </w:pPr>
      <w:r>
        <w:rPr/>
        <w:t xml:space="preserve">     </w:t>
      </w:r>
      <w:r>
        <w:rPr/>
        <w:t>other communication from any governmental agency or instrumentality</w:t>
      </w:r>
    </w:p>
    <w:p>
      <w:pPr>
        <w:pStyle w:val="PreformattedText"/>
        <w:rPr/>
      </w:pPr>
      <w:r>
        <w:rPr/>
        <w:t xml:space="preserve">     </w:t>
      </w:r>
      <w:r>
        <w:rPr/>
        <w:t>concerning any intentional or unintentional action or omission on</w:t>
      </w:r>
    </w:p>
    <w:p>
      <w:pPr>
        <w:pStyle w:val="PreformattedText"/>
        <w:rPr/>
      </w:pPr>
      <w:r>
        <w:rPr/>
        <w:t xml:space="preserve">     </w:t>
      </w:r>
      <w:r>
        <w:rPr/>
        <w:t>Borrower's part 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connection with any environmental activity whether or not there is damage</w:t>
      </w:r>
    </w:p>
    <w:p>
      <w:pPr>
        <w:pStyle w:val="PreformattedText"/>
        <w:rPr/>
      </w:pPr>
      <w:r>
        <w:rPr/>
        <w:t xml:space="preserve">     </w:t>
      </w:r>
      <w:r>
        <w:rPr/>
        <w:t>to the environment and/or other natural resources.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ADDITIONAL ASSURANCES.  Make, execute and deliver to Lender such promissory</w:t>
      </w:r>
    </w:p>
    <w:p>
      <w:pPr>
        <w:pStyle w:val="PreformattedText"/>
        <w:rPr/>
      </w:pPr>
      <w:r>
        <w:rPr/>
        <w:t xml:space="preserve">     </w:t>
      </w:r>
      <w:r>
        <w:rPr/>
        <w:t>notes, mortgages, deeds of trust, security agreements, financing</w:t>
      </w:r>
    </w:p>
    <w:p>
      <w:pPr>
        <w:pStyle w:val="PreformattedText"/>
        <w:rPr/>
      </w:pPr>
      <w:r>
        <w:rPr/>
        <w:t xml:space="preserve">     </w:t>
      </w:r>
      <w:r>
        <w:rPr/>
        <w:t>statements, instruments, documents and other agreements as Lender or its</w:t>
      </w:r>
    </w:p>
    <w:p>
      <w:pPr>
        <w:pStyle w:val="PreformattedText"/>
        <w:rPr/>
      </w:pPr>
      <w:r>
        <w:rPr/>
        <w:t xml:space="preserve">     </w:t>
      </w:r>
      <w:r>
        <w:rPr/>
        <w:t>attorneys may reasonably request to evidence and secure the Loans and to</w:t>
      </w:r>
    </w:p>
    <w:p>
      <w:pPr>
        <w:pStyle w:val="PreformattedText"/>
        <w:rPr/>
      </w:pPr>
      <w:r>
        <w:rPr/>
        <w:t xml:space="preserve">     </w:t>
      </w:r>
      <w:r>
        <w:rPr/>
        <w:t>perfect all Security Interests.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NEGATIVE COVENANTS.  Borrower covenants and agrees with Lender that while this</w:t>
      </w:r>
    </w:p>
    <w:p>
      <w:pPr>
        <w:pStyle w:val="PreformattedText"/>
        <w:rPr/>
      </w:pPr>
      <w:r>
        <w:rPr/>
        <w:t xml:space="preserve">- ------------------                                                            </w:t>
      </w:r>
    </w:p>
    <w:p>
      <w:pPr>
        <w:pStyle w:val="PreformattedText"/>
        <w:rPr/>
      </w:pPr>
      <w:r>
        <w:rPr/>
        <w:t>Agreement is in effect, Borrower shall now, without the prior written consent of</w:t>
      </w:r>
    </w:p>
    <w:p>
      <w:pPr>
        <w:pStyle w:val="PreformattedText"/>
        <w:rPr/>
      </w:pPr>
      <w:r>
        <w:rPr/>
        <w:t>Lender: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INDEBTEDNESS AND LIENS.  (a) Except for trade debt incurred in the normal</w:t>
      </w:r>
    </w:p>
    <w:p>
      <w:pPr>
        <w:pStyle w:val="PreformattedText"/>
        <w:rPr/>
      </w:pPr>
      <w:r>
        <w:rPr/>
        <w:t xml:space="preserve">     </w:t>
      </w:r>
      <w:r>
        <w:rPr/>
        <w:t>course of business and indebtedness to Lender contemplated by this</w:t>
      </w:r>
    </w:p>
    <w:p>
      <w:pPr>
        <w:pStyle w:val="PreformattedText"/>
        <w:rPr/>
      </w:pPr>
      <w:r>
        <w:rPr/>
        <w:t xml:space="preserve">     </w:t>
      </w:r>
      <w:r>
        <w:rPr/>
        <w:t>Agreement, create, incur or assume indebtedness for borrowed money,</w:t>
      </w:r>
    </w:p>
    <w:p>
      <w:pPr>
        <w:pStyle w:val="PreformattedText"/>
        <w:rPr/>
      </w:pPr>
      <w:r>
        <w:rPr/>
        <w:t xml:space="preserve">     </w:t>
      </w:r>
      <w:r>
        <w:rPr/>
        <w:t>including capital leases;  (b) except as allowed as a Permitted Lien, sell,</w:t>
      </w:r>
    </w:p>
    <w:p>
      <w:pPr>
        <w:pStyle w:val="PreformattedText"/>
        <w:rPr/>
      </w:pPr>
      <w:r>
        <w:rPr/>
        <w:t xml:space="preserve">     </w:t>
      </w:r>
      <w:r>
        <w:rPr/>
        <w:t>transfer, mortgage, assign, pledge, lease, grant a security interest in, or</w:t>
      </w:r>
    </w:p>
    <w:p>
      <w:pPr>
        <w:pStyle w:val="PreformattedText"/>
        <w:rPr/>
      </w:pPr>
      <w:r>
        <w:rPr/>
        <w:t xml:space="preserve">     </w:t>
      </w:r>
      <w:r>
        <w:rPr/>
        <w:t>encumber any of Borrower's assets;  or (c) sell with recourse any of</w:t>
      </w:r>
    </w:p>
    <w:p>
      <w:pPr>
        <w:pStyle w:val="PreformattedText"/>
        <w:rPr/>
      </w:pPr>
      <w:r>
        <w:rPr/>
        <w:t xml:space="preserve">     </w:t>
      </w:r>
      <w:r>
        <w:rPr/>
        <w:t>Borrower's accounts, except to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CONTINUITY OF OPERATIONS.  (a) Engage in any business activities</w:t>
      </w:r>
    </w:p>
    <w:p>
      <w:pPr>
        <w:pStyle w:val="PreformattedText"/>
        <w:rPr/>
      </w:pPr>
      <w:r>
        <w:rPr/>
        <w:t xml:space="preserve">     </w:t>
      </w:r>
      <w:r>
        <w:rPr/>
        <w:t>substantially different than those in which Borrower is presently engaged;</w:t>
      </w:r>
    </w:p>
    <w:p>
      <w:pPr>
        <w:pStyle w:val="PreformattedText"/>
        <w:rPr/>
      </w:pPr>
      <w:r>
        <w:rPr/>
        <w:t xml:space="preserve">     </w:t>
      </w:r>
      <w:r>
        <w:rPr/>
        <w:t>(b) cease operations, liquidate, merge, transfer, acquire or consolidate</w:t>
      </w:r>
    </w:p>
    <w:p>
      <w:pPr>
        <w:pStyle w:val="PreformattedText"/>
        <w:rPr/>
      </w:pPr>
      <w:r>
        <w:rPr/>
        <w:t xml:space="preserve">     </w:t>
      </w:r>
      <w:r>
        <w:rPr/>
        <w:t>with any other entity, change ownership, change its name, dissolve or</w:t>
      </w:r>
    </w:p>
    <w:p>
      <w:pPr>
        <w:pStyle w:val="PreformattedText"/>
        <w:rPr/>
      </w:pPr>
      <w:r>
        <w:rPr/>
        <w:t xml:space="preserve">     </w:t>
      </w:r>
      <w:r>
        <w:rPr/>
        <w:t>transfer or sell Collateral out of the ordinary course of business; or (c)</w:t>
      </w:r>
    </w:p>
    <w:p>
      <w:pPr>
        <w:pStyle w:val="PreformattedText"/>
        <w:rPr/>
      </w:pPr>
      <w:r>
        <w:rPr/>
        <w:t xml:space="preserve">     </w:t>
      </w:r>
      <w:r>
        <w:rPr/>
        <w:t>make any distributions to any of its partners, provided, however that</w:t>
      </w:r>
    </w:p>
    <w:p>
      <w:pPr>
        <w:pStyle w:val="PreformattedText"/>
        <w:rPr/>
      </w:pPr>
      <w:r>
        <w:rPr/>
        <w:t xml:space="preserve">     </w:t>
      </w:r>
      <w:r>
        <w:rPr/>
        <w:t>notwithstanding the foregoing, but only so long as no Event of Default has</w:t>
      </w:r>
    </w:p>
    <w:p>
      <w:pPr>
        <w:pStyle w:val="PreformattedText"/>
        <w:rPr/>
      </w:pPr>
      <w:r>
        <w:rPr/>
        <w:t xml:space="preserve">     </w:t>
      </w:r>
      <w:r>
        <w:rPr/>
        <w:t>occurred and is continuing or would result from any such distributions,</w:t>
      </w:r>
    </w:p>
    <w:p>
      <w:pPr>
        <w:pStyle w:val="PreformattedText"/>
        <w:rPr/>
      </w:pPr>
      <w:r>
        <w:rPr/>
        <w:t xml:space="preserve">     </w:t>
      </w:r>
      <w:r>
        <w:rPr/>
        <w:t>Borrower may pay cash distributions to its partners from time to time in</w:t>
      </w:r>
    </w:p>
    <w:p>
      <w:pPr>
        <w:pStyle w:val="PreformattedText"/>
        <w:rPr/>
      </w:pPr>
      <w:r>
        <w:rPr/>
        <w:t xml:space="preserve">     </w:t>
      </w:r>
      <w:r>
        <w:rPr/>
        <w:t>amounts necessary to enable the partners to pay income taxes and make</w:t>
      </w:r>
    </w:p>
    <w:p>
      <w:pPr>
        <w:pStyle w:val="PreformattedText"/>
        <w:rPr/>
      </w:pPr>
      <w:r>
        <w:rPr/>
        <w:t xml:space="preserve">     </w:t>
      </w:r>
      <w:r>
        <w:rPr/>
        <w:t>estimated income tax payments to satisfy their liabilities under federal</w:t>
      </w:r>
    </w:p>
    <w:p>
      <w:pPr>
        <w:pStyle w:val="PreformattedText"/>
        <w:rPr/>
      </w:pPr>
      <w:r>
        <w:rPr/>
        <w:t xml:space="preserve">     </w:t>
      </w:r>
      <w:r>
        <w:rPr/>
        <w:t>and state law which arise solely from their status as partners in 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LOANS, ACQUISITIONS AND GUARANTIES.  (a) Loan, invest in or advance money</w:t>
      </w:r>
    </w:p>
    <w:p>
      <w:pPr>
        <w:pStyle w:val="PreformattedText"/>
        <w:rPr/>
      </w:pPr>
      <w:r>
        <w:rPr/>
        <w:t xml:space="preserve">     </w:t>
      </w:r>
      <w:r>
        <w:rPr/>
        <w:t>or assets;  (b) purchase, create or acquire any interest in any other</w:t>
      </w:r>
    </w:p>
    <w:p>
      <w:pPr>
        <w:pStyle w:val="PreformattedText"/>
        <w:rPr/>
      </w:pPr>
      <w:r>
        <w:rPr/>
        <w:t xml:space="preserve">     </w:t>
      </w:r>
      <w:r>
        <w:rPr/>
        <w:t>enterprise or entity;  or (c) incur any obligation as surety or guarantor</w:t>
      </w:r>
    </w:p>
    <w:p>
      <w:pPr>
        <w:pStyle w:val="PreformattedText"/>
        <w:rPr/>
      </w:pPr>
      <w:r>
        <w:rPr/>
        <w:t xml:space="preserve">     </w:t>
      </w:r>
      <w:r>
        <w:rPr/>
        <w:t>other than in the ordinary course of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OTHER BORROWINGS.  Borrow from any person or entity other than Lender,</w:t>
      </w:r>
    </w:p>
    <w:p>
      <w:pPr>
        <w:pStyle w:val="PreformattedText"/>
        <w:rPr/>
      </w:pPr>
      <w:r>
        <w:rPr/>
        <w:t xml:space="preserve">     </w:t>
      </w:r>
      <w:r>
        <w:rPr/>
        <w:t>whether such borrowing is secured or unsecured.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CESSATION OF DISBURSEMENTS .  Lender shall have no obligation to make Loan</w:t>
      </w:r>
    </w:p>
    <w:p>
      <w:pPr>
        <w:pStyle w:val="PreformattedText"/>
        <w:rPr/>
      </w:pPr>
      <w:r>
        <w:rPr/>
        <w:t xml:space="preserve">- ---------------------------                                               </w:t>
      </w:r>
    </w:p>
    <w:p>
      <w:pPr>
        <w:pStyle w:val="PreformattedText"/>
        <w:rPr/>
      </w:pPr>
      <w:r>
        <w:rPr/>
        <w:t>disbursements   or to disburse Loan proceeds under this Agreement or under any</w:t>
      </w:r>
    </w:p>
    <w:p>
      <w:pPr>
        <w:pStyle w:val="PreformattedText"/>
        <w:rPr/>
      </w:pPr>
      <w:r>
        <w:rPr/>
        <w:t>other agreement if:  (a) Borrower or any Guarantor is in default under the terms</w:t>
      </w:r>
    </w:p>
    <w:p>
      <w:pPr>
        <w:pStyle w:val="PreformattedText"/>
        <w:rPr/>
      </w:pPr>
      <w:r>
        <w:rPr/>
        <w:t>of this Agreement or any of the Related Documents or any other agreement that</w:t>
      </w:r>
    </w:p>
    <w:p>
      <w:pPr>
        <w:pStyle w:val="PreformattedText"/>
        <w:rPr/>
      </w:pPr>
      <w:r>
        <w:rPr/>
        <w:t>Borrower or any Guarantor has with Lender; (b) Borrower or any Guarantor becomes</w:t>
      </w:r>
    </w:p>
    <w:p>
      <w:pPr>
        <w:pStyle w:val="PreformattedText"/>
        <w:rPr/>
      </w:pPr>
      <w:r>
        <w:rPr/>
        <w:t>insolvent, files a petition in bankruptcy or similar proceedings, or is adjudged</w:t>
      </w:r>
    </w:p>
    <w:p>
      <w:pPr>
        <w:pStyle w:val="PreformattedText"/>
        <w:rPr/>
      </w:pPr>
      <w:r>
        <w:rPr/>
        <w:t>a bankrupt; (c) there occurs a material adverse change in Borrower's financial</w:t>
      </w:r>
    </w:p>
    <w:p>
      <w:pPr>
        <w:pStyle w:val="PreformattedText"/>
        <w:rPr/>
      </w:pPr>
      <w:r>
        <w:rPr/>
        <w:t>condition, in the financial condition of any Guarantor, or in the value of any</w:t>
      </w:r>
    </w:p>
    <w:p>
      <w:pPr>
        <w:pStyle w:val="PreformattedText"/>
        <w:rPr/>
      </w:pPr>
      <w:r>
        <w:rPr/>
        <w:t>Collateral securing any Loan; or (d) any Guarantor seeks, claims or otherwise</w:t>
      </w:r>
    </w:p>
    <w:p>
      <w:pPr>
        <w:pStyle w:val="PreformattedText"/>
        <w:rPr/>
      </w:pPr>
      <w:r>
        <w:rPr/>
        <w:t>attempts to limit, modify or revoke such Guarantor's guaranty of the Loan or any</w:t>
      </w:r>
    </w:p>
    <w:p>
      <w:pPr>
        <w:pStyle w:val="PreformattedText"/>
        <w:rPr/>
      </w:pPr>
      <w:r>
        <w:rPr/>
        <w:t>other loan with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EVENTS OF DEFAULT.  Each of the following shall constitute an Event of Default</w:t>
      </w:r>
    </w:p>
    <w:p>
      <w:pPr>
        <w:pStyle w:val="PreformattedText"/>
        <w:rPr/>
      </w:pPr>
      <w:r>
        <w:rPr/>
        <w:t xml:space="preserve">- -----------------                                                             </w:t>
      </w:r>
    </w:p>
    <w:p>
      <w:pPr>
        <w:pStyle w:val="PreformattedText"/>
        <w:rPr/>
      </w:pPr>
      <w:r>
        <w:rPr/>
        <w:t>under this Agreement: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DEFAULT ON INDEBTEDNESS.  Failure of Borrower to make any payment when due</w:t>
      </w:r>
    </w:p>
    <w:p>
      <w:pPr>
        <w:pStyle w:val="PreformattedText"/>
        <w:rPr/>
      </w:pPr>
      <w:r>
        <w:rPr/>
        <w:t xml:space="preserve">     </w:t>
      </w:r>
      <w:r>
        <w:rPr/>
        <w:t>on the 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OTHER DEFAULTS.  Failure of Borrower or any Grantor to comply with or to</w:t>
      </w:r>
    </w:p>
    <w:p>
      <w:pPr>
        <w:pStyle w:val="PreformattedText"/>
        <w:rPr/>
      </w:pPr>
      <w:r>
        <w:rPr/>
        <w:t xml:space="preserve">     </w:t>
      </w:r>
      <w:r>
        <w:rPr/>
        <w:t>perform when due any other term, obligation, covenant or condition</w:t>
      </w:r>
    </w:p>
    <w:p>
      <w:pPr>
        <w:pStyle w:val="PreformattedText"/>
        <w:rPr/>
      </w:pPr>
      <w:r>
        <w:rPr/>
        <w:t xml:space="preserve">     </w:t>
      </w:r>
      <w:r>
        <w:rPr/>
        <w:t>contained in this Agreement or in any of the Related Documents, or failure</w:t>
      </w:r>
    </w:p>
    <w:p>
      <w:pPr>
        <w:pStyle w:val="PreformattedText"/>
        <w:rPr/>
      </w:pPr>
      <w:r>
        <w:rPr/>
        <w:t xml:space="preserve">     </w:t>
      </w:r>
      <w:r>
        <w:rPr/>
        <w:t>of Borrower to comply with or to perform any other term, obligation,</w:t>
      </w:r>
    </w:p>
    <w:p>
      <w:pPr>
        <w:pStyle w:val="PreformattedText"/>
        <w:rPr/>
      </w:pPr>
      <w:r>
        <w:rPr/>
        <w:t xml:space="preserve">     </w:t>
      </w:r>
      <w:r>
        <w:rPr/>
        <w:t>covenant or condition contained in any other agreement between Lender and</w:t>
      </w:r>
    </w:p>
    <w:p>
      <w:pPr>
        <w:pStyle w:val="PreformattedText"/>
        <w:rPr/>
      </w:pPr>
      <w:r>
        <w:rPr/>
        <w:t xml:space="preserve">     </w:t>
      </w:r>
      <w:r>
        <w:rPr/>
        <w:t>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DEFAULT IN FAVOR OF THIRD PARTIES.  Should Borrower or any Grantor default</w:t>
      </w:r>
    </w:p>
    <w:p>
      <w:pPr>
        <w:pStyle w:val="PreformattedText"/>
        <w:rPr/>
      </w:pPr>
      <w:r>
        <w:rPr/>
        <w:t xml:space="preserve">     </w:t>
      </w:r>
      <w:r>
        <w:rPr/>
        <w:t>under any loan, extension of credit, security agreement, purchase or sales</w:t>
      </w:r>
    </w:p>
    <w:p>
      <w:pPr>
        <w:pStyle w:val="PreformattedText"/>
        <w:rPr/>
      </w:pPr>
      <w:r>
        <w:rPr/>
        <w:t xml:space="preserve">     </w:t>
      </w:r>
      <w:r>
        <w:rPr/>
        <w:t>agreement, or any other agreement, in favor of any other creditor or person</w:t>
      </w:r>
    </w:p>
    <w:p>
      <w:pPr>
        <w:pStyle w:val="PreformattedText"/>
        <w:rPr/>
      </w:pPr>
      <w:r>
        <w:rPr/>
        <w:t xml:space="preserve">     </w:t>
      </w:r>
      <w:r>
        <w:rPr/>
        <w:t>that may materially affect any of Borrower's property or Borrower's or any</w:t>
      </w:r>
    </w:p>
    <w:p>
      <w:pPr>
        <w:pStyle w:val="PreformattedText"/>
        <w:rPr/>
      </w:pPr>
      <w:r>
        <w:rPr/>
        <w:t xml:space="preserve">     </w:t>
      </w:r>
      <w:r>
        <w:rPr/>
        <w:t>Grantor's ability to repay the Loans or perform their respective</w:t>
      </w:r>
    </w:p>
    <w:p>
      <w:pPr>
        <w:pStyle w:val="PreformattedText"/>
        <w:rPr/>
      </w:pPr>
      <w:r>
        <w:rPr/>
        <w:t xml:space="preserve">     </w:t>
      </w:r>
      <w:r>
        <w:rPr/>
        <w:t>obligations under this Agreement or any of the Related Documents.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FALSE STATEMENTS.  Any warranty, representation or statement made or</w:t>
      </w:r>
    </w:p>
    <w:p>
      <w:pPr>
        <w:pStyle w:val="PreformattedText"/>
        <w:rPr/>
      </w:pPr>
      <w:r>
        <w:rPr/>
        <w:t xml:space="preserve">     </w:t>
      </w:r>
      <w:r>
        <w:rPr/>
        <w:t>furnished to Lender by or on behalf of Borrower or any Grantor under this</w:t>
      </w:r>
    </w:p>
    <w:p>
      <w:pPr>
        <w:pStyle w:val="PreformattedText"/>
        <w:rPr/>
      </w:pPr>
      <w:r>
        <w:rPr/>
        <w:t xml:space="preserve">     </w:t>
      </w:r>
      <w:r>
        <w:rPr/>
        <w:t>Agreement or the Related Documents is false or misleading in any material</w:t>
      </w:r>
    </w:p>
    <w:p>
      <w:pPr>
        <w:pStyle w:val="PreformattedText"/>
        <w:rPr/>
      </w:pPr>
      <w:r>
        <w:rPr/>
        <w:t xml:space="preserve">     </w:t>
      </w:r>
      <w:r>
        <w:rPr/>
        <w:t>respect at the time made or furnished, or becomes false or misleading at</w:t>
      </w:r>
    </w:p>
    <w:p>
      <w:pPr>
        <w:pStyle w:val="PreformattedText"/>
        <w:rPr/>
      </w:pPr>
      <w:r>
        <w:rPr/>
        <w:t xml:space="preserve">     </w:t>
      </w:r>
      <w:r>
        <w:rPr/>
        <w:t>any time thereafter.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DEFECTIVE COLLATERALIZATION.  This Agreement or any of the Related</w:t>
      </w:r>
    </w:p>
    <w:p>
      <w:pPr>
        <w:pStyle w:val="PreformattedText"/>
        <w:rPr/>
      </w:pPr>
      <w:r>
        <w:rPr/>
        <w:t xml:space="preserve">     </w:t>
      </w:r>
      <w:r>
        <w:rPr/>
        <w:t>Documents ceases to be in full force and effect (including failure of any</w:t>
      </w:r>
    </w:p>
    <w:p>
      <w:pPr>
        <w:pStyle w:val="PreformattedText"/>
        <w:rPr/>
      </w:pPr>
      <w:r>
        <w:rPr/>
        <w:t xml:space="preserve">     </w:t>
      </w:r>
      <w:r>
        <w:rPr/>
        <w:t>Security Agreement to create a valid and perfected Security Interest) at</w:t>
      </w:r>
    </w:p>
    <w:p>
      <w:pPr>
        <w:pStyle w:val="PreformattedText"/>
        <w:rPr/>
      </w:pPr>
      <w:r>
        <w:rPr/>
        <w:t xml:space="preserve">     </w:t>
      </w:r>
      <w:r>
        <w:rPr/>
        <w:t>any time and for any reason.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INSOLVENCY.  The dissolution or termination of Borrower's existence as a</w:t>
      </w:r>
    </w:p>
    <w:p>
      <w:pPr>
        <w:pStyle w:val="PreformattedText"/>
        <w:rPr/>
      </w:pPr>
      <w:r>
        <w:rPr/>
        <w:t xml:space="preserve">     </w:t>
      </w:r>
      <w:r>
        <w:rPr/>
        <w:t>going business, the insolvency of Borrower, the appointment of a receiver</w:t>
      </w:r>
    </w:p>
    <w:p>
      <w:pPr>
        <w:pStyle w:val="PreformattedText"/>
        <w:rPr/>
      </w:pPr>
      <w:r>
        <w:rPr/>
        <w:t xml:space="preserve">     </w:t>
      </w:r>
      <w:r>
        <w:rPr/>
        <w:t>for any part of Borrower's property, any assignment for the benefit of</w:t>
      </w:r>
    </w:p>
    <w:p>
      <w:pPr>
        <w:pStyle w:val="PreformattedText"/>
        <w:rPr/>
      </w:pPr>
      <w:r>
        <w:rPr/>
        <w:t xml:space="preserve">     </w:t>
      </w:r>
      <w:r>
        <w:rPr/>
        <w:t>creditors, any type of creditor workout, or the commencement of any</w:t>
      </w:r>
    </w:p>
    <w:p>
      <w:pPr>
        <w:pStyle w:val="PreformattedText"/>
        <w:rPr/>
      </w:pPr>
      <w:r>
        <w:rPr/>
        <w:t xml:space="preserve">     </w:t>
      </w:r>
      <w:r>
        <w:rPr/>
        <w:t>proceeding under any bankruptcy or insolvency laws by or against 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CREDITOR OR FORFEITURE PROCEEDINGS.  Commencement of foreclosure or</w:t>
      </w:r>
    </w:p>
    <w:p>
      <w:pPr>
        <w:pStyle w:val="PreformattedText"/>
        <w:rPr/>
      </w:pPr>
      <w:r>
        <w:rPr/>
        <w:t xml:space="preserve">     </w:t>
      </w:r>
      <w:r>
        <w:rPr/>
        <w:t>forfeiture proceedings, whether by judicial proceeding, self-help,</w:t>
      </w:r>
    </w:p>
    <w:p>
      <w:pPr>
        <w:pStyle w:val="PreformattedText"/>
        <w:rPr/>
      </w:pPr>
      <w:r>
        <w:rPr/>
        <w:t xml:space="preserve">     </w:t>
      </w:r>
      <w:r>
        <w:rPr/>
        <w:t>repossession or any other method, by any creditor of Borrower, any creditor</w:t>
      </w:r>
    </w:p>
    <w:p>
      <w:pPr>
        <w:pStyle w:val="PreformattedText"/>
        <w:rPr/>
      </w:pPr>
      <w:r>
        <w:rPr/>
        <w:t xml:space="preserve">     </w:t>
      </w:r>
      <w:r>
        <w:rPr/>
        <w:t>of any Grantor against any collateral securing the Indebtedness, or by any</w:t>
      </w:r>
    </w:p>
    <w:p>
      <w:pPr>
        <w:pStyle w:val="PreformattedText"/>
        <w:rPr/>
      </w:pPr>
      <w:r>
        <w:rPr/>
        <w:t xml:space="preserve">     </w:t>
      </w:r>
      <w:r>
        <w:rPr/>
        <w:t>governmental agency.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EVENTS AFFECTING GUARANTOR.  Any of the preceding events occurs with</w:t>
      </w:r>
    </w:p>
    <w:p>
      <w:pPr>
        <w:pStyle w:val="PreformattedText"/>
        <w:rPr/>
      </w:pPr>
      <w:r>
        <w:rPr/>
        <w:t xml:space="preserve">     </w:t>
      </w:r>
      <w:r>
        <w:rPr/>
        <w:t>respect to any Guarantor of any of the Indebtedness or any Guarantor dies</w:t>
      </w:r>
    </w:p>
    <w:p>
      <w:pPr>
        <w:pStyle w:val="PreformattedText"/>
        <w:rPr/>
      </w:pPr>
      <w:r>
        <w:rPr/>
        <w:t xml:space="preserve">     </w:t>
      </w:r>
      <w:r>
        <w:rPr/>
        <w:t>or becomes incompetent, or revokes or disputes the validity of, or</w:t>
      </w:r>
    </w:p>
    <w:p>
      <w:pPr>
        <w:pStyle w:val="PreformattedText"/>
        <w:rPr/>
      </w:pPr>
      <w:r>
        <w:rPr/>
        <w:t xml:space="preserve">     </w:t>
      </w:r>
      <w:r>
        <w:rPr/>
        <w:t>liability under, any Guaranty of the Indebtedness.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CHANGE IN OWNERSHIP.  Any change in ownership of twenty-five percent (25%)</w:t>
      </w:r>
    </w:p>
    <w:p>
      <w:pPr>
        <w:pStyle w:val="PreformattedText"/>
        <w:rPr/>
      </w:pPr>
      <w:r>
        <w:rPr/>
        <w:t xml:space="preserve">     </w:t>
      </w:r>
      <w:r>
        <w:rPr/>
        <w:t>or more of the ownership of 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ADVERSE CHANGE.  A material adverse change occurs in Borrower's financial</w:t>
      </w:r>
    </w:p>
    <w:p>
      <w:pPr>
        <w:pStyle w:val="PreformattedText"/>
        <w:rPr/>
      </w:pPr>
      <w:r>
        <w:rPr/>
        <w:t xml:space="preserve">     </w:t>
      </w:r>
      <w:r>
        <w:rPr/>
        <w:t>condition, or Lender believes the prospect of payment or performance of the</w:t>
      </w:r>
    </w:p>
    <w:p>
      <w:pPr>
        <w:pStyle w:val="PreformattedText"/>
        <w:rPr/>
      </w:pPr>
      <w:r>
        <w:rPr/>
        <w:t xml:space="preserve">     </w:t>
      </w:r>
      <w:r>
        <w:rPr/>
        <w:t>Indebtedness is impaired.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EFFECT OF AN EVENT OF DEFAULT.  If any Event of Default shall occur, except</w:t>
      </w:r>
    </w:p>
    <w:p>
      <w:pPr>
        <w:pStyle w:val="PreformattedText"/>
        <w:rPr/>
      </w:pPr>
      <w:r>
        <w:rPr/>
        <w:t xml:space="preserve">- -----------------------------                                              </w:t>
      </w:r>
    </w:p>
    <w:p>
      <w:pPr>
        <w:pStyle w:val="PreformattedText"/>
        <w:rPr/>
      </w:pPr>
      <w:r>
        <w:rPr/>
        <w:t>where otherwise provided in this Agreement or the Related Documents, all</w:t>
      </w:r>
    </w:p>
    <w:p>
      <w:pPr>
        <w:pStyle w:val="PreformattedText"/>
        <w:rPr/>
      </w:pPr>
      <w:r>
        <w:rPr/>
        <w:t>commitments and obligations of Lender under this Agreement or the Related</w:t>
      </w:r>
    </w:p>
    <w:p>
      <w:pPr>
        <w:pStyle w:val="PreformattedText"/>
        <w:rPr/>
      </w:pPr>
      <w:r>
        <w:rPr/>
        <w:t>Documents or any other agreement immediately will terminate (including any</w:t>
      </w:r>
    </w:p>
    <w:p>
      <w:pPr>
        <w:pStyle w:val="PreformattedText"/>
        <w:rPr/>
      </w:pPr>
      <w:r>
        <w:rPr/>
        <w:t>obligation to make Loan disbursements  or disbursements), and, at Lender's</w:t>
      </w:r>
    </w:p>
    <w:p>
      <w:pPr>
        <w:pStyle w:val="PreformattedText"/>
        <w:rPr/>
      </w:pPr>
      <w:r>
        <w:rPr/>
        <w:t>option, all Indebtedness immediately will become due and payable, all without</w:t>
      </w:r>
    </w:p>
    <w:p>
      <w:pPr>
        <w:pStyle w:val="PreformattedText"/>
        <w:rPr/>
      </w:pPr>
      <w:r>
        <w:rPr/>
        <w:t>notice of any kind to Borrower, except that in the case of an Event of Default</w:t>
      </w:r>
    </w:p>
    <w:p>
      <w:pPr>
        <w:pStyle w:val="PreformattedText"/>
        <w:rPr/>
      </w:pPr>
      <w:r>
        <w:rPr/>
        <w:t>of the type described in the "Insolvency" subsection above, such acceleration</w:t>
      </w:r>
    </w:p>
    <w:p>
      <w:pPr>
        <w:pStyle w:val="PreformattedText"/>
        <w:rPr/>
      </w:pPr>
      <w:r>
        <w:rPr/>
        <w:t>shall be automatic and not optional.  In addition, Lender shall have all the</w:t>
      </w:r>
    </w:p>
    <w:p>
      <w:pPr>
        <w:pStyle w:val="PreformattedText"/>
        <w:rPr/>
      </w:pPr>
      <w:r>
        <w:rPr/>
        <w:t>rights and remedies provided in the Related Documents or available at law, in</w:t>
      </w:r>
    </w:p>
    <w:p>
      <w:pPr>
        <w:pStyle w:val="PreformattedText"/>
        <w:rPr/>
      </w:pPr>
      <w:r>
        <w:rPr/>
        <w:t>equity, or otherwise.  Except as may be prohibited by applicable law, all of</w:t>
      </w:r>
    </w:p>
    <w:p>
      <w:pPr>
        <w:pStyle w:val="PreformattedText"/>
        <w:rPr/>
      </w:pPr>
      <w:r>
        <w:rPr/>
        <w:t>Lender's rights and remedies shall be cumulative and may be exercised singularly</w:t>
      </w:r>
    </w:p>
    <w:p>
      <w:pPr>
        <w:pStyle w:val="PreformattedText"/>
        <w:rPr/>
      </w:pPr>
      <w:r>
        <w:rPr/>
        <w:t>or concurrently.  Election by Lender to pursue any remedy shall not exclude</w:t>
      </w:r>
    </w:p>
    <w:p>
      <w:pPr>
        <w:pStyle w:val="PreformattedText"/>
        <w:rPr/>
      </w:pPr>
      <w:r>
        <w:rPr/>
        <w:t>pursuit of any other remedy, and an election to make expenditures or to take</w:t>
      </w:r>
    </w:p>
    <w:p>
      <w:pPr>
        <w:pStyle w:val="PreformattedText"/>
        <w:rPr/>
      </w:pPr>
      <w:r>
        <w:rPr/>
        <w:t>action to perform an obligation of Borrower or of any Grantor shall not affect</w:t>
      </w:r>
    </w:p>
    <w:p>
      <w:pPr>
        <w:pStyle w:val="PreformattedText"/>
        <w:rPr/>
      </w:pPr>
      <w:r>
        <w:rPr/>
        <w:t>Lender's right to declare a default and to exercise its rights and remedies.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MISCELLANEOUS PROVISIONS.  The following miscellaneous provisions are a part of</w:t>
      </w:r>
    </w:p>
    <w:p>
      <w:pPr>
        <w:pStyle w:val="PreformattedText"/>
        <w:rPr/>
      </w:pPr>
      <w:r>
        <w:rPr/>
        <w:t xml:space="preserve">- ------------------------                                                       </w:t>
      </w:r>
    </w:p>
    <w:p>
      <w:pPr>
        <w:pStyle w:val="PreformattedText"/>
        <w:rPr/>
      </w:pPr>
      <w:r>
        <w:rPr/>
        <w:t>this Agreement: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AMENDMENTS.  This Agreement, together with any Related Documents,</w:t>
      </w:r>
    </w:p>
    <w:p>
      <w:pPr>
        <w:pStyle w:val="PreformattedText"/>
        <w:rPr/>
      </w:pPr>
      <w:r>
        <w:rPr/>
        <w:t xml:space="preserve">     </w:t>
      </w:r>
      <w:r>
        <w:rPr/>
        <w:t>constitutes the entire understanding and agreement of the parties as to the</w:t>
      </w:r>
    </w:p>
    <w:p>
      <w:pPr>
        <w:pStyle w:val="PreformattedText"/>
        <w:rPr/>
      </w:pPr>
      <w:r>
        <w:rPr/>
        <w:t xml:space="preserve">     </w:t>
      </w:r>
      <w:r>
        <w:rPr/>
        <w:t>matters set forth in this Agreement.  No alteration of or amendment to this</w:t>
      </w:r>
    </w:p>
    <w:p>
      <w:pPr>
        <w:pStyle w:val="PreformattedText"/>
        <w:rPr/>
      </w:pPr>
      <w:r>
        <w:rPr/>
        <w:t xml:space="preserve">     </w:t>
      </w:r>
      <w:r>
        <w:rPr/>
        <w:t>Agreement shall be effective unless given in writing and signed by the</w:t>
      </w:r>
    </w:p>
    <w:p>
      <w:pPr>
        <w:pStyle w:val="PreformattedText"/>
        <w:rPr/>
      </w:pPr>
      <w:r>
        <w:rPr/>
        <w:t xml:space="preserve">     </w:t>
      </w:r>
      <w:r>
        <w:rPr/>
        <w:t>party or parties sought to be charged or bound by the alteration or</w:t>
      </w:r>
    </w:p>
    <w:p>
      <w:pPr>
        <w:pStyle w:val="PreformattedText"/>
        <w:rPr/>
      </w:pPr>
      <w:r>
        <w:rPr/>
        <w:t xml:space="preserve">     </w:t>
      </w:r>
      <w:r>
        <w:rPr/>
        <w:t>amendment.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APPLICABLE LAW.  This Agreement has been delivered to Lender and accepted</w:t>
      </w:r>
    </w:p>
    <w:p>
      <w:pPr>
        <w:pStyle w:val="PreformattedText"/>
        <w:rPr/>
      </w:pPr>
      <w:r>
        <w:rPr/>
        <w:t xml:space="preserve">     </w:t>
      </w:r>
      <w:r>
        <w:rPr/>
        <w:t>by Lender In the State of California.  If there is a lawsuit Borrower</w:t>
      </w:r>
    </w:p>
    <w:p>
      <w:pPr>
        <w:pStyle w:val="PreformattedText"/>
        <w:rPr/>
      </w:pPr>
      <w:r>
        <w:rPr/>
        <w:t xml:space="preserve">     </w:t>
      </w:r>
      <w:r>
        <w:rPr/>
        <w:t>agrees upon Lender's request to submit to the jurisdiction of the courts of</w:t>
      </w:r>
    </w:p>
    <w:p>
      <w:pPr>
        <w:pStyle w:val="PreformattedText"/>
        <w:rPr/>
      </w:pPr>
      <w:r>
        <w:rPr/>
        <w:t xml:space="preserve">     </w:t>
      </w:r>
      <w:r>
        <w:rPr/>
        <w:t>Los Angeles County, the State of California. This Agreement shall be</w:t>
      </w:r>
    </w:p>
    <w:p>
      <w:pPr>
        <w:pStyle w:val="PreformattedText"/>
        <w:rPr/>
      </w:pPr>
      <w:r>
        <w:rPr/>
        <w:t xml:space="preserve">     </w:t>
      </w:r>
      <w:r>
        <w:rPr/>
        <w:t>governed by and construed in accordance with the laws of the State of</w:t>
      </w:r>
    </w:p>
    <w:p>
      <w:pPr>
        <w:pStyle w:val="PreformattedText"/>
        <w:rPr/>
      </w:pPr>
      <w:r>
        <w:rPr/>
        <w:t xml:space="preserve">     </w:t>
      </w:r>
      <w:r>
        <w:rPr/>
        <w:t>California.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CAPTION HEADINGS.  Caption headings in this Agreement are for convenience</w:t>
      </w:r>
    </w:p>
    <w:p>
      <w:pPr>
        <w:pStyle w:val="PreformattedText"/>
        <w:rPr/>
      </w:pPr>
      <w:r>
        <w:rPr/>
        <w:t xml:space="preserve">     </w:t>
      </w:r>
      <w:r>
        <w:rPr/>
        <w:t>purposes only and are not to be used to interpret or define the provisions</w:t>
      </w:r>
    </w:p>
    <w:p>
      <w:pPr>
        <w:pStyle w:val="PreformattedText"/>
        <w:rPr/>
      </w:pPr>
      <w:r>
        <w:rPr/>
        <w:t xml:space="preserve">     </w:t>
      </w:r>
      <w:r>
        <w:rPr/>
        <w:t>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FURTHER ASSURANCES.  From and after the date of this Agreement, Lender and</w:t>
      </w:r>
    </w:p>
    <w:p>
      <w:pPr>
        <w:pStyle w:val="PreformattedText"/>
        <w:rPr/>
      </w:pPr>
      <w:r>
        <w:rPr/>
        <w:t xml:space="preserve">     </w:t>
      </w:r>
      <w:r>
        <w:rPr/>
        <w:t>Borrower shall do such things, perform such acts, and make, execute,</w:t>
      </w:r>
    </w:p>
    <w:p>
      <w:pPr>
        <w:pStyle w:val="PreformattedText"/>
        <w:rPr/>
      </w:pPr>
      <w:r>
        <w:rPr/>
        <w:t xml:space="preserve">     </w:t>
      </w:r>
      <w:r>
        <w:rPr/>
        <w:t>acknowledge and deliver such documents as may be reasonably necessary or</w:t>
      </w:r>
    </w:p>
    <w:p>
      <w:pPr>
        <w:pStyle w:val="PreformattedText"/>
        <w:rPr/>
      </w:pPr>
      <w:r>
        <w:rPr/>
        <w:t xml:space="preserve">     </w:t>
      </w:r>
      <w:r>
        <w:rPr/>
        <w:t>proper and usual to carry out the purpose of this Agreement in accordance</w:t>
      </w:r>
    </w:p>
    <w:p>
      <w:pPr>
        <w:pStyle w:val="PreformattedText"/>
        <w:rPr/>
      </w:pPr>
      <w:r>
        <w:rPr/>
        <w:t xml:space="preserve">     </w:t>
      </w:r>
      <w:r>
        <w:rPr/>
        <w:t>with its terms.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JURY TRIAL WAIVER.  In the event that any controversy or claim between or</w:t>
      </w:r>
    </w:p>
    <w:p>
      <w:pPr>
        <w:pStyle w:val="PreformattedText"/>
        <w:rPr/>
      </w:pPr>
      <w:r>
        <w:rPr/>
        <w:t xml:space="preserve">     </w:t>
      </w:r>
      <w:r>
        <w:rPr/>
        <w:t>among the parties arising from or relating to this Agreement, the Related</w:t>
      </w:r>
    </w:p>
    <w:p>
      <w:pPr>
        <w:pStyle w:val="PreformattedText"/>
        <w:rPr/>
      </w:pPr>
      <w:r>
        <w:rPr/>
        <w:t xml:space="preserve">     </w:t>
      </w:r>
      <w:r>
        <w:rPr/>
        <w:t>Documents, the Loan, or any Indebtedness shall become the subject of a</w:t>
      </w:r>
    </w:p>
    <w:p>
      <w:pPr>
        <w:pStyle w:val="PreformattedText"/>
        <w:rPr/>
      </w:pPr>
      <w:r>
        <w:rPr/>
        <w:t xml:space="preserve">     </w:t>
      </w:r>
      <w:r>
        <w:rPr/>
        <w:t>judicial action, each party hereby waives its respective right to trial by</w:t>
      </w:r>
    </w:p>
    <w:p>
      <w:pPr>
        <w:pStyle w:val="PreformattedText"/>
        <w:rPr/>
      </w:pPr>
      <w:r>
        <w:rPr/>
        <w:t xml:space="preserve">     </w:t>
      </w:r>
      <w:r>
        <w:rPr/>
        <w:t>jury of the controversy or claim.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MULTIPLE PARTIES.  All obligations of Borrower under this Agreement shall</w:t>
      </w:r>
    </w:p>
    <w:p>
      <w:pPr>
        <w:pStyle w:val="PreformattedText"/>
        <w:rPr/>
      </w:pPr>
      <w:r>
        <w:rPr/>
        <w:t xml:space="preserve">     </w:t>
      </w:r>
      <w:r>
        <w:rPr/>
        <w:t>be joint and several, and all references to Borrower shall mean each and</w:t>
      </w:r>
    </w:p>
    <w:p>
      <w:pPr>
        <w:pStyle w:val="PreformattedText"/>
        <w:rPr/>
      </w:pPr>
      <w:r>
        <w:rPr/>
        <w:t xml:space="preserve">     </w:t>
      </w:r>
      <w:r>
        <w:rPr/>
        <w:t>every Borrower.  This means that each of the persons signing below on</w:t>
      </w:r>
    </w:p>
    <w:p>
      <w:pPr>
        <w:pStyle w:val="PreformattedText"/>
        <w:rPr/>
      </w:pPr>
      <w:r>
        <w:rPr/>
        <w:t xml:space="preserve">     </w:t>
      </w:r>
      <w:r>
        <w:rPr/>
        <w:t>behalf of Borrower (except in the capacity as an officer of a corporation)</w:t>
      </w:r>
    </w:p>
    <w:p>
      <w:pPr>
        <w:pStyle w:val="PreformattedText"/>
        <w:rPr/>
      </w:pPr>
      <w:r>
        <w:rPr/>
        <w:t xml:space="preserve">     </w:t>
      </w:r>
      <w:r>
        <w:rPr/>
        <w:t>is responsible for all obligations of Borrower under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COSTS AND EXPENSES.  Borrower agrees to pay upon demand all of Lender's</w:t>
      </w:r>
    </w:p>
    <w:p>
      <w:pPr>
        <w:pStyle w:val="PreformattedText"/>
        <w:rPr/>
      </w:pPr>
      <w:r>
        <w:rPr/>
        <w:t xml:space="preserve">     </w:t>
      </w:r>
      <w:r>
        <w:rPr/>
        <w:t>expenses, including without limitation attorneys' fees, incurred in</w:t>
      </w:r>
    </w:p>
    <w:p>
      <w:pPr>
        <w:pStyle w:val="PreformattedText"/>
        <w:rPr/>
      </w:pPr>
      <w:r>
        <w:rPr/>
        <w:t xml:space="preserve">     </w:t>
      </w:r>
      <w:r>
        <w:rPr/>
        <w:t>connection with the preparation, execution, enforcement, modification and</w:t>
      </w:r>
    </w:p>
    <w:p>
      <w:pPr>
        <w:pStyle w:val="PreformattedText"/>
        <w:rPr/>
      </w:pPr>
      <w:r>
        <w:rPr/>
        <w:t xml:space="preserve">     </w:t>
      </w:r>
      <w:r>
        <w:rPr/>
        <w:t>collection of this Agreement or the Related Documents or in connection with</w:t>
      </w:r>
    </w:p>
    <w:p>
      <w:pPr>
        <w:pStyle w:val="PreformattedText"/>
        <w:rPr/>
      </w:pPr>
      <w:r>
        <w:rPr/>
        <w:t xml:space="preserve">     </w:t>
      </w:r>
      <w:r>
        <w:rPr/>
        <w:t>the Loans made pursuant to this Agreement. Lender may pay someone else to</w:t>
      </w:r>
    </w:p>
    <w:p>
      <w:pPr>
        <w:pStyle w:val="PreformattedText"/>
        <w:rPr/>
      </w:pPr>
      <w:r>
        <w:rPr/>
        <w:t xml:space="preserve">     </w:t>
      </w:r>
      <w:r>
        <w:rPr/>
        <w:t>help collect the Loans and to enforce this Agreement or the Related</w:t>
      </w:r>
    </w:p>
    <w:p>
      <w:pPr>
        <w:pStyle w:val="PreformattedText"/>
        <w:rPr/>
      </w:pPr>
      <w:r>
        <w:rPr/>
        <w:t xml:space="preserve">     </w:t>
      </w:r>
      <w:r>
        <w:rPr/>
        <w:t>Documents, and Borrower will also pay Lender all costs or expenses</w:t>
      </w:r>
    </w:p>
    <w:p>
      <w:pPr>
        <w:pStyle w:val="PreformattedText"/>
        <w:rPr/>
      </w:pPr>
      <w:r>
        <w:rPr/>
        <w:t xml:space="preserve">     </w:t>
      </w:r>
      <w:r>
        <w:rPr/>
        <w:t>associated therewith. This includes, subject to any limits under applicable</w:t>
      </w:r>
    </w:p>
    <w:p>
      <w:pPr>
        <w:pStyle w:val="PreformattedText"/>
        <w:rPr/>
      </w:pPr>
      <w:r>
        <w:rPr/>
        <w:t xml:space="preserve">     </w:t>
      </w:r>
      <w:r>
        <w:rPr/>
        <w:t>law, Lender's attorneys' fees and Lender's legal expenses, whether or not</w:t>
      </w:r>
    </w:p>
    <w:p>
      <w:pPr>
        <w:pStyle w:val="PreformattedText"/>
        <w:rPr/>
      </w:pPr>
      <w:r>
        <w:rPr/>
        <w:t xml:space="preserve">     </w:t>
      </w:r>
      <w:r>
        <w:rPr/>
        <w:t>there is a lawsuit, including attorneys' fees for bankruptcy proceedings</w:t>
      </w:r>
    </w:p>
    <w:p>
      <w:pPr>
        <w:pStyle w:val="PreformattedText"/>
        <w:rPr/>
      </w:pPr>
      <w:r>
        <w:rPr/>
        <w:t xml:space="preserve">     </w:t>
      </w:r>
      <w:r>
        <w:rPr/>
        <w:t>(including efforts to modify or vacate any automatic stay or injunction),</w:t>
      </w:r>
    </w:p>
    <w:p>
      <w:pPr>
        <w:pStyle w:val="PreformattedText"/>
        <w:rPr/>
      </w:pPr>
      <w:r>
        <w:rPr/>
        <w:t xml:space="preserve">     </w:t>
      </w:r>
      <w:r>
        <w:rPr/>
        <w:t>appeals, and any post-judgment collection services. Borrower also will pay</w:t>
      </w:r>
    </w:p>
    <w:p>
      <w:pPr>
        <w:pStyle w:val="PreformattedText"/>
        <w:rPr/>
      </w:pPr>
      <w:r>
        <w:rPr/>
        <w:t xml:space="preserve">     </w:t>
      </w:r>
      <w:r>
        <w:rPr/>
        <w:t>any court costs, in addition to all other sums provided by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NOTICES.  All notices required to be given under this Agreement shall be</w:t>
      </w:r>
    </w:p>
    <w:p>
      <w:pPr>
        <w:pStyle w:val="PreformattedText"/>
        <w:rPr/>
      </w:pPr>
      <w:r>
        <w:rPr/>
        <w:t xml:space="preserve">     </w:t>
      </w:r>
      <w:r>
        <w:rPr/>
        <w:t>given in writing, may be sent by telefacsimile, and shall be effective when</w:t>
      </w:r>
    </w:p>
    <w:p>
      <w:pPr>
        <w:pStyle w:val="PreformattedText"/>
        <w:rPr/>
      </w:pPr>
      <w:r>
        <w:rPr/>
        <w:t xml:space="preserve">     </w:t>
      </w:r>
      <w:r>
        <w:rPr/>
        <w:t>actually delivered or when deposited with a nationally recognized overnight</w:t>
      </w:r>
    </w:p>
    <w:p>
      <w:pPr>
        <w:pStyle w:val="PreformattedText"/>
        <w:rPr/>
      </w:pPr>
      <w:r>
        <w:rPr/>
        <w:t xml:space="preserve">     </w:t>
      </w:r>
      <w:r>
        <w:rPr/>
        <w:t>courier or deposited in the United States mail, first class, postage</w:t>
      </w:r>
    </w:p>
    <w:p>
      <w:pPr>
        <w:pStyle w:val="PreformattedText"/>
        <w:rPr/>
      </w:pPr>
      <w:r>
        <w:rPr/>
        <w:t xml:space="preserve">     </w:t>
      </w:r>
      <w:r>
        <w:rPr/>
        <w:t>prepaid, addressed to the party to whom the notice is to be given at the</w:t>
      </w:r>
    </w:p>
    <w:p>
      <w:pPr>
        <w:pStyle w:val="PreformattedText"/>
        <w:rPr/>
      </w:pPr>
      <w:r>
        <w:rPr/>
        <w:t xml:space="preserve">     </w:t>
      </w:r>
      <w:r>
        <w:rPr/>
        <w:t>address shown above.  Any party may change its address for notices under</w:t>
      </w:r>
    </w:p>
    <w:p>
      <w:pPr>
        <w:pStyle w:val="PreformattedText"/>
        <w:rPr/>
      </w:pPr>
      <w:r>
        <w:rPr/>
        <w:t xml:space="preserve">     </w:t>
      </w:r>
      <w:r>
        <w:rPr/>
        <w:t>this Agreement by giving formal written notice to the other parties,</w:t>
      </w:r>
    </w:p>
    <w:p>
      <w:pPr>
        <w:pStyle w:val="PreformattedText"/>
        <w:rPr/>
      </w:pPr>
      <w:r>
        <w:rPr/>
        <w:t xml:space="preserve">     </w:t>
      </w:r>
      <w:r>
        <w:rPr/>
        <w:t>specifying that the purpose of the notice is to change the party's address.</w:t>
      </w:r>
    </w:p>
    <w:p>
      <w:pPr>
        <w:pStyle w:val="PreformattedText"/>
        <w:rPr/>
      </w:pPr>
      <w:r>
        <w:rPr/>
        <w:t xml:space="preserve">     </w:t>
      </w:r>
      <w:r>
        <w:rPr/>
        <w:t>For notice purposes, Borrower will keep Lender informed at all times of</w:t>
      </w:r>
    </w:p>
    <w:p>
      <w:pPr>
        <w:pStyle w:val="PreformattedText"/>
        <w:rPr/>
      </w:pPr>
      <w:r>
        <w:rPr/>
        <w:t xml:space="preserve">     </w:t>
      </w:r>
      <w:r>
        <w:rPr/>
        <w:t>Borrower's current addresses.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SEVERABILITY.  If a court of competent jurisdiction finds any provision of</w:t>
      </w:r>
    </w:p>
    <w:p>
      <w:pPr>
        <w:pStyle w:val="PreformattedText"/>
        <w:rPr/>
      </w:pPr>
      <w:r>
        <w:rPr/>
        <w:t xml:space="preserve">     </w:t>
      </w:r>
      <w:r>
        <w:rPr/>
        <w:t>this Agreement to be invalid or unenforceable as to any person or</w:t>
      </w:r>
    </w:p>
    <w:p>
      <w:pPr>
        <w:pStyle w:val="PreformattedText"/>
        <w:rPr/>
      </w:pPr>
      <w:r>
        <w:rPr/>
        <w:t xml:space="preserve">     </w:t>
      </w:r>
      <w:r>
        <w:rPr/>
        <w:t>circumstance, such finding shall not render that provision invalid or</w:t>
      </w:r>
    </w:p>
    <w:p>
      <w:pPr>
        <w:pStyle w:val="PreformattedText"/>
        <w:rPr/>
      </w:pPr>
      <w:r>
        <w:rPr/>
        <w:t xml:space="preserve">     </w:t>
      </w:r>
      <w:r>
        <w:rPr/>
        <w:t>unenforceable as to any other persons or circumstances.  If feasible, any</w:t>
      </w:r>
    </w:p>
    <w:p>
      <w:pPr>
        <w:pStyle w:val="PreformattedText"/>
        <w:rPr/>
      </w:pPr>
      <w:r>
        <w:rPr/>
        <w:t xml:space="preserve">     </w:t>
      </w:r>
      <w:r>
        <w:rPr/>
        <w:t>such offending provision shall be deemed to be modified to be within the</w:t>
      </w:r>
    </w:p>
    <w:p>
      <w:pPr>
        <w:pStyle w:val="PreformattedText"/>
        <w:rPr/>
      </w:pPr>
      <w:r>
        <w:rPr/>
        <w:t xml:space="preserve">     </w:t>
      </w:r>
      <w:r>
        <w:rPr/>
        <w:t>limits of enforceability or validity; however, if the offending provision</w:t>
      </w:r>
    </w:p>
    <w:p>
      <w:pPr>
        <w:pStyle w:val="PreformattedText"/>
        <w:rPr/>
      </w:pPr>
      <w:r>
        <w:rPr/>
        <w:t xml:space="preserve">     </w:t>
      </w:r>
      <w:r>
        <w:rPr/>
        <w:t>cannot be so modified, it shall be stricken and all other provisions of</w:t>
      </w:r>
    </w:p>
    <w:p>
      <w:pPr>
        <w:pStyle w:val="PreformattedText"/>
        <w:rPr/>
      </w:pPr>
      <w:r>
        <w:rPr/>
        <w:t xml:space="preserve">     </w:t>
      </w:r>
      <w:r>
        <w:rPr/>
        <w:t>this Agreement in all other respects shall remain valid and enforceable.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SUBSIDIARIES AND AFFILIATES OF BORROWER.  To the extent the context of any</w:t>
      </w:r>
    </w:p>
    <w:p>
      <w:pPr>
        <w:pStyle w:val="PreformattedText"/>
        <w:rPr/>
      </w:pPr>
      <w:r>
        <w:rPr/>
        <w:t xml:space="preserve">     </w:t>
      </w:r>
      <w:r>
        <w:rPr/>
        <w:t>provisions of this Agreement makes it appropriate, including without</w:t>
      </w:r>
    </w:p>
    <w:p>
      <w:pPr>
        <w:pStyle w:val="PreformattedText"/>
        <w:rPr/>
      </w:pPr>
      <w:r>
        <w:rPr/>
        <w:t xml:space="preserve">     </w:t>
      </w:r>
      <w:r>
        <w:rPr/>
        <w:t>limitation any representation, warranty or covenant, the word "Borrower" as</w:t>
      </w:r>
    </w:p>
    <w:p>
      <w:pPr>
        <w:pStyle w:val="PreformattedText"/>
        <w:rPr/>
      </w:pPr>
      <w:r>
        <w:rPr/>
        <w:t xml:space="preserve">     </w:t>
      </w:r>
      <w:r>
        <w:rPr/>
        <w:t>used herein shall include all subsidiaries and affiliates of Borrower.</w:t>
      </w:r>
    </w:p>
    <w:p>
      <w:pPr>
        <w:pStyle w:val="PreformattedText"/>
        <w:rPr/>
      </w:pPr>
      <w:r>
        <w:rPr/>
        <w:t xml:space="preserve">     </w:t>
      </w:r>
      <w:r>
        <w:rPr/>
        <w:t>Notwithstanding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foregoing, however, under no circumstances shall this Agreement be</w:t>
      </w:r>
    </w:p>
    <w:p>
      <w:pPr>
        <w:pStyle w:val="PreformattedText"/>
        <w:rPr/>
      </w:pPr>
      <w:r>
        <w:rPr/>
        <w:t xml:space="preserve">     </w:t>
      </w:r>
      <w:r>
        <w:rPr/>
        <w:t>construed to require Lender to make any Loan or other financial</w:t>
      </w:r>
    </w:p>
    <w:p>
      <w:pPr>
        <w:pStyle w:val="PreformattedText"/>
        <w:rPr/>
      </w:pPr>
      <w:r>
        <w:rPr/>
        <w:t xml:space="preserve">     </w:t>
      </w:r>
      <w:r>
        <w:rPr/>
        <w:t>accommodation to any subsidiary or affiliate of 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SUCCESSORS AND ASSIGNS.  All covenants and agreements herein contained by</w:t>
      </w:r>
    </w:p>
    <w:p>
      <w:pPr>
        <w:pStyle w:val="PreformattedText"/>
        <w:rPr/>
      </w:pPr>
      <w:r>
        <w:rPr/>
        <w:t xml:space="preserve">     </w:t>
      </w:r>
      <w:r>
        <w:rPr/>
        <w:t>or on behalf of Borrower shall bind its successors and assigns and shall</w:t>
      </w:r>
    </w:p>
    <w:p>
      <w:pPr>
        <w:pStyle w:val="PreformattedText"/>
        <w:rPr/>
      </w:pPr>
      <w:r>
        <w:rPr/>
        <w:t xml:space="preserve">     </w:t>
      </w:r>
      <w:r>
        <w:rPr/>
        <w:t>inure to the benefit of Lender, its successors and assigns.  Borrower shall</w:t>
      </w:r>
    </w:p>
    <w:p>
      <w:pPr>
        <w:pStyle w:val="PreformattedText"/>
        <w:rPr/>
      </w:pPr>
      <w:r>
        <w:rPr/>
        <w:t xml:space="preserve">     </w:t>
      </w:r>
      <w:r>
        <w:rPr/>
        <w:t>not, however, have the right to assign its rights under this Agreement or</w:t>
      </w:r>
    </w:p>
    <w:p>
      <w:pPr>
        <w:pStyle w:val="PreformattedText"/>
        <w:rPr/>
      </w:pPr>
      <w:r>
        <w:rPr/>
        <w:t xml:space="preserve">     </w:t>
      </w:r>
      <w:r>
        <w:rPr/>
        <w:t>any interest therein, without the prior written consent of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SURVIVAL.  All warranties, representations, and covenants made by Borrower</w:t>
      </w:r>
    </w:p>
    <w:p>
      <w:pPr>
        <w:pStyle w:val="PreformattedText"/>
        <w:rPr/>
      </w:pPr>
      <w:r>
        <w:rPr/>
        <w:t xml:space="preserve">     </w:t>
      </w:r>
      <w:r>
        <w:rPr/>
        <w:t>in this Agreement or in any certificate or other instrument delivered by</w:t>
      </w:r>
    </w:p>
    <w:p>
      <w:pPr>
        <w:pStyle w:val="PreformattedText"/>
        <w:rPr/>
      </w:pPr>
      <w:r>
        <w:rPr/>
        <w:t xml:space="preserve">     </w:t>
      </w:r>
      <w:r>
        <w:rPr/>
        <w:t>Borrower to Lender under this Agreement shall be considered to have been</w:t>
      </w:r>
    </w:p>
    <w:p>
      <w:pPr>
        <w:pStyle w:val="PreformattedText"/>
        <w:rPr/>
      </w:pPr>
      <w:r>
        <w:rPr/>
        <w:t xml:space="preserve">     </w:t>
      </w:r>
      <w:r>
        <w:rPr/>
        <w:t>relied upon by Lender and will survive the making of the Loan and delivery</w:t>
      </w:r>
    </w:p>
    <w:p>
      <w:pPr>
        <w:pStyle w:val="PreformattedText"/>
        <w:rPr/>
      </w:pPr>
      <w:r>
        <w:rPr/>
        <w:t xml:space="preserve">     </w:t>
      </w:r>
      <w:r>
        <w:rPr/>
        <w:t>to Lender, of the Related Documents, regardless of any investigation made</w:t>
      </w:r>
    </w:p>
    <w:p>
      <w:pPr>
        <w:pStyle w:val="PreformattedText"/>
        <w:rPr/>
      </w:pPr>
      <w:r>
        <w:rPr/>
        <w:t xml:space="preserve">     </w:t>
      </w:r>
      <w:r>
        <w:rPr/>
        <w:t>by Lender or on Lender's behalf.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LIMITATIONS AND TIME.  Borrower's right to plead the statute of limitations</w:t>
      </w:r>
    </w:p>
    <w:p>
      <w:pPr>
        <w:pStyle w:val="PreformattedText"/>
        <w:rPr/>
      </w:pPr>
      <w:r>
        <w:rPr/>
        <w:t xml:space="preserve">     </w:t>
      </w:r>
      <w:r>
        <w:rPr/>
        <w:t>as a defense to any and all of the obligations contained herein or secured</w:t>
      </w:r>
    </w:p>
    <w:p>
      <w:pPr>
        <w:pStyle w:val="PreformattedText"/>
        <w:rPr/>
      </w:pPr>
      <w:r>
        <w:rPr/>
        <w:t xml:space="preserve">     </w:t>
      </w:r>
      <w:r>
        <w:rPr/>
        <w:t>hereby is waived to the full extent permitted by law.  Time and exactitude</w:t>
      </w:r>
    </w:p>
    <w:p>
      <w:pPr>
        <w:pStyle w:val="PreformattedText"/>
        <w:rPr/>
      </w:pPr>
      <w:r>
        <w:rPr/>
        <w:t xml:space="preserve">     </w:t>
      </w:r>
      <w:r>
        <w:rPr/>
        <w:t>of each of the terms, obligations, covenants and conditions are hereby</w:t>
      </w:r>
    </w:p>
    <w:p>
      <w:pPr>
        <w:pStyle w:val="PreformattedText"/>
        <w:rPr/>
      </w:pPr>
      <w:r>
        <w:rPr/>
        <w:t xml:space="preserve">     </w:t>
      </w:r>
      <w:r>
        <w:rPr/>
        <w:t>declared to be the essence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WAIVER.  Lender shall not be deemed to have waived any rights under this</w:t>
      </w:r>
    </w:p>
    <w:p>
      <w:pPr>
        <w:pStyle w:val="PreformattedText"/>
        <w:rPr/>
      </w:pPr>
      <w:r>
        <w:rPr/>
        <w:t xml:space="preserve">     </w:t>
      </w:r>
      <w:r>
        <w:rPr/>
        <w:t>Agreement unless such waiver is given in writing and signed by Lender.  No</w:t>
      </w:r>
    </w:p>
    <w:p>
      <w:pPr>
        <w:pStyle w:val="PreformattedText"/>
        <w:rPr/>
      </w:pPr>
      <w:r>
        <w:rPr/>
        <w:t xml:space="preserve">     </w:t>
      </w:r>
      <w:r>
        <w:rPr/>
        <w:t>delay or omission on the part of Lender in exercising any right shall</w:t>
      </w:r>
    </w:p>
    <w:p>
      <w:pPr>
        <w:pStyle w:val="PreformattedText"/>
        <w:rPr/>
      </w:pPr>
      <w:r>
        <w:rPr/>
        <w:t xml:space="preserve">     </w:t>
      </w:r>
      <w:r>
        <w:rPr/>
        <w:t>operate as a waiver of such right or any other right.  A waiver by Lender</w:t>
      </w:r>
    </w:p>
    <w:p>
      <w:pPr>
        <w:pStyle w:val="PreformattedText"/>
        <w:rPr/>
      </w:pPr>
      <w:r>
        <w:rPr/>
        <w:t xml:space="preserve">     </w:t>
      </w:r>
      <w:r>
        <w:rPr/>
        <w:t>of a provision of this Agreement shall not prejudice or constitute a waiver</w:t>
      </w:r>
    </w:p>
    <w:p>
      <w:pPr>
        <w:pStyle w:val="PreformattedText"/>
        <w:rPr/>
      </w:pPr>
      <w:r>
        <w:rPr/>
        <w:t xml:space="preserve">     </w:t>
      </w:r>
      <w:r>
        <w:rPr/>
        <w:t>of Lender's right otherwise to demand strict compliance with that provision</w:t>
      </w:r>
    </w:p>
    <w:p>
      <w:pPr>
        <w:pStyle w:val="PreformattedText"/>
        <w:rPr/>
      </w:pPr>
      <w:r>
        <w:rPr/>
        <w:t xml:space="preserve">     </w:t>
      </w:r>
      <w:r>
        <w:rPr/>
        <w:t>or any other provision of this Agreement.  No prior waiver by Lender, nor</w:t>
      </w:r>
    </w:p>
    <w:p>
      <w:pPr>
        <w:pStyle w:val="PreformattedText"/>
        <w:rPr/>
      </w:pPr>
      <w:r>
        <w:rPr/>
        <w:t xml:space="preserve">     </w:t>
      </w:r>
      <w:r>
        <w:rPr/>
        <w:t>any course of dealing between Lender and Borrower, or between Lender and</w:t>
      </w:r>
    </w:p>
    <w:p>
      <w:pPr>
        <w:pStyle w:val="PreformattedText"/>
        <w:rPr/>
      </w:pPr>
      <w:r>
        <w:rPr/>
        <w:t xml:space="preserve">     </w:t>
      </w:r>
      <w:r>
        <w:rPr/>
        <w:t>any Grantor, shall constitute a waiver of any of Lender's rights or of any</w:t>
      </w:r>
    </w:p>
    <w:p>
      <w:pPr>
        <w:pStyle w:val="PreformattedText"/>
        <w:rPr/>
      </w:pPr>
      <w:r>
        <w:rPr/>
        <w:t xml:space="preserve">     </w:t>
      </w:r>
      <w:r>
        <w:rPr/>
        <w:t>obligations of Borrower or of any Grantor as to any future transactions.</w:t>
      </w:r>
    </w:p>
    <w:p>
      <w:pPr>
        <w:pStyle w:val="PreformattedText"/>
        <w:rPr/>
      </w:pPr>
      <w:r>
        <w:rPr/>
        <w:t xml:space="preserve">     </w:t>
      </w:r>
      <w:r>
        <w:rPr/>
        <w:t>Whenever the consent of Lender is required under this Agreement, the</w:t>
      </w:r>
    </w:p>
    <w:p>
      <w:pPr>
        <w:pStyle w:val="PreformattedText"/>
        <w:rPr/>
      </w:pPr>
      <w:r>
        <w:rPr/>
        <w:t xml:space="preserve">     </w:t>
      </w:r>
      <w:r>
        <w:rPr/>
        <w:t>granting of such consent by Lender in any instance shall not constitute</w:t>
      </w:r>
    </w:p>
    <w:p>
      <w:pPr>
        <w:pStyle w:val="PreformattedText"/>
        <w:rPr/>
      </w:pPr>
      <w:r>
        <w:rPr/>
        <w:t xml:space="preserve">     </w:t>
      </w:r>
      <w:r>
        <w:rPr/>
        <w:t>continuing consent in subsequent instances where such consent is required,</w:t>
      </w:r>
    </w:p>
    <w:p>
      <w:pPr>
        <w:pStyle w:val="PreformattedText"/>
        <w:rPr/>
      </w:pPr>
      <w:r>
        <w:rPr/>
        <w:t xml:space="preserve">     </w:t>
      </w:r>
      <w:r>
        <w:rPr/>
        <w:t>and in all cases such consent may be granted or withheld in the sole</w:t>
      </w:r>
    </w:p>
    <w:p>
      <w:pPr>
        <w:pStyle w:val="PreformattedText"/>
        <w:rPr/>
      </w:pPr>
      <w:r>
        <w:rPr/>
        <w:t xml:space="preserve">     </w:t>
      </w:r>
      <w:r>
        <w:rPr/>
        <w:t>discretion of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BORROWER ACKNOWLEDGES HAVING READ ALL THE PROVISIONS OF THIS AGRICULTURAL LOAN</w:t>
      </w:r>
    </w:p>
    <w:p>
      <w:pPr>
        <w:pStyle w:val="PreformattedText"/>
        <w:rPr/>
      </w:pPr>
      <w:r>
        <w:rPr/>
        <w:t>AGREEMENT, AND BORROWER AGREES TO ITS TERMS.  THIS AGREEMENT IS DATED AS OF</w:t>
      </w:r>
    </w:p>
    <w:p>
      <w:pPr>
        <w:pStyle w:val="PreformattedText"/>
        <w:rPr/>
      </w:pPr>
      <w:r>
        <w:rPr/>
        <w:t>DECEMBER 29,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BORROWER:                                     LENDER: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CITADEL AGRICULTURAL PARTNERS N0. 2,          CITADEL HOLDING CORPORATION,</w:t>
      </w:r>
    </w:p>
    <w:p>
      <w:pPr>
        <w:pStyle w:val="PreformattedText"/>
        <w:rPr/>
      </w:pPr>
      <w:r>
        <w:rPr/>
        <w:t>a California general partnership              a Delaware corporation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By:  CITADEL AGRICULTURE, INC.,</w:t>
      </w:r>
    </w:p>
    <w:p>
      <w:pPr>
        <w:pStyle w:val="PreformattedText"/>
        <w:rPr/>
      </w:pPr>
      <w:r>
        <w:rPr/>
        <w:t xml:space="preserve">     </w:t>
      </w:r>
      <w:r>
        <w:rPr/>
        <w:t>a California corporation, General</w:t>
      </w:r>
    </w:p>
    <w:p>
      <w:pPr>
        <w:pStyle w:val="PreformattedText"/>
        <w:rPr/>
      </w:pPr>
      <w:r>
        <w:rPr/>
        <w:t xml:space="preserve">     </w:t>
      </w:r>
      <w:r>
        <w:rPr/>
        <w:t>Partner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By: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______________________________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Steve Wesson, Title: President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By: /s/ S. Craig Tompkins</w:t>
      </w:r>
    </w:p>
    <w:p>
      <w:pPr>
        <w:pStyle w:val="PreformattedText"/>
        <w:rPr/>
      </w:pPr>
      <w:r>
        <w:rPr/>
        <w:t xml:space="preserve">   </w:t>
      </w:r>
      <w:r>
        <w:rPr/>
        <w:t>___________________________________</w:t>
      </w:r>
    </w:p>
    <w:p>
      <w:pPr>
        <w:pStyle w:val="PreformattedText"/>
        <w:rPr/>
      </w:pPr>
      <w:r>
        <w:rPr/>
        <w:t xml:space="preserve">   </w:t>
      </w:r>
      <w:r>
        <w:rPr/>
        <w:t>S. Craig Tompkins,  President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</w:t>
      </w:r>
      <w:r>
        <w:rPr/>
        <w:t>Page 12</w:t>
      </w:r>
      <w:r>
        <w:br w:type="page"/>
      </w:r>
    </w:p>
    <w:p>
      <w:pPr>
        <w:pStyle w:val="PreformattedText"/>
        <w:rPr/>
      </w:pPr>
      <w:r>
        <w:rPr/>
      </w:r>
      <w:bookmarkStart w:id="48" w:name="EX-10.74.txt"/>
      <w:bookmarkStart w:id="49" w:name="ksEX1011"/>
      <w:bookmarkStart w:id="50" w:name="EX-10.74.txt"/>
      <w:bookmarkStart w:id="51" w:name="ksEX1011"/>
      <w:bookmarkEnd w:id="50"/>
      <w:bookmarkEnd w:id="51"/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EXHIBIT 10.74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AGRICULTURAL LOAN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Borrower:    CITADEL AGRICULTURAL PARTNERS N0. 3</w:t>
      </w:r>
    </w:p>
    <w:p>
      <w:pPr>
        <w:pStyle w:val="PreformattedText"/>
        <w:rPr/>
      </w:pPr>
      <w:r>
        <w:rPr/>
        <w:t xml:space="preserve">             </w:t>
      </w:r>
      <w:r>
        <w:rPr/>
        <w:t>a California general partnership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Lender:      CITADEL HOLDING CORPORATION,</w:t>
      </w:r>
    </w:p>
    <w:p>
      <w:pPr>
        <w:pStyle w:val="PreformattedText"/>
        <w:rPr/>
      </w:pPr>
      <w:r>
        <w:rPr/>
        <w:t xml:space="preserve">             </w:t>
      </w:r>
      <w:r>
        <w:rPr/>
        <w:t>a Delaware corporation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AGRICULTURAL LOAN AGREEMENT between CITADEL AGRICULTURAL PARTNERS N0. 3, a</w:t>
      </w:r>
    </w:p>
    <w:p>
      <w:pPr>
        <w:pStyle w:val="PreformattedText"/>
        <w:rPr/>
      </w:pPr>
      <w:r>
        <w:rPr/>
        <w:t>California general partnership ("Borrower"), and CITADEL HOLDING CORPORATION, a</w:t>
      </w:r>
    </w:p>
    <w:p>
      <w:pPr>
        <w:pStyle w:val="PreformattedText"/>
        <w:rPr/>
      </w:pPr>
      <w:r>
        <w:rPr/>
        <w:t>Delaware corporation ("Lender"), is made and executed on the following terms and</w:t>
      </w:r>
    </w:p>
    <w:p>
      <w:pPr>
        <w:pStyle w:val="PreformattedText"/>
        <w:rPr/>
      </w:pPr>
      <w:r>
        <w:rPr/>
        <w:t>conditions.  Borrower has applied to Lender for an agricultural loan as</w:t>
      </w:r>
    </w:p>
    <w:p>
      <w:pPr>
        <w:pStyle w:val="PreformattedText"/>
        <w:rPr/>
      </w:pPr>
      <w:r>
        <w:rPr/>
        <w:t>described below.  Such loan and any future loans and financial accommodations</w:t>
      </w:r>
    </w:p>
    <w:p>
      <w:pPr>
        <w:pStyle w:val="PreformattedText"/>
        <w:rPr/>
      </w:pPr>
      <w:r>
        <w:rPr/>
        <w:t>from Lender to Borrower are referred to in this Agreement individually as the</w:t>
      </w:r>
    </w:p>
    <w:p>
      <w:pPr>
        <w:pStyle w:val="PreformattedText"/>
        <w:rPr/>
      </w:pPr>
      <w:r>
        <w:rPr/>
        <w:t>"Loan" and collectively as the "Loans."  Borrower understands and agrees that:</w:t>
      </w:r>
    </w:p>
    <w:p>
      <w:pPr>
        <w:pStyle w:val="PreformattedText"/>
        <w:rPr/>
      </w:pPr>
      <w:r>
        <w:rPr/>
        <w:t>(a) in granting, renewing, or extending any Loan, Lender is relying upon</w:t>
      </w:r>
    </w:p>
    <w:p>
      <w:pPr>
        <w:pStyle w:val="PreformattedText"/>
        <w:rPr/>
      </w:pPr>
      <w:r>
        <w:rPr/>
        <w:t>Borrower's representations, warranties, and agreements, as set forth in this</w:t>
      </w:r>
    </w:p>
    <w:p>
      <w:pPr>
        <w:pStyle w:val="PreformattedText"/>
        <w:rPr/>
      </w:pPr>
      <w:r>
        <w:rPr/>
        <w:t>Agreement; (b) the granting, renewing, or extending of any Loan by Lender at all</w:t>
      </w:r>
    </w:p>
    <w:p>
      <w:pPr>
        <w:pStyle w:val="PreformattedText"/>
        <w:rPr/>
      </w:pPr>
      <w:r>
        <w:rPr/>
        <w:t>times shall be subject to Lender's sole judgment and discretion; and (c) all</w:t>
      </w:r>
    </w:p>
    <w:p>
      <w:pPr>
        <w:pStyle w:val="PreformattedText"/>
        <w:rPr/>
      </w:pPr>
      <w:r>
        <w:rPr/>
        <w:t>such Loans shall be and shall remain subject to the following terms and</w:t>
      </w:r>
    </w:p>
    <w:p>
      <w:pPr>
        <w:pStyle w:val="PreformattedText"/>
        <w:rPr/>
      </w:pPr>
      <w:r>
        <w:rPr/>
        <w:t>conditions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TERM.  This Agreement shall be effective as of DECEMBER 29, 1997, and shall</w:t>
      </w:r>
    </w:p>
    <w:p>
      <w:pPr>
        <w:pStyle w:val="PreformattedText"/>
        <w:rPr/>
      </w:pPr>
      <w:r>
        <w:rPr/>
        <w:t xml:space="preserve">- ----                                                                       </w:t>
      </w:r>
    </w:p>
    <w:p>
      <w:pPr>
        <w:pStyle w:val="PreformattedText"/>
        <w:rPr/>
      </w:pPr>
      <w:r>
        <w:rPr/>
        <w:t>continue thereafter until all Indebtedness of Borrower to Lender has been</w:t>
      </w:r>
    </w:p>
    <w:p>
      <w:pPr>
        <w:pStyle w:val="PreformattedText"/>
        <w:rPr/>
      </w:pPr>
      <w:r>
        <w:rPr/>
        <w:t>performed in full and the parties terminate this Agreement in writing.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DEFINITIONS.  The following words shall have the following meanings when used in</w:t>
      </w:r>
    </w:p>
    <w:p>
      <w:pPr>
        <w:pStyle w:val="PreformattedText"/>
        <w:rPr/>
      </w:pPr>
      <w:r>
        <w:rPr/>
        <w:t xml:space="preserve">- -----------                                                                     </w:t>
      </w:r>
    </w:p>
    <w:p>
      <w:pPr>
        <w:pStyle w:val="PreformattedText"/>
        <w:rPr/>
      </w:pPr>
      <w:r>
        <w:rPr/>
        <w:t>this Agreement.  Terms not otherwise defined in this Agreement shall have the</w:t>
      </w:r>
    </w:p>
    <w:p>
      <w:pPr>
        <w:pStyle w:val="PreformattedText"/>
        <w:rPr/>
      </w:pPr>
      <w:r>
        <w:rPr/>
        <w:t>meanings attributed to such terms in the California Commercial Code.  All</w:t>
      </w:r>
    </w:p>
    <w:p>
      <w:pPr>
        <w:pStyle w:val="PreformattedText"/>
        <w:rPr/>
      </w:pPr>
      <w:r>
        <w:rPr/>
        <w:t>references to dollar amounts shall mean amounts in lawful money of the United</w:t>
      </w:r>
    </w:p>
    <w:p>
      <w:pPr>
        <w:pStyle w:val="PreformattedText"/>
        <w:rPr/>
      </w:pPr>
      <w:r>
        <w:rPr/>
        <w:t>States of America.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AGREEMENT.  The word "Agreement" means this Agricultural Loan Agreement, as</w:t>
      </w:r>
    </w:p>
    <w:p>
      <w:pPr>
        <w:pStyle w:val="PreformattedText"/>
        <w:rPr/>
      </w:pPr>
      <w:r>
        <w:rPr/>
        <w:t xml:space="preserve">     </w:t>
      </w:r>
      <w:r>
        <w:rPr/>
        <w:t>this Agricultural Loan Agreement may be amended or modified from time to</w:t>
      </w:r>
    </w:p>
    <w:p>
      <w:pPr>
        <w:pStyle w:val="PreformattedText"/>
        <w:rPr/>
      </w:pPr>
      <w:r>
        <w:rPr/>
        <w:t xml:space="preserve">     </w:t>
      </w:r>
      <w:r>
        <w:rPr/>
        <w:t>time, together with all exhibits and schedules attached to this</w:t>
      </w:r>
    </w:p>
    <w:p>
      <w:pPr>
        <w:pStyle w:val="PreformattedText"/>
        <w:rPr/>
      </w:pPr>
      <w:r>
        <w:rPr/>
        <w:t xml:space="preserve">     </w:t>
      </w:r>
      <w:r>
        <w:rPr/>
        <w:t>Agricultural Loan Agreement 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BORROWER.  The word "Borrower" means CITADEL AGRICULTURAL PARTNERS N0. 3, a</w:t>
      </w:r>
    </w:p>
    <w:p>
      <w:pPr>
        <w:pStyle w:val="PreformattedText"/>
        <w:rPr/>
      </w:pPr>
      <w:r>
        <w:rPr/>
        <w:t xml:space="preserve">     </w:t>
      </w:r>
      <w:r>
        <w:rPr/>
        <w:t>California general partnership.  The word "Borrower" also includes, as</w:t>
      </w:r>
    </w:p>
    <w:p>
      <w:pPr>
        <w:pStyle w:val="PreformattedText"/>
        <w:rPr/>
      </w:pPr>
      <w:r>
        <w:rPr/>
        <w:t xml:space="preserve">     </w:t>
      </w:r>
      <w:r>
        <w:rPr/>
        <w:t>applicable, all subsidiaries and affiliates of Borrower as provided below</w:t>
      </w:r>
    </w:p>
    <w:p>
      <w:pPr>
        <w:pStyle w:val="PreformattedText"/>
        <w:rPr/>
      </w:pPr>
      <w:r>
        <w:rPr/>
        <w:t xml:space="preserve">     </w:t>
      </w:r>
      <w:r>
        <w:rPr/>
        <w:t>in the paragraph titled "Subsidiaries and Affiliates."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BUDGET.  The word "Budget" means Borrower's expense and income forecast</w:t>
      </w:r>
    </w:p>
    <w:p>
      <w:pPr>
        <w:pStyle w:val="PreformattedText"/>
        <w:rPr/>
      </w:pPr>
      <w:r>
        <w:rPr/>
        <w:t xml:space="preserve">     </w:t>
      </w:r>
      <w:r>
        <w:rPr/>
        <w:t>operating budgets for the Current Crop Year which Lender may require that</w:t>
      </w:r>
    </w:p>
    <w:p>
      <w:pPr>
        <w:pStyle w:val="PreformattedText"/>
        <w:rPr/>
      </w:pPr>
      <w:r>
        <w:rPr/>
        <w:t xml:space="preserve">     </w:t>
      </w:r>
      <w:r>
        <w:rPr/>
        <w:t>Borrower submit to Lender for review and approval in connection with</w:t>
      </w:r>
    </w:p>
    <w:p>
      <w:pPr>
        <w:pStyle w:val="PreformattedText"/>
        <w:rPr/>
      </w:pPr>
      <w:r>
        <w:rPr/>
        <w:t xml:space="preserve">     </w:t>
      </w:r>
      <w:r>
        <w:rPr/>
        <w:t>Borrower's request for a Loan as described herein from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CERCLA.  The word "CERCLA" means the Comprehensive Environmental Response,</w:t>
      </w:r>
    </w:p>
    <w:p>
      <w:pPr>
        <w:pStyle w:val="PreformattedText"/>
        <w:rPr/>
      </w:pPr>
      <w:r>
        <w:rPr/>
        <w:t xml:space="preserve">     </w:t>
      </w:r>
      <w:r>
        <w:rPr/>
        <w:t>Compensation, and Liability Act of 1980, as amended.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COLLATERAL.  The word "Collateral" means and includes without limitation</w:t>
      </w:r>
    </w:p>
    <w:p>
      <w:pPr>
        <w:pStyle w:val="PreformattedText"/>
        <w:rPr/>
      </w:pPr>
      <w:r>
        <w:rPr/>
        <w:t xml:space="preserve">     </w:t>
      </w:r>
      <w:r>
        <w:rPr/>
        <w:t>all property and assets granted as collateral security for a Loan, whether</w:t>
      </w:r>
    </w:p>
    <w:p>
      <w:pPr>
        <w:pStyle w:val="PreformattedText"/>
        <w:rPr/>
      </w:pPr>
      <w:r>
        <w:rPr/>
        <w:t xml:space="preserve">     </w:t>
      </w:r>
      <w:r>
        <w:rPr/>
        <w:t>real or personal property, whether granted directly or indirectly, whether</w:t>
      </w:r>
    </w:p>
    <w:p>
      <w:pPr>
        <w:pStyle w:val="PreformattedText"/>
        <w:rPr/>
      </w:pPr>
      <w:r>
        <w:rPr/>
        <w:t xml:space="preserve">     </w:t>
      </w:r>
      <w:r>
        <w:rPr/>
        <w:t>granted now or in the future, and whether granted in the form of a security</w:t>
      </w:r>
    </w:p>
    <w:p>
      <w:pPr>
        <w:pStyle w:val="PreformattedText"/>
        <w:rPr/>
      </w:pPr>
      <w:r>
        <w:rPr/>
        <w:t xml:space="preserve">     </w:t>
      </w:r>
      <w:r>
        <w:rPr/>
        <w:t>interest, mortgage, deed of trust, assignment, pledge, chattel mortgage,</w:t>
      </w:r>
    </w:p>
    <w:p>
      <w:pPr>
        <w:pStyle w:val="PreformattedText"/>
        <w:rPr/>
      </w:pPr>
      <w:r>
        <w:rPr/>
        <w:t xml:space="preserve">     </w:t>
      </w:r>
      <w:r>
        <w:rPr/>
        <w:t>chattel trust, factor's lien, equipment trust, conditional sale, trust</w:t>
      </w:r>
    </w:p>
    <w:p>
      <w:pPr>
        <w:pStyle w:val="PreformattedText"/>
        <w:rPr/>
      </w:pPr>
      <w:r>
        <w:rPr/>
        <w:t xml:space="preserve">     </w:t>
      </w:r>
      <w:r>
        <w:rPr/>
        <w:t>receipt, lien, charge, lien or title retention contract, lease or</w:t>
      </w:r>
    </w:p>
    <w:p>
      <w:pPr>
        <w:pStyle w:val="PreformattedText"/>
        <w:rPr/>
      </w:pPr>
      <w:r>
        <w:rPr/>
        <w:t xml:space="preserve">     </w:t>
      </w:r>
      <w:r>
        <w:rPr/>
        <w:t>consignment intended as a security device, or any other security or lien</w:t>
      </w:r>
    </w:p>
    <w:p>
      <w:pPr>
        <w:pStyle w:val="PreformattedText"/>
        <w:rPr/>
      </w:pPr>
      <w:r>
        <w:rPr/>
        <w:t xml:space="preserve">     </w:t>
      </w:r>
      <w:r>
        <w:rPr/>
        <w:t>interest whatsoever, whether created by law, contract, or otherwise.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CURRENT CROP YEAR.  The words "Current Crop Year" mean the current crop</w:t>
      </w:r>
    </w:p>
    <w:p>
      <w:pPr>
        <w:pStyle w:val="PreformattedText"/>
        <w:rPr/>
      </w:pPr>
      <w:r>
        <w:rPr/>
        <w:t xml:space="preserve">     </w:t>
      </w:r>
      <w:r>
        <w:rPr/>
        <w:t>production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ERISA.  The word "ERISA" means the Employee Retirement Income Security Act</w:t>
      </w:r>
    </w:p>
    <w:p>
      <w:pPr>
        <w:pStyle w:val="PreformattedText"/>
        <w:rPr/>
      </w:pPr>
      <w:r>
        <w:rPr/>
        <w:t xml:space="preserve">     </w:t>
      </w:r>
      <w:r>
        <w:rPr/>
        <w:t>of 1974, as amended.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EVENT OF DEFAULT.  The words "Event of Default" mean and include without</w:t>
      </w:r>
    </w:p>
    <w:p>
      <w:pPr>
        <w:pStyle w:val="PreformattedText"/>
        <w:rPr/>
      </w:pPr>
      <w:r>
        <w:rPr/>
        <w:t xml:space="preserve">     </w:t>
      </w:r>
      <w:r>
        <w:rPr/>
        <w:t>limitation any of the Events of Default set forth below in the section</w:t>
      </w:r>
    </w:p>
    <w:p>
      <w:pPr>
        <w:pStyle w:val="PreformattedText"/>
        <w:rPr/>
      </w:pPr>
      <w:r>
        <w:rPr/>
        <w:t xml:space="preserve">     </w:t>
      </w:r>
      <w:r>
        <w:rPr/>
        <w:t>titled "EVENTS OF DEFAULT."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GRANTOR.  The word "Grantor" means and includes without limitation each and</w:t>
      </w:r>
    </w:p>
    <w:p>
      <w:pPr>
        <w:pStyle w:val="PreformattedText"/>
        <w:rPr/>
      </w:pPr>
      <w:r>
        <w:rPr/>
        <w:t xml:space="preserve">     </w:t>
      </w:r>
      <w:r>
        <w:rPr/>
        <w:t>all of the persons or entities granting a Security Interest in any</w:t>
      </w:r>
    </w:p>
    <w:p>
      <w:pPr>
        <w:pStyle w:val="PreformattedText"/>
        <w:rPr/>
      </w:pPr>
      <w:r>
        <w:rPr/>
        <w:t xml:space="preserve">     </w:t>
      </w:r>
      <w:r>
        <w:rPr/>
        <w:t>Collateral for the Indebtedness, including without limitation all Borrowers</w:t>
      </w:r>
    </w:p>
    <w:p>
      <w:pPr>
        <w:pStyle w:val="PreformattedText"/>
        <w:rPr/>
      </w:pPr>
      <w:r>
        <w:rPr/>
        <w:t xml:space="preserve">     </w:t>
      </w:r>
      <w:r>
        <w:rPr/>
        <w:t>granting such a Security Interest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GUARANTOR.  The word "Guarantor" means and includes without limitation each</w:t>
      </w:r>
    </w:p>
    <w:p>
      <w:pPr>
        <w:pStyle w:val="PreformattedText"/>
        <w:rPr/>
      </w:pPr>
      <w:r>
        <w:rPr/>
        <w:t xml:space="preserve">     </w:t>
      </w:r>
      <w:r>
        <w:rPr/>
        <w:t>and all of the guarantors, sureties, and accommodation parties in</w:t>
      </w:r>
    </w:p>
    <w:p>
      <w:pPr>
        <w:pStyle w:val="PreformattedText"/>
        <w:rPr/>
      </w:pPr>
      <w:r>
        <w:rPr/>
        <w:t xml:space="preserve">     </w:t>
      </w:r>
      <w:r>
        <w:rPr/>
        <w:t>connection with any Indebtedness.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INDEBTEDNESS.  The word "Indebtedness" means and includes without</w:t>
      </w:r>
    </w:p>
    <w:p>
      <w:pPr>
        <w:pStyle w:val="PreformattedText"/>
        <w:rPr/>
      </w:pPr>
      <w:r>
        <w:rPr/>
        <w:t xml:space="preserve">     </w:t>
      </w:r>
      <w:r>
        <w:rPr/>
        <w:t>limitation all Loans, together with all other obligations, debts and</w:t>
      </w:r>
    </w:p>
    <w:p>
      <w:pPr>
        <w:pStyle w:val="PreformattedText"/>
        <w:rPr/>
      </w:pPr>
      <w:r>
        <w:rPr/>
        <w:t xml:space="preserve">     </w:t>
      </w:r>
      <w:r>
        <w:rPr/>
        <w:t>liabilities of Borrower to Lender, or any one or more of them, as well as</w:t>
      </w:r>
    </w:p>
    <w:p>
      <w:pPr>
        <w:pStyle w:val="PreformattedText"/>
        <w:rPr/>
      </w:pPr>
      <w:r>
        <w:rPr/>
        <w:t xml:space="preserve">     </w:t>
      </w:r>
      <w:r>
        <w:rPr/>
        <w:t>all claims by Lender against Borrower, or any one or more of them; whether</w:t>
      </w:r>
    </w:p>
    <w:p>
      <w:pPr>
        <w:pStyle w:val="PreformattedText"/>
        <w:rPr/>
      </w:pPr>
      <w:r>
        <w:rPr/>
        <w:t xml:space="preserve">     </w:t>
      </w:r>
      <w:r>
        <w:rPr/>
        <w:t>now or hereafter existing, voluntary or involuntary, due or not due,</w:t>
      </w:r>
    </w:p>
    <w:p>
      <w:pPr>
        <w:pStyle w:val="PreformattedText"/>
        <w:rPr/>
      </w:pPr>
      <w:r>
        <w:rPr/>
        <w:t xml:space="preserve">     </w:t>
      </w:r>
      <w:r>
        <w:rPr/>
        <w:t>absolute or contingent, liquidated or unliquidated; whether Borrower may be</w:t>
      </w:r>
    </w:p>
    <w:p>
      <w:pPr>
        <w:pStyle w:val="PreformattedText"/>
        <w:rPr/>
      </w:pPr>
      <w:r>
        <w:rPr/>
        <w:t xml:space="preserve">     </w:t>
      </w:r>
      <w:r>
        <w:rPr/>
        <w:t>liable individually or jointly with others; whether Borrower may be</w:t>
      </w:r>
    </w:p>
    <w:p>
      <w:pPr>
        <w:pStyle w:val="PreformattedText"/>
        <w:rPr/>
      </w:pPr>
      <w:r>
        <w:rPr/>
        <w:t xml:space="preserve">     </w:t>
      </w:r>
      <w:r>
        <w:rPr/>
        <w:t>obligated as a guarantor, surety, or otherwise; whether recovery upon such</w:t>
      </w:r>
    </w:p>
    <w:p>
      <w:pPr>
        <w:pStyle w:val="PreformattedText"/>
        <w:rPr/>
      </w:pPr>
      <w:r>
        <w:rPr/>
        <w:t xml:space="preserve">     </w:t>
      </w:r>
      <w:r>
        <w:rPr/>
        <w:t>Indebtedness may be or hereafter may become barred by any statute of</w:t>
      </w:r>
    </w:p>
    <w:p>
      <w:pPr>
        <w:pStyle w:val="PreformattedText"/>
        <w:rPr/>
      </w:pPr>
      <w:r>
        <w:rPr/>
        <w:t xml:space="preserve">     </w:t>
      </w:r>
      <w:r>
        <w:rPr/>
        <w:t>limitations; and whether such Indebtedness may be or hereafter may become</w:t>
      </w:r>
    </w:p>
    <w:p>
      <w:pPr>
        <w:pStyle w:val="PreformattedText"/>
        <w:rPr/>
      </w:pPr>
      <w:r>
        <w:rPr/>
        <w:t xml:space="preserve">     </w:t>
      </w:r>
      <w:r>
        <w:rPr/>
        <w:t>otherwise unenforceable.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LENDER.  The word "Lender" means CITADEL HOLDING CORPORATION, a Delaware</w:t>
      </w:r>
    </w:p>
    <w:p>
      <w:pPr>
        <w:pStyle w:val="PreformattedText"/>
        <w:rPr/>
      </w:pPr>
      <w:r>
        <w:rPr/>
        <w:t xml:space="preserve">     </w:t>
      </w:r>
      <w:r>
        <w:rPr/>
        <w:t>corporation, its successors and assigns.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LOAN.  The word "Loan" or "Loans" means and includes without limitation any</w:t>
      </w:r>
    </w:p>
    <w:p>
      <w:pPr>
        <w:pStyle w:val="PreformattedText"/>
        <w:rPr/>
      </w:pPr>
      <w:r>
        <w:rPr/>
        <w:t xml:space="preserve">     </w:t>
      </w:r>
      <w:r>
        <w:rPr/>
        <w:t>and all commercial loans and financial accommodations from Lender to</w:t>
      </w:r>
    </w:p>
    <w:p>
      <w:pPr>
        <w:pStyle w:val="PreformattedText"/>
        <w:rPr/>
      </w:pPr>
      <w:r>
        <w:rPr/>
        <w:t xml:space="preserve">     </w:t>
      </w:r>
      <w:r>
        <w:rPr/>
        <w:t>Borrower, whether now or hereafter existing, and however evidenced,</w:t>
      </w:r>
    </w:p>
    <w:p>
      <w:pPr>
        <w:pStyle w:val="PreformattedText"/>
        <w:rPr/>
      </w:pPr>
      <w:r>
        <w:rPr/>
        <w:t xml:space="preserve">     </w:t>
      </w:r>
      <w:r>
        <w:rPr/>
        <w:t>including without limitation the loan described below in the Section titled</w:t>
      </w:r>
    </w:p>
    <w:p>
      <w:pPr>
        <w:pStyle w:val="PreformattedText"/>
        <w:rPr/>
      </w:pPr>
      <w:r>
        <w:rPr/>
        <w:t xml:space="preserve">     </w:t>
      </w:r>
      <w:r>
        <w:rPr/>
        <w:t>"The Loan."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NOTE.  The word "Note" means and includes without limitation Borrower's</w:t>
      </w:r>
    </w:p>
    <w:p>
      <w:pPr>
        <w:pStyle w:val="PreformattedText"/>
        <w:rPr/>
      </w:pPr>
      <w:r>
        <w:rPr/>
        <w:t xml:space="preserve">     </w:t>
      </w:r>
      <w:r>
        <w:rPr/>
        <w:t>promissory note or notes, if any, evidencing Borrower's Loan obligations in</w:t>
      </w:r>
    </w:p>
    <w:p>
      <w:pPr>
        <w:pStyle w:val="PreformattedText"/>
        <w:rPr/>
      </w:pPr>
      <w:r>
        <w:rPr/>
        <w:t xml:space="preserve">     </w:t>
      </w:r>
      <w:r>
        <w:rPr/>
        <w:t>favor of Lender, as well as any substitute, replacement or refinancing note</w:t>
      </w:r>
    </w:p>
    <w:p>
      <w:pPr>
        <w:pStyle w:val="PreformattedText"/>
        <w:rPr/>
      </w:pPr>
      <w:r>
        <w:rPr/>
        <w:t xml:space="preserve">     </w:t>
      </w:r>
      <w:r>
        <w:rPr/>
        <w:t>or notes therefor, including without limitation the Note described below in</w:t>
      </w:r>
    </w:p>
    <w:p>
      <w:pPr>
        <w:pStyle w:val="PreformattedText"/>
        <w:rPr/>
      </w:pPr>
      <w:r>
        <w:rPr/>
        <w:t xml:space="preserve">     </w:t>
      </w:r>
      <w:r>
        <w:rPr/>
        <w:t>the Section titled "The Loan."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PERMITTED LIENS.  The words "Permitted Liens" mean: (a) liens and security</w:t>
      </w:r>
    </w:p>
    <w:p>
      <w:pPr>
        <w:pStyle w:val="PreformattedText"/>
        <w:rPr/>
      </w:pPr>
      <w:r>
        <w:rPr/>
        <w:t xml:space="preserve">     </w:t>
      </w:r>
      <w:r>
        <w:rPr/>
        <w:t>interests securing Indebtedness owed by Borrower to Lender; (b) liens for</w:t>
      </w:r>
    </w:p>
    <w:p>
      <w:pPr>
        <w:pStyle w:val="PreformattedText"/>
        <w:rPr/>
      </w:pPr>
      <w:r>
        <w:rPr/>
        <w:t xml:space="preserve">     </w:t>
      </w:r>
      <w:r>
        <w:rPr/>
        <w:t>taxes, assessments, or similar charges either not yet due or being</w:t>
      </w:r>
    </w:p>
    <w:p>
      <w:pPr>
        <w:pStyle w:val="PreformattedText"/>
        <w:rPr/>
      </w:pPr>
      <w:r>
        <w:rPr/>
        <w:t xml:space="preserve">     </w:t>
      </w:r>
      <w:r>
        <w:rPr/>
        <w:t>contested in good faith; (c) liens of materialmen, mechanics, warehousemen,</w:t>
      </w:r>
    </w:p>
    <w:p>
      <w:pPr>
        <w:pStyle w:val="PreformattedText"/>
        <w:rPr/>
      </w:pPr>
      <w:r>
        <w:rPr/>
        <w:t xml:space="preserve">     </w:t>
      </w:r>
      <w:r>
        <w:rPr/>
        <w:t>or carriers, or other like liens arising in the ordinary course of business</w:t>
      </w:r>
    </w:p>
    <w:p>
      <w:pPr>
        <w:pStyle w:val="PreformattedText"/>
        <w:rPr/>
      </w:pPr>
      <w:r>
        <w:rPr/>
        <w:t xml:space="preserve">     </w:t>
      </w:r>
      <w:r>
        <w:rPr/>
        <w:t>and securing obligations which are not yet delinquent; (d) purchase money</w:t>
      </w:r>
    </w:p>
    <w:p>
      <w:pPr>
        <w:pStyle w:val="PreformattedText"/>
        <w:rPr/>
      </w:pPr>
      <w:r>
        <w:rPr/>
        <w:t xml:space="preserve">     </w:t>
      </w:r>
      <w:r>
        <w:rPr/>
        <w:t>liens or purchase money security interests upon or in any property acquired</w:t>
      </w:r>
    </w:p>
    <w:p>
      <w:pPr>
        <w:pStyle w:val="PreformattedText"/>
        <w:rPr/>
      </w:pPr>
      <w:r>
        <w:rPr/>
        <w:t xml:space="preserve">     </w:t>
      </w:r>
      <w:r>
        <w:rPr/>
        <w:t>or held by Borrower in the ordinary course of business to secure</w:t>
      </w:r>
    </w:p>
    <w:p>
      <w:pPr>
        <w:pStyle w:val="PreformattedText"/>
        <w:rPr/>
      </w:pPr>
      <w:r>
        <w:rPr/>
        <w:t xml:space="preserve">     </w:t>
      </w:r>
      <w:r>
        <w:rPr/>
        <w:t>indebtedness outstanding on the date of this Agreement or permitted to be</w:t>
      </w:r>
    </w:p>
    <w:p>
      <w:pPr>
        <w:pStyle w:val="PreformattedText"/>
        <w:rPr/>
      </w:pPr>
      <w:r>
        <w:rPr/>
        <w:t xml:space="preserve">     </w:t>
      </w:r>
      <w:r>
        <w:rPr/>
        <w:t>incurred under the paragraph of this Agreement titled "Indebtedness and</w:t>
      </w:r>
    </w:p>
    <w:p>
      <w:pPr>
        <w:pStyle w:val="PreformattedText"/>
        <w:rPr/>
      </w:pPr>
      <w:r>
        <w:rPr/>
        <w:t xml:space="preserve">     </w:t>
      </w:r>
      <w:r>
        <w:rPr/>
        <w:t>Liens"; (e) liens and security interests which, as of the date of this</w:t>
      </w:r>
    </w:p>
    <w:p>
      <w:pPr>
        <w:pStyle w:val="PreformattedText"/>
        <w:rPr/>
      </w:pPr>
      <w:r>
        <w:rPr/>
        <w:t xml:space="preserve">     </w:t>
      </w:r>
      <w:r>
        <w:rPr/>
        <w:t>Agreement, have been disclosed to and approved by the Lender in writing;</w:t>
      </w:r>
    </w:p>
    <w:p>
      <w:pPr>
        <w:pStyle w:val="PreformattedText"/>
        <w:rPr/>
      </w:pPr>
      <w:r>
        <w:rPr/>
        <w:t xml:space="preserve">     </w:t>
      </w:r>
      <w:r>
        <w:rPr/>
        <w:t>and (f) those liens and security interests which in the aggregate</w:t>
      </w:r>
    </w:p>
    <w:p>
      <w:pPr>
        <w:pStyle w:val="PreformattedText"/>
        <w:rPr/>
      </w:pPr>
      <w:r>
        <w:rPr/>
        <w:t xml:space="preserve">     </w:t>
      </w:r>
      <w:r>
        <w:rPr/>
        <w:t>constitute an immaterial and insignificant monetary amount with respect to</w:t>
      </w:r>
    </w:p>
    <w:p>
      <w:pPr>
        <w:pStyle w:val="PreformattedText"/>
        <w:rPr/>
      </w:pPr>
      <w:r>
        <w:rPr/>
        <w:t xml:space="preserve">     </w:t>
      </w:r>
      <w:r>
        <w:rPr/>
        <w:t>the net value of Borrower's assets.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RELATED DOCUMENTS.  The words "Related Documents" mean and include without</w:t>
      </w:r>
    </w:p>
    <w:p>
      <w:pPr>
        <w:pStyle w:val="PreformattedText"/>
        <w:rPr/>
      </w:pPr>
      <w:r>
        <w:rPr/>
        <w:t xml:space="preserve">     </w:t>
      </w:r>
      <w:r>
        <w:rPr/>
        <w:t>limitation all promissory notes, credit agreements, loan agreements,</w:t>
      </w:r>
    </w:p>
    <w:p>
      <w:pPr>
        <w:pStyle w:val="PreformattedText"/>
        <w:rPr/>
      </w:pPr>
      <w:r>
        <w:rPr/>
        <w:t xml:space="preserve">     </w:t>
      </w:r>
      <w:r>
        <w:rPr/>
        <w:t>environmental agreements, guaranties, security agreements, mortgages, deeds</w:t>
      </w:r>
    </w:p>
    <w:p>
      <w:pPr>
        <w:pStyle w:val="PreformattedText"/>
        <w:rPr/>
      </w:pPr>
      <w:r>
        <w:rPr/>
        <w:t xml:space="preserve">     </w:t>
      </w:r>
      <w:r>
        <w:rPr/>
        <w:t>of trust, and all other instruments, agreements and documents, whether now</w:t>
      </w:r>
    </w:p>
    <w:p>
      <w:pPr>
        <w:pStyle w:val="PreformattedText"/>
        <w:rPr/>
      </w:pPr>
      <w:r>
        <w:rPr/>
        <w:t xml:space="preserve">     </w:t>
      </w:r>
      <w:r>
        <w:rPr/>
        <w:t>or hereafter existing, executed in connection with the Indebtedness.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SECURITY AGREEMENT.  The words "Security Agreement" mean and include</w:t>
      </w:r>
    </w:p>
    <w:p>
      <w:pPr>
        <w:pStyle w:val="PreformattedText"/>
        <w:rPr/>
      </w:pPr>
      <w:r>
        <w:rPr/>
        <w:t xml:space="preserve">     </w:t>
      </w:r>
      <w:r>
        <w:rPr/>
        <w:t>without limitation any agreements, promises, covenants, arrangements,</w:t>
      </w:r>
    </w:p>
    <w:p>
      <w:pPr>
        <w:pStyle w:val="PreformattedText"/>
        <w:rPr/>
      </w:pPr>
      <w:r>
        <w:rPr/>
        <w:t xml:space="preserve">     </w:t>
      </w:r>
      <w:r>
        <w:rPr/>
        <w:t>understandings or other agreements, whether created by law, contract, or</w:t>
      </w:r>
    </w:p>
    <w:p>
      <w:pPr>
        <w:pStyle w:val="PreformattedText"/>
        <w:rPr/>
      </w:pPr>
      <w:r>
        <w:rPr/>
        <w:t xml:space="preserve">     </w:t>
      </w:r>
      <w:r>
        <w:rPr/>
        <w:t>otherwise, evidencing, governing, representing, or creating a Security</w:t>
      </w:r>
    </w:p>
    <w:p>
      <w:pPr>
        <w:pStyle w:val="PreformattedText"/>
        <w:rPr/>
      </w:pPr>
      <w:r>
        <w:rPr/>
        <w:t xml:space="preserve">     </w:t>
      </w:r>
      <w:r>
        <w:rPr/>
        <w:t>Interest.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SECURITY INTEREST.  The words "Security Interest" mean and include without</w:t>
      </w:r>
    </w:p>
    <w:p>
      <w:pPr>
        <w:pStyle w:val="PreformattedText"/>
        <w:rPr/>
      </w:pPr>
      <w:r>
        <w:rPr/>
        <w:t xml:space="preserve">     </w:t>
      </w:r>
      <w:r>
        <w:rPr/>
        <w:t>limitation any type of collateral security, whether in the form of a lien,</w:t>
      </w:r>
    </w:p>
    <w:p>
      <w:pPr>
        <w:pStyle w:val="PreformattedText"/>
        <w:rPr/>
      </w:pPr>
      <w:r>
        <w:rPr/>
        <w:t xml:space="preserve">     </w:t>
      </w:r>
      <w:r>
        <w:rPr/>
        <w:t>charge, mortgage, deed of trust, assignment, pledge, chattel mortgage,</w:t>
      </w:r>
    </w:p>
    <w:p>
      <w:pPr>
        <w:pStyle w:val="PreformattedText"/>
        <w:rPr/>
      </w:pPr>
      <w:r>
        <w:rPr/>
        <w:t xml:space="preserve">     </w:t>
      </w:r>
      <w:r>
        <w:rPr/>
        <w:t>chattel trust, factor's lien, equipment trust, conditional sale, trust</w:t>
      </w:r>
    </w:p>
    <w:p>
      <w:pPr>
        <w:pStyle w:val="PreformattedText"/>
        <w:rPr/>
      </w:pPr>
      <w:r>
        <w:rPr/>
        <w:t xml:space="preserve">     </w:t>
      </w:r>
      <w:r>
        <w:rPr/>
        <w:t>receipt, lien or title retention contract, lease or consignment intended as</w:t>
      </w:r>
    </w:p>
    <w:p>
      <w:pPr>
        <w:pStyle w:val="PreformattedText"/>
        <w:rPr/>
      </w:pPr>
      <w:r>
        <w:rPr/>
        <w:t xml:space="preserve">     </w:t>
      </w:r>
      <w:r>
        <w:rPr/>
        <w:t>a security device, or any other security or lien interest whatsoever,</w:t>
      </w:r>
    </w:p>
    <w:p>
      <w:pPr>
        <w:pStyle w:val="PreformattedText"/>
        <w:rPr/>
      </w:pPr>
      <w:r>
        <w:rPr/>
        <w:t xml:space="preserve">     </w:t>
      </w:r>
      <w:r>
        <w:rPr/>
        <w:t>whether created by law, contract, or otherwise.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SARA.  The word "SARA" means the Superfund Amendments and Reauthorization</w:t>
      </w:r>
    </w:p>
    <w:p>
      <w:pPr>
        <w:pStyle w:val="PreformattedText"/>
        <w:rPr/>
      </w:pPr>
      <w:r>
        <w:rPr/>
        <w:t xml:space="preserve">     </w:t>
      </w:r>
      <w:r>
        <w:rPr/>
        <w:t>Act of 1986 as now or hereafter amended.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APPLICATION FOR AND PURPOSE OF THE LOAN.  Borrower has applied to Lender and now</w:t>
      </w:r>
    </w:p>
    <w:p>
      <w:pPr>
        <w:pStyle w:val="PreformattedText"/>
        <w:rPr/>
      </w:pPr>
      <w:r>
        <w:rPr/>
        <w:t xml:space="preserve">- ---------------------------------------                                         </w:t>
      </w:r>
    </w:p>
    <w:p>
      <w:pPr>
        <w:pStyle w:val="PreformattedText"/>
        <w:rPr/>
      </w:pPr>
      <w:r>
        <w:rPr/>
        <w:t>renews Borrower's application for a Loan in the aggregate principal amount of</w:t>
      </w:r>
    </w:p>
    <w:p>
      <w:pPr>
        <w:pStyle w:val="PreformattedText"/>
        <w:rPr/>
      </w:pPr>
      <w:r>
        <w:rPr/>
        <w:t>ONE MILLION TWO HUNDRED THOUSAND &amp; 00/100 DOLLARS ($1,200,000) for the following</w:t>
      </w:r>
    </w:p>
    <w:p>
      <w:pPr>
        <w:pStyle w:val="PreformattedText"/>
        <w:rPr/>
      </w:pPr>
      <w:r>
        <w:rPr/>
        <w:t>purposes: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FARM PRODUCTION LOAN.  A farm production loan for the purpose of financing</w:t>
      </w:r>
    </w:p>
    <w:p>
      <w:pPr>
        <w:pStyle w:val="PreformattedText"/>
        <w:rPr/>
      </w:pPr>
      <w:r>
        <w:rPr/>
        <w:t xml:space="preserve">     </w:t>
      </w:r>
      <w:r>
        <w:rPr/>
        <w:t>Borrower's farm production costs for the Current Crop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RESTRICTION ON DRAWS.  Borrower acknowledges that Lender has agreed to extend a</w:t>
      </w:r>
    </w:p>
    <w:p>
      <w:pPr>
        <w:pStyle w:val="PreformattedText"/>
        <w:rPr/>
      </w:pPr>
      <w:r>
        <w:rPr/>
        <w:t xml:space="preserve">- --------------------                                                           </w:t>
      </w:r>
    </w:p>
    <w:p>
      <w:pPr>
        <w:pStyle w:val="PreformattedText"/>
        <w:rPr/>
      </w:pPr>
      <w:r>
        <w:rPr/>
        <w:t>line of credit with a maximum draw down of One Million Two Hundred Thousand</w:t>
      </w:r>
    </w:p>
    <w:p>
      <w:pPr>
        <w:pStyle w:val="PreformattedText"/>
        <w:rPr/>
      </w:pPr>
      <w:r>
        <w:rPr/>
        <w:t>Dollars ($1,200,00) ("Credit Line Limit") in the aggregate to Borrower and two</w:t>
      </w:r>
    </w:p>
    <w:p>
      <w:pPr>
        <w:pStyle w:val="PreformattedText"/>
        <w:rPr/>
      </w:pPr>
      <w:r>
        <w:rPr/>
        <w:t>other separate entities, Citadel Agricultural Partners No. 1 and Citadel</w:t>
      </w:r>
    </w:p>
    <w:p>
      <w:pPr>
        <w:pStyle w:val="PreformattedText"/>
        <w:rPr/>
      </w:pPr>
      <w:r>
        <w:rPr/>
        <w:t>Agricultural Partners No. 2, and that the amounts disbursed to Borrower are</w:t>
      </w:r>
    </w:p>
    <w:p>
      <w:pPr>
        <w:pStyle w:val="PreformattedText"/>
        <w:rPr/>
      </w:pPr>
      <w:r>
        <w:rPr/>
        <w:t>subject to the Credit Line Limit.  Accordingly, the amount that Borrower may</w:t>
      </w:r>
    </w:p>
    <w:p>
      <w:pPr>
        <w:pStyle w:val="PreformattedText"/>
        <w:rPr/>
      </w:pPr>
      <w:r>
        <w:rPr/>
        <w:t>draw shall at all times be limited by the amount of the Credit Line Limit then</w:t>
      </w:r>
    </w:p>
    <w:p>
      <w:pPr>
        <w:pStyle w:val="PreformattedText"/>
        <w:rPr/>
      </w:pPr>
      <w:r>
        <w:rPr/>
        <w:t>outstanding, and Lender does not guarantee that Borrower will be able to draw</w:t>
      </w:r>
    </w:p>
    <w:p>
      <w:pPr>
        <w:pStyle w:val="PreformattedText"/>
        <w:rPr/>
      </w:pPr>
      <w:r>
        <w:rPr/>
        <w:t>down any particular minimum amount under this Loan.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LOAN.  The following terms and conditions apply to the Loan:</w:t>
      </w:r>
    </w:p>
    <w:p>
      <w:pPr>
        <w:pStyle w:val="PreformattedText"/>
        <w:rPr/>
      </w:pPr>
      <w:r>
        <w:rPr/>
        <w:t xml:space="preserve">- --------                                                      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LOAN COMMITMENT.  On and after December 30, 1997 or such earlier date</w:t>
      </w:r>
    </w:p>
    <w:p>
      <w:pPr>
        <w:pStyle w:val="PreformattedText"/>
        <w:rPr/>
      </w:pPr>
      <w:r>
        <w:rPr/>
        <w:t xml:space="preserve">     </w:t>
      </w:r>
      <w:r>
        <w:rPr/>
        <w:t>as Lender and Borrower may agree, Lender will lend to Borrower the Loan</w:t>
      </w:r>
    </w:p>
    <w:p>
      <w:pPr>
        <w:pStyle w:val="PreformattedText"/>
        <w:rPr/>
      </w:pPr>
      <w:r>
        <w:rPr/>
        <w:t xml:space="preserve">     </w:t>
      </w:r>
      <w:r>
        <w:rPr/>
        <w:t>Amount which will be used for financing Borrower's farm production costs</w:t>
      </w:r>
    </w:p>
    <w:p>
      <w:pPr>
        <w:pStyle w:val="PreformattedText"/>
        <w:rPr/>
      </w:pPr>
      <w:r>
        <w:rPr/>
        <w:t xml:space="preserve">     </w:t>
      </w:r>
      <w:r>
        <w:rPr/>
        <w:t>for the Current Crop Year and which Lender will loan to Borrower from time</w:t>
      </w:r>
    </w:p>
    <w:p>
      <w:pPr>
        <w:pStyle w:val="PreformattedText"/>
        <w:rPr/>
      </w:pPr>
      <w:r>
        <w:rPr/>
        <w:t xml:space="preserve">     </w:t>
      </w:r>
      <w:r>
        <w:rPr/>
        <w:t>to time, but only in accordance with the terms hereof and the Related</w:t>
      </w:r>
    </w:p>
    <w:p>
      <w:pPr>
        <w:pStyle w:val="PreformattedText"/>
        <w:rPr/>
      </w:pPr>
      <w:r>
        <w:rPr/>
        <w:t xml:space="preserve">     </w:t>
      </w:r>
      <w:r>
        <w:rPr/>
        <w:t>Documents.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LOAN DOCUMENTS.  The Loan will be evidenced by a promissory note in the</w:t>
      </w:r>
    </w:p>
    <w:p>
      <w:pPr>
        <w:pStyle w:val="PreformattedText"/>
        <w:rPr/>
      </w:pPr>
      <w:r>
        <w:rPr/>
        <w:t xml:space="preserve">     </w:t>
      </w:r>
      <w:r>
        <w:rPr/>
        <w:t>form of an exhibit attached to and made a part of this Agreement, or if no</w:t>
      </w:r>
    </w:p>
    <w:p>
      <w:pPr>
        <w:pStyle w:val="PreformattedText"/>
        <w:rPr/>
      </w:pPr>
      <w:r>
        <w:rPr/>
        <w:t xml:space="preserve">     </w:t>
      </w:r>
      <w:r>
        <w:rPr/>
        <w:t>exhibit is attached hereto, then in form and substance satisfactory to</w:t>
      </w:r>
    </w:p>
    <w:p>
      <w:pPr>
        <w:pStyle w:val="PreformattedText"/>
        <w:rPr/>
      </w:pPr>
      <w:r>
        <w:rPr/>
        <w:t xml:space="preserve">     </w:t>
      </w:r>
      <w:r>
        <w:rPr/>
        <w:t>Lender (the "Note"), together with such Related Documents as Lender may</w:t>
      </w:r>
    </w:p>
    <w:p>
      <w:pPr>
        <w:pStyle w:val="PreformattedText"/>
        <w:rPr/>
      </w:pPr>
      <w:r>
        <w:rPr/>
        <w:t xml:space="preserve">     </w:t>
      </w:r>
      <w:r>
        <w:rPr/>
        <w:t>require for the Loan, all in form and substance satisfactory to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LOAN DISBURSEMENTS. Loan disbursements will be made at times and in amounts</w:t>
      </w:r>
    </w:p>
    <w:p>
      <w:pPr>
        <w:pStyle w:val="PreformattedText"/>
        <w:rPr/>
      </w:pPr>
      <w:r>
        <w:rPr/>
        <w:t xml:space="preserve">     </w:t>
      </w:r>
      <w:r>
        <w:rPr/>
        <w:t>as provided in a draw down request provided by Borrower and acceptable to</w:t>
      </w:r>
    </w:p>
    <w:p>
      <w:pPr>
        <w:pStyle w:val="PreformattedText"/>
        <w:rPr/>
      </w:pPr>
      <w:r>
        <w:rPr/>
        <w:t xml:space="preserve">     </w:t>
      </w:r>
      <w:r>
        <w:rPr/>
        <w:t>Lender upon Borrower's completing and delivering to Lender for each</w:t>
      </w:r>
    </w:p>
    <w:p>
      <w:pPr>
        <w:pStyle w:val="PreformattedText"/>
        <w:rPr/>
      </w:pPr>
      <w:r>
        <w:rPr/>
        <w:t xml:space="preserve">     </w:t>
      </w:r>
      <w:r>
        <w:rPr/>
        <w:t>disbursement a disbursement request on Lender's form.  Lender in its sole</w:t>
      </w:r>
    </w:p>
    <w:p>
      <w:pPr>
        <w:pStyle w:val="PreformattedText"/>
        <w:rPr/>
      </w:pPr>
      <w:r>
        <w:rPr/>
        <w:t xml:space="preserve">     </w:t>
      </w:r>
      <w:r>
        <w:rPr/>
        <w:t>discretion and upon Borrower's request may make loan disbursements at times</w:t>
      </w:r>
    </w:p>
    <w:p>
      <w:pPr>
        <w:pStyle w:val="PreformattedText"/>
        <w:rPr/>
      </w:pPr>
      <w:r>
        <w:rPr/>
        <w:t xml:space="preserve">     </w:t>
      </w:r>
      <w:r>
        <w:rPr/>
        <w:t>and in amounts and for purposes different than such schedule.  In no event,</w:t>
      </w:r>
    </w:p>
    <w:p>
      <w:pPr>
        <w:pStyle w:val="PreformattedText"/>
        <w:rPr/>
      </w:pPr>
      <w:r>
        <w:rPr/>
        <w:t xml:space="preserve">     </w:t>
      </w:r>
      <w:r>
        <w:rPr/>
        <w:t>however, will Lender be required to make any Loan disbursements after July</w:t>
      </w:r>
    </w:p>
    <w:p>
      <w:pPr>
        <w:pStyle w:val="PreformattedText"/>
        <w:rPr/>
      </w:pPr>
      <w:r>
        <w:rPr/>
        <w:t xml:space="preserve">     </w:t>
      </w:r>
      <w:r>
        <w:rPr/>
        <w:t>1, 1998 (the "Expiration Date").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DISBURSEMENTS OF PROCEEDS. Any Loan disbursement  made under this Agreement</w:t>
      </w:r>
    </w:p>
    <w:p>
      <w:pPr>
        <w:pStyle w:val="PreformattedText"/>
        <w:rPr/>
      </w:pPr>
      <w:r>
        <w:rPr/>
        <w:t xml:space="preserve">     </w:t>
      </w:r>
      <w:r>
        <w:rPr/>
        <w:t>shall be conclusively presumed to have been made to and for the benefit of</w:t>
      </w:r>
    </w:p>
    <w:p>
      <w:pPr>
        <w:pStyle w:val="PreformattedText"/>
        <w:rPr/>
      </w:pPr>
      <w:r>
        <w:rPr/>
        <w:t xml:space="preserve">     </w:t>
      </w:r>
      <w:r>
        <w:rPr/>
        <w:t>Borrower whenever the proceeds of such disbursement  are either (a)</w:t>
      </w:r>
    </w:p>
    <w:p>
      <w:pPr>
        <w:pStyle w:val="PreformattedText"/>
        <w:rPr/>
      </w:pPr>
      <w:r>
        <w:rPr/>
        <w:t xml:space="preserve">     </w:t>
      </w:r>
      <w:r>
        <w:rPr/>
        <w:t>disbursed in accordance with the terms of this Agreement, (b) disbursed in</w:t>
      </w:r>
    </w:p>
    <w:p>
      <w:pPr>
        <w:pStyle w:val="PreformattedText"/>
        <w:rPr/>
      </w:pPr>
      <w:r>
        <w:rPr/>
        <w:t xml:space="preserve">     </w:t>
      </w:r>
      <w:r>
        <w:rPr/>
        <w:t>accordance with instructions from Borrower or any of Borrower's authorized</w:t>
      </w:r>
    </w:p>
    <w:p>
      <w:pPr>
        <w:pStyle w:val="PreformattedText"/>
        <w:rPr/>
      </w:pPr>
      <w:r>
        <w:rPr/>
        <w:t xml:space="preserve">     </w:t>
      </w:r>
      <w:r>
        <w:rPr/>
        <w:t>employees or agents, or (c) deposited into any demand, savings, or other</w:t>
      </w:r>
    </w:p>
    <w:p>
      <w:pPr>
        <w:pStyle w:val="PreformattedText"/>
        <w:rPr/>
      </w:pPr>
      <w:r>
        <w:rPr/>
        <w:t xml:space="preserve">     </w:t>
      </w:r>
      <w:r>
        <w:rPr/>
        <w:t>account maintained by Borrower with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EXPIRATION DATE.  Unless earlier terminated in accordance with the terms of</w:t>
      </w:r>
    </w:p>
    <w:p>
      <w:pPr>
        <w:pStyle w:val="PreformattedText"/>
        <w:rPr/>
      </w:pPr>
      <w:r>
        <w:rPr/>
        <w:t xml:space="preserve">     </w:t>
      </w:r>
      <w:r>
        <w:rPr/>
        <w:t>this Agreement, Lender's commitment to make disbursements  to Borrower</w:t>
      </w:r>
    </w:p>
    <w:p>
      <w:pPr>
        <w:pStyle w:val="PreformattedText"/>
        <w:rPr/>
      </w:pPr>
      <w:r>
        <w:rPr/>
        <w:t xml:space="preserve">     </w:t>
      </w:r>
      <w:r>
        <w:rPr/>
        <w:t>under this Agreement shall automatically expire on the "Expiration Date"</w:t>
      </w:r>
    </w:p>
    <w:p>
      <w:pPr>
        <w:pStyle w:val="PreformattedText"/>
        <w:rPr/>
      </w:pPr>
      <w:r>
        <w:rPr/>
        <w:t xml:space="preserve">     </w:t>
      </w:r>
      <w:r>
        <w:rPr/>
        <w:t>and Lender shall be under no further obligation to disbursement  any Loan</w:t>
      </w:r>
    </w:p>
    <w:p>
      <w:pPr>
        <w:pStyle w:val="PreformattedText"/>
        <w:rPr/>
      </w:pPr>
      <w:r>
        <w:rPr/>
        <w:t xml:space="preserve">     </w:t>
      </w:r>
      <w:r>
        <w:rPr/>
        <w:t>funds thereafter.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 RENEWAL OR FUTURE LOAN OBLIGATION.  Lender has not committed, and is not</w:t>
      </w:r>
    </w:p>
    <w:p>
      <w:pPr>
        <w:pStyle w:val="PreformattedText"/>
        <w:rPr/>
      </w:pPr>
      <w:r>
        <w:rPr/>
        <w:t xml:space="preserve">     </w:t>
      </w:r>
      <w:r>
        <w:rPr/>
        <w:t>committing at this time, to finance Borrower's next year's farm loan</w:t>
      </w:r>
    </w:p>
    <w:p>
      <w:pPr>
        <w:pStyle w:val="PreformattedText"/>
        <w:rPr/>
      </w:pPr>
      <w:r>
        <w:rPr/>
        <w:t xml:space="preserve">     </w:t>
      </w:r>
      <w:r>
        <w:rPr/>
        <w:t>requirements. Any such future loan or loans may be made solely at the</w:t>
      </w:r>
    </w:p>
    <w:p>
      <w:pPr>
        <w:pStyle w:val="PreformattedText"/>
        <w:rPr/>
      </w:pPr>
      <w:r>
        <w:rPr/>
        <w:t xml:space="preserve">     </w:t>
      </w:r>
      <w:r>
        <w:rPr/>
        <w:t>option of Lender and on such terms and conditions as Lender may then</w:t>
      </w:r>
    </w:p>
    <w:p>
      <w:pPr>
        <w:pStyle w:val="PreformattedText"/>
        <w:rPr/>
      </w:pPr>
      <w:r>
        <w:rPr/>
        <w:t xml:space="preserve">     </w:t>
      </w:r>
      <w:r>
        <w:rPr/>
        <w:t>require. Borrower understands that no prior course of dealing, no usage of</w:t>
      </w:r>
    </w:p>
    <w:p>
      <w:pPr>
        <w:pStyle w:val="PreformattedText"/>
        <w:rPr/>
      </w:pPr>
      <w:r>
        <w:rPr/>
        <w:t xml:space="preserve">     </w:t>
      </w:r>
      <w:r>
        <w:rPr/>
        <w:t>trade, no oral statements or comments by Lender or it's employees or other</w:t>
      </w:r>
    </w:p>
    <w:p>
      <w:pPr>
        <w:pStyle w:val="PreformattedText"/>
        <w:rPr/>
      </w:pPr>
      <w:r>
        <w:rPr/>
        <w:t xml:space="preserve">     </w:t>
      </w:r>
      <w:r>
        <w:rPr/>
        <w:t>agents will be deemed to be a commitment by Lender to lend money to</w:t>
      </w:r>
    </w:p>
    <w:p>
      <w:pPr>
        <w:pStyle w:val="PreformattedText"/>
        <w:rPr/>
      </w:pPr>
      <w:r>
        <w:rPr/>
        <w:t xml:space="preserve">     </w:t>
      </w:r>
      <w:r>
        <w:rPr/>
        <w:t>Borrower or to any other person, unless the same is reduced to writing and</w:t>
      </w:r>
    </w:p>
    <w:p>
      <w:pPr>
        <w:pStyle w:val="PreformattedText"/>
        <w:rPr/>
      </w:pPr>
      <w:r>
        <w:rPr/>
        <w:t xml:space="preserve">     </w:t>
      </w:r>
      <w:r>
        <w:rPr/>
        <w:t>signed by an authorized representative of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SALE OF COLLATERAL AND APPLICATION OF PROCEEDS.  The following terms and</w:t>
      </w:r>
    </w:p>
    <w:p>
      <w:pPr>
        <w:pStyle w:val="PreformattedText"/>
        <w:rPr/>
      </w:pPr>
      <w:r>
        <w:rPr/>
        <w:t xml:space="preserve">- ----------------------------------------------                          </w:t>
      </w:r>
    </w:p>
    <w:p>
      <w:pPr>
        <w:pStyle w:val="PreformattedText"/>
        <w:rPr/>
      </w:pPr>
      <w:r>
        <w:rPr/>
        <w:t>conditions relate to any Collateral for the Loan and the application of proceeds</w:t>
      </w:r>
    </w:p>
    <w:p>
      <w:pPr>
        <w:pStyle w:val="PreformattedText"/>
        <w:rPr/>
      </w:pPr>
      <w:r>
        <w:rPr/>
        <w:t>of Collateral: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SALE OF COLLATERAL.  Borrower may sell or otherwise dispose of Collateral</w:t>
      </w:r>
    </w:p>
    <w:p>
      <w:pPr>
        <w:pStyle w:val="PreformattedText"/>
        <w:rPr/>
      </w:pPr>
      <w:r>
        <w:rPr/>
        <w:t xml:space="preserve">     </w:t>
      </w:r>
      <w:r>
        <w:rPr/>
        <w:t>only if (a) the proceeds of the sale are listed as income on the Budget,</w:t>
      </w:r>
    </w:p>
    <w:p>
      <w:pPr>
        <w:pStyle w:val="PreformattedText"/>
        <w:rPr/>
      </w:pPr>
      <w:r>
        <w:rPr/>
        <w:t xml:space="preserve">     </w:t>
      </w:r>
      <w:r>
        <w:rPr/>
        <w:t>(b) Borrower delivers the proceeds to Lender, and (c) Borrower complies</w:t>
      </w:r>
    </w:p>
    <w:p>
      <w:pPr>
        <w:pStyle w:val="PreformattedText"/>
        <w:rPr/>
      </w:pPr>
      <w:r>
        <w:rPr/>
        <w:t xml:space="preserve">     </w:t>
      </w:r>
      <w:r>
        <w:rPr/>
        <w:t>with the other terms of this Agreement.  If either the proceeds of the</w:t>
      </w:r>
    </w:p>
    <w:p>
      <w:pPr>
        <w:pStyle w:val="PreformattedText"/>
        <w:rPr/>
      </w:pPr>
      <w:r>
        <w:rPr/>
        <w:t xml:space="preserve">     </w:t>
      </w:r>
      <w:r>
        <w:rPr/>
        <w:t>Collateral are not listed as an income item in the Budget or Borrower wants</w:t>
      </w:r>
    </w:p>
    <w:p>
      <w:pPr>
        <w:pStyle w:val="PreformattedText"/>
        <w:rPr/>
      </w:pPr>
      <w:r>
        <w:rPr/>
        <w:t xml:space="preserve">     </w:t>
      </w:r>
      <w:r>
        <w:rPr/>
        <w:t>to use proceeds for other than delivery to Lender, Borrower may not sell</w:t>
      </w:r>
    </w:p>
    <w:p>
      <w:pPr>
        <w:pStyle w:val="PreformattedText"/>
        <w:rPr/>
      </w:pPr>
      <w:r>
        <w:rPr/>
        <w:t xml:space="preserve">     </w:t>
      </w:r>
      <w:r>
        <w:rPr/>
        <w:t>the Collateral without Lender's prior written consent.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BUYERS, CONSIGNEES, AND OTHER TRANSFEREES.  The following provisions relate</w:t>
      </w:r>
    </w:p>
    <w:p>
      <w:pPr>
        <w:pStyle w:val="PreformattedText"/>
        <w:rPr/>
      </w:pPr>
      <w:r>
        <w:rPr/>
        <w:t xml:space="preserve">     </w:t>
      </w:r>
      <w:r>
        <w:rPr/>
        <w:t>to any sale, consignment or transfer of crops, or other farm products</w:t>
      </w:r>
    </w:p>
    <w:p>
      <w:pPr>
        <w:pStyle w:val="PreformattedText"/>
        <w:rPr/>
      </w:pPr>
      <w:r>
        <w:rPr/>
        <w:t xml:space="preserve">     </w:t>
      </w:r>
      <w:r>
        <w:rPr/>
        <w:t>included as all or a part of the Collateral: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To induce Lender to extend the Loan, Borrower represents and</w:t>
      </w:r>
    </w:p>
    <w:p>
      <w:pPr>
        <w:pStyle w:val="PreformattedText"/>
        <w:rPr/>
      </w:pPr>
      <w:r>
        <w:rPr/>
        <w:t xml:space="preserve">          </w:t>
      </w:r>
      <w:r>
        <w:rPr/>
        <w:t>warrants to Lender that it will sell, consign or transfer the</w:t>
      </w:r>
    </w:p>
    <w:p>
      <w:pPr>
        <w:pStyle w:val="PreformattedText"/>
        <w:rPr/>
      </w:pPr>
      <w:r>
        <w:rPr/>
        <w:t xml:space="preserve">          </w:t>
      </w:r>
      <w:r>
        <w:rPr/>
        <w:t>Collateral only to those persons whose names and addresses have been</w:t>
      </w:r>
    </w:p>
    <w:p>
      <w:pPr>
        <w:pStyle w:val="PreformattedText"/>
        <w:rPr/>
      </w:pPr>
      <w:r>
        <w:rPr/>
        <w:t xml:space="preserve">          </w:t>
      </w:r>
      <w:r>
        <w:rPr/>
        <w:t>set forth on sales schedules delivered to Lender.  Each schedule shall</w:t>
      </w:r>
    </w:p>
    <w:p>
      <w:pPr>
        <w:pStyle w:val="PreformattedText"/>
        <w:rPr/>
      </w:pPr>
      <w:r>
        <w:rPr/>
        <w:t xml:space="preserve">          </w:t>
      </w:r>
      <w:r>
        <w:rPr/>
        <w:t>be in such form as Lender may require, including identification of</w:t>
      </w:r>
    </w:p>
    <w:p>
      <w:pPr>
        <w:pStyle w:val="PreformattedText"/>
        <w:rPr/>
      </w:pPr>
      <w:r>
        <w:rPr/>
        <w:t xml:space="preserve">          </w:t>
      </w:r>
      <w:r>
        <w:rPr/>
        <w:t>each type of Collateral.  Borrower also shall notify Lender of the</w:t>
      </w:r>
    </w:p>
    <w:p>
      <w:pPr>
        <w:pStyle w:val="PreformattedText"/>
        <w:rPr/>
      </w:pPr>
      <w:r>
        <w:rPr/>
        <w:t xml:space="preserve">          </w:t>
      </w:r>
      <w:r>
        <w:rPr/>
        <w:t>name and address of each additional person to whom or through whom the</w:t>
      </w:r>
    </w:p>
    <w:p>
      <w:pPr>
        <w:pStyle w:val="PreformattedText"/>
        <w:rPr/>
      </w:pPr>
      <w:r>
        <w:rPr/>
        <w:t xml:space="preserve">          </w:t>
      </w:r>
      <w:r>
        <w:rPr/>
        <w:t>Collateral may be sold, consigned or transferred.  All such schedules</w:t>
      </w:r>
    </w:p>
    <w:p>
      <w:pPr>
        <w:pStyle w:val="PreformattedText"/>
        <w:rPr/>
      </w:pPr>
      <w:r>
        <w:rPr/>
        <w:t xml:space="preserve">          </w:t>
      </w:r>
      <w:r>
        <w:rPr/>
        <w:t>and notifications shall be in writing and shall be delivered to Lender</w:t>
      </w:r>
    </w:p>
    <w:p>
      <w:pPr>
        <w:pStyle w:val="PreformattedText"/>
        <w:rPr/>
      </w:pPr>
      <w:r>
        <w:rPr/>
        <w:t xml:space="preserve">          </w:t>
      </w:r>
      <w:r>
        <w:rPr/>
        <w:t>not less than seven (7) days prior to any such sale, consignment or</w:t>
      </w:r>
    </w:p>
    <w:p>
      <w:pPr>
        <w:pStyle w:val="PreformattedText"/>
        <w:rPr/>
      </w:pPr>
      <w:r>
        <w:rPr/>
        <w:t xml:space="preserve">          </w:t>
      </w:r>
      <w:r>
        <w:rPr/>
        <w:t>transfer of the Collateral.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(b) Borrower acknowledges that if the Collateral is sold, consigned,</w:t>
      </w:r>
    </w:p>
    <w:p>
      <w:pPr>
        <w:pStyle w:val="PreformattedText"/>
        <w:rPr/>
      </w:pPr>
      <w:r>
        <w:rPr/>
        <w:t xml:space="preserve">          </w:t>
      </w:r>
      <w:r>
        <w:rPr/>
        <w:t>or transferred to any person not listed on a schedule delivered to</w:t>
      </w:r>
    </w:p>
    <w:p>
      <w:pPr>
        <w:pStyle w:val="PreformattedText"/>
        <w:rPr/>
      </w:pPr>
      <w:r>
        <w:rPr/>
        <w:t xml:space="preserve">          </w:t>
      </w:r>
      <w:r>
        <w:rPr/>
        <w:t>Lender as provided above, and if Lender has not received an accounting</w:t>
      </w:r>
    </w:p>
    <w:p>
      <w:pPr>
        <w:pStyle w:val="PreformattedText"/>
        <w:rPr/>
      </w:pPr>
      <w:r>
        <w:rPr/>
        <w:t xml:space="preserve">          </w:t>
      </w:r>
      <w:r>
        <w:rPr/>
        <w:t>(including the proceeds) of such sale, consignment or transfer within</w:t>
      </w:r>
    </w:p>
    <w:p>
      <w:pPr>
        <w:pStyle w:val="PreformattedText"/>
        <w:rPr/>
      </w:pPr>
      <w:r>
        <w:rPr/>
        <w:t xml:space="preserve">          </w:t>
      </w:r>
      <w:r>
        <w:rPr/>
        <w:t>ten (10) days of the sale, consignment or transfer, then UNDER FEDERAL</w:t>
      </w:r>
    </w:p>
    <w:p>
      <w:pPr>
        <w:pStyle w:val="PreformattedText"/>
        <w:rPr/>
      </w:pPr>
      <w:r>
        <w:rPr/>
        <w:t xml:space="preserve">          </w:t>
      </w:r>
      <w:r>
        <w:rPr/>
        <w:t>LAW, GRANTOR SHALL BE SUBJECT TO A FINE WHICH IS THE GREATER OF $5,000</w:t>
      </w:r>
    </w:p>
    <w:p>
      <w:pPr>
        <w:pStyle w:val="PreformattedText"/>
        <w:rPr/>
      </w:pPr>
      <w:r>
        <w:rPr/>
        <w:t xml:space="preserve">          </w:t>
      </w:r>
      <w:r>
        <w:rPr/>
        <w:t>OR 15% OF THE VALUE OR BENEFIT RECEIVED FROM THE SALE, CONSIGNMENT OF</w:t>
      </w:r>
    </w:p>
    <w:p>
      <w:pPr>
        <w:pStyle w:val="PreformattedText"/>
        <w:rPr/>
      </w:pPr>
      <w:r>
        <w:rPr/>
        <w:t xml:space="preserve">          </w:t>
      </w:r>
      <w:r>
        <w:rPr/>
        <w:t>TRANSFER TO AN UNLISTED BUYER, CONSIGNEE OR TRANSFEREE.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DELIVERY OF PROCEEDS AND PAYMENTS.  Borrower will immediately deliver or</w:t>
      </w:r>
    </w:p>
    <w:p>
      <w:pPr>
        <w:pStyle w:val="PreformattedText"/>
        <w:rPr/>
      </w:pPr>
      <w:r>
        <w:rPr/>
        <w:t xml:space="preserve">     </w:t>
      </w:r>
      <w:r>
        <w:rPr/>
        <w:t>otherwise make available to Lender all proceeds of any sale, consignment or</w:t>
      </w:r>
    </w:p>
    <w:p>
      <w:pPr>
        <w:pStyle w:val="PreformattedText"/>
        <w:rPr/>
      </w:pPr>
      <w:r>
        <w:rPr/>
        <w:t xml:space="preserve">     </w:t>
      </w:r>
      <w:r>
        <w:rPr/>
        <w:t>other transfer of the Collateral and in a form jointly payable to Borrower</w:t>
      </w:r>
    </w:p>
    <w:p>
      <w:pPr>
        <w:pStyle w:val="PreformattedText"/>
        <w:rPr/>
      </w:pPr>
      <w:r>
        <w:rPr/>
        <w:t xml:space="preserve">     </w:t>
      </w:r>
      <w:r>
        <w:rPr/>
        <w:t>and Lender.  All chattel paper, contracts, warehouse receipts, documents of</w:t>
      </w:r>
    </w:p>
    <w:p>
      <w:pPr>
        <w:pStyle w:val="PreformattedText"/>
        <w:rPr/>
      </w:pPr>
      <w:r>
        <w:rPr/>
        <w:t xml:space="preserve">     </w:t>
      </w:r>
      <w:r>
        <w:rPr/>
        <w:t>title, or other evidences of ownership or obligations, whether issued by a</w:t>
      </w:r>
    </w:p>
    <w:p>
      <w:pPr>
        <w:pStyle w:val="PreformattedText"/>
        <w:rPr/>
      </w:pPr>
      <w:r>
        <w:rPr/>
        <w:t xml:space="preserve">     </w:t>
      </w:r>
      <w:r>
        <w:rPr/>
        <w:t>co-op, grain elevator, or other warehouse or marketing entity, and all</w:t>
      </w:r>
    </w:p>
    <w:p>
      <w:pPr>
        <w:pStyle w:val="PreformattedText"/>
        <w:rPr/>
      </w:pPr>
      <w:r>
        <w:rPr/>
        <w:t xml:space="preserve">     </w:t>
      </w:r>
      <w:r>
        <w:rPr/>
        <w:t>accounts receivable and other non-cash proceeds shall be endorsed, assigned</w:t>
      </w:r>
    </w:p>
    <w:p>
      <w:pPr>
        <w:pStyle w:val="PreformattedText"/>
        <w:rPr/>
      </w:pPr>
      <w:r>
        <w:rPr/>
        <w:t xml:space="preserve">     </w:t>
      </w:r>
      <w:r>
        <w:rPr/>
        <w:t>and delivered immediately to Lender as security for the Loan.  All the</w:t>
      </w:r>
    </w:p>
    <w:p>
      <w:pPr>
        <w:pStyle w:val="PreformattedText"/>
        <w:rPr/>
      </w:pPr>
      <w:r>
        <w:rPr/>
        <w:t xml:space="preserve">     </w:t>
      </w:r>
      <w:r>
        <w:rPr/>
        <w:t>proceeds of any such disposition of the Collateral, when and if received by</w:t>
      </w:r>
    </w:p>
    <w:p>
      <w:pPr>
        <w:pStyle w:val="PreformattedText"/>
        <w:rPr/>
      </w:pPr>
      <w:r>
        <w:rPr/>
        <w:t xml:space="preserve">     </w:t>
      </w:r>
      <w:r>
        <w:rPr/>
        <w:t>Lender, may at Lender's option be applied to the Loan.  In addition, Lender</w:t>
      </w:r>
    </w:p>
    <w:p>
      <w:pPr>
        <w:pStyle w:val="PreformattedText"/>
        <w:rPr/>
      </w:pPr>
      <w:r>
        <w:rPr/>
        <w:t xml:space="preserve">     </w:t>
      </w:r>
      <w:r>
        <w:rPr/>
        <w:t>may at any time collect the proceeds of any or all such accounts or other</w:t>
      </w:r>
    </w:p>
    <w:p>
      <w:pPr>
        <w:pStyle w:val="PreformattedText"/>
        <w:rPr/>
      </w:pPr>
      <w:r>
        <w:rPr/>
        <w:t xml:space="preserve">     </w:t>
      </w:r>
      <w:r>
        <w:rPr/>
        <w:t>non-cash proceeds of any sale without notice to 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APPLICATION OF PROCEEDS AND PAYMENTS.  Lender, in its sole discretion, may</w:t>
      </w:r>
    </w:p>
    <w:p>
      <w:pPr>
        <w:pStyle w:val="PreformattedText"/>
        <w:rPr/>
      </w:pPr>
      <w:r>
        <w:rPr/>
        <w:t xml:space="preserve">     </w:t>
      </w:r>
      <w:r>
        <w:rPr/>
        <w:t>apply proceeds and payments of Collateral and any other payments Borrower</w:t>
      </w:r>
    </w:p>
    <w:p>
      <w:pPr>
        <w:pStyle w:val="PreformattedText"/>
        <w:rPr/>
      </w:pPr>
      <w:r>
        <w:rPr/>
        <w:t xml:space="preserve">     </w:t>
      </w:r>
      <w:r>
        <w:rPr/>
        <w:t>may make on the Loan to either (a) accrued unpaid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interest owing on the Note, (b) outstanding principal on the Note, or (c)</w:t>
      </w:r>
    </w:p>
    <w:p>
      <w:pPr>
        <w:pStyle w:val="PreformattedText"/>
        <w:rPr/>
      </w:pPr>
      <w:r>
        <w:rPr/>
        <w:t xml:space="preserve">     </w:t>
      </w:r>
      <w:r>
        <w:rPr/>
        <w:t>any other amounts owing by Borrower to Lender in connection with the Loan.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CONDITIONS PRECEDENT TO EACH DISBURSEMENT.  Lender's obligation to make the</w:t>
      </w:r>
    </w:p>
    <w:p>
      <w:pPr>
        <w:pStyle w:val="PreformattedText"/>
        <w:rPr/>
      </w:pPr>
      <w:r>
        <w:rPr/>
        <w:t xml:space="preserve">- -----------------------------------------                                  </w:t>
      </w:r>
    </w:p>
    <w:p>
      <w:pPr>
        <w:pStyle w:val="PreformattedText"/>
        <w:rPr/>
      </w:pPr>
      <w:r>
        <w:rPr/>
        <w:t>initial Loan disbursement  and each subsequent Loan disbursement  under this</w:t>
      </w:r>
    </w:p>
    <w:p>
      <w:pPr>
        <w:pStyle w:val="PreformattedText"/>
        <w:rPr/>
      </w:pPr>
      <w:r>
        <w:rPr/>
        <w:t>Agreement shall be subject to the fulfillment to Lenders satisfaction of all of</w:t>
      </w:r>
    </w:p>
    <w:p>
      <w:pPr>
        <w:pStyle w:val="PreformattedText"/>
        <w:rPr/>
      </w:pPr>
      <w:r>
        <w:rPr/>
        <w:t>the conditions set forth in this Agreement and in the Related Documents.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LOAN DOCUMENTS.  Borrower shall provide to Lender in form satisfactory to</w:t>
      </w:r>
    </w:p>
    <w:p>
      <w:pPr>
        <w:pStyle w:val="PreformattedText"/>
        <w:rPr/>
      </w:pPr>
      <w:r>
        <w:rPr/>
        <w:t xml:space="preserve">     </w:t>
      </w:r>
      <w:r>
        <w:rPr/>
        <w:t>Lender the following documents for the Loan, unless Lender waives the</w:t>
      </w:r>
    </w:p>
    <w:p>
      <w:pPr>
        <w:pStyle w:val="PreformattedText"/>
        <w:rPr/>
      </w:pPr>
      <w:r>
        <w:rPr/>
        <w:t xml:space="preserve">     </w:t>
      </w:r>
      <w:r>
        <w:rPr/>
        <w:t>requirement therefor: (a) the Note, (b) Security Agreements granting to</w:t>
      </w:r>
    </w:p>
    <w:p>
      <w:pPr>
        <w:pStyle w:val="PreformattedText"/>
        <w:rPr/>
      </w:pPr>
      <w:r>
        <w:rPr/>
        <w:t xml:space="preserve">     </w:t>
      </w:r>
      <w:r>
        <w:rPr/>
        <w:t>Lender security interests in the Collateral, (c) Financing Statements</w:t>
      </w:r>
    </w:p>
    <w:p>
      <w:pPr>
        <w:pStyle w:val="PreformattedText"/>
        <w:rPr/>
      </w:pPr>
      <w:r>
        <w:rPr/>
        <w:t xml:space="preserve">     </w:t>
      </w:r>
      <w:r>
        <w:rPr/>
        <w:t>perfecting Lender's Security Interests; (d) evidence of insurance as</w:t>
      </w:r>
    </w:p>
    <w:p>
      <w:pPr>
        <w:pStyle w:val="PreformattedText"/>
        <w:rPr/>
      </w:pPr>
      <w:r>
        <w:rPr/>
        <w:t xml:space="preserve">     </w:t>
      </w:r>
      <w:r>
        <w:rPr/>
        <w:t>required below; (e) effective Financing Statements as required by any</w:t>
      </w:r>
    </w:p>
    <w:p>
      <w:pPr>
        <w:pStyle w:val="PreformattedText"/>
        <w:rPr/>
      </w:pPr>
      <w:r>
        <w:rPr/>
        <w:t xml:space="preserve">     </w:t>
      </w:r>
      <w:r>
        <w:rPr/>
        <w:t>applicable state central filing system giving notice of Lender's security</w:t>
      </w:r>
    </w:p>
    <w:p>
      <w:pPr>
        <w:pStyle w:val="PreformattedText"/>
        <w:rPr/>
      </w:pPr>
      <w:r>
        <w:rPr/>
        <w:t xml:space="preserve">     </w:t>
      </w:r>
      <w:r>
        <w:rPr/>
        <w:t>interests to prospective purchasers of Borrower's farm products; (f) if</w:t>
      </w:r>
    </w:p>
    <w:p>
      <w:pPr>
        <w:pStyle w:val="PreformattedText"/>
        <w:rPr/>
      </w:pPr>
      <w:r>
        <w:rPr/>
        <w:t xml:space="preserve">     </w:t>
      </w:r>
      <w:r>
        <w:rPr/>
        <w:t>requested by Lender, a subordination agreement in form acceptable to Lender</w:t>
      </w:r>
    </w:p>
    <w:p>
      <w:pPr>
        <w:pStyle w:val="PreformattedText"/>
        <w:rPr/>
      </w:pPr>
      <w:r>
        <w:rPr/>
        <w:t xml:space="preserve">     </w:t>
      </w:r>
      <w:r>
        <w:rPr/>
        <w:t>from the holder of any senior encumbrance; and (g) any other documents</w:t>
      </w:r>
    </w:p>
    <w:p>
      <w:pPr>
        <w:pStyle w:val="PreformattedText"/>
        <w:rPr/>
      </w:pPr>
      <w:r>
        <w:rPr/>
        <w:t xml:space="preserve">     </w:t>
      </w:r>
      <w:r>
        <w:rPr/>
        <w:t>required under this Agreement or by Lender or its counsel, including</w:t>
      </w:r>
    </w:p>
    <w:p>
      <w:pPr>
        <w:pStyle w:val="PreformattedText"/>
        <w:rPr/>
      </w:pPr>
      <w:r>
        <w:rPr/>
        <w:t xml:space="preserve">     </w:t>
      </w:r>
      <w:r>
        <w:rPr/>
        <w:t>without limitation any guaranties described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BUDGET AND SCHEDULE OF ESTIMATED DISBURSEMENTS.  Lender shall have approved</w:t>
      </w:r>
    </w:p>
    <w:p>
      <w:pPr>
        <w:pStyle w:val="PreformattedText"/>
        <w:rPr/>
      </w:pPr>
      <w:r>
        <w:rPr/>
        <w:t xml:space="preserve">     </w:t>
      </w:r>
      <w:r>
        <w:rPr/>
        <w:t>the Budget, if required by Lender,  and a schedule of the estimated amount</w:t>
      </w:r>
    </w:p>
    <w:p>
      <w:pPr>
        <w:pStyle w:val="PreformattedText"/>
        <w:rPr/>
      </w:pPr>
      <w:r>
        <w:rPr/>
        <w:t xml:space="preserve">     </w:t>
      </w:r>
      <w:r>
        <w:rPr/>
        <w:t>and time of each Loan disbursements.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BORROWER'S AUTHORIZATION.  Borrower shall have provided in form and</w:t>
      </w:r>
    </w:p>
    <w:p>
      <w:pPr>
        <w:pStyle w:val="PreformattedText"/>
        <w:rPr/>
      </w:pPr>
      <w:r>
        <w:rPr/>
        <w:t xml:space="preserve">     </w:t>
      </w:r>
      <w:r>
        <w:rPr/>
        <w:t>substance satisfactory to Lender such authorizations and other documents</w:t>
      </w:r>
    </w:p>
    <w:p>
      <w:pPr>
        <w:pStyle w:val="PreformattedText"/>
        <w:rPr/>
      </w:pPr>
      <w:r>
        <w:rPr/>
        <w:t xml:space="preserve">     </w:t>
      </w:r>
      <w:r>
        <w:rPr/>
        <w:t>and instruments as Lender or its counsel, in their sole discretion, may</w:t>
      </w:r>
    </w:p>
    <w:p>
      <w:pPr>
        <w:pStyle w:val="PreformattedText"/>
        <w:rPr/>
      </w:pPr>
      <w:r>
        <w:rPr/>
        <w:t xml:space="preserve">     </w:t>
      </w:r>
      <w:r>
        <w:rPr/>
        <w:t>require.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PAYMENT OF FEES AND EXPENSES.  Borrower shall have paid to Lender all fees,</w:t>
      </w:r>
    </w:p>
    <w:p>
      <w:pPr>
        <w:pStyle w:val="PreformattedText"/>
        <w:rPr/>
      </w:pPr>
      <w:r>
        <w:rPr/>
        <w:t xml:space="preserve">     </w:t>
      </w:r>
      <w:r>
        <w:rPr/>
        <w:t>charges, and other expenses that are then due and payable as specified in</w:t>
      </w:r>
    </w:p>
    <w:p>
      <w:pPr>
        <w:pStyle w:val="PreformattedText"/>
        <w:rPr/>
      </w:pPr>
      <w:r>
        <w:rPr/>
        <w:t xml:space="preserve">     </w:t>
      </w:r>
      <w:r>
        <w:rPr/>
        <w:t>this Agreement or any Related Document.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REPRESENTATIONS AND WARRANTIES.  The representations and warranties set</w:t>
      </w:r>
    </w:p>
    <w:p>
      <w:pPr>
        <w:pStyle w:val="PreformattedText"/>
        <w:rPr/>
      </w:pPr>
      <w:r>
        <w:rPr/>
        <w:t xml:space="preserve">     </w:t>
      </w:r>
      <w:r>
        <w:rPr/>
        <w:t>forth in this Agreement, in the Related Documents, and in any document or</w:t>
      </w:r>
    </w:p>
    <w:p>
      <w:pPr>
        <w:pStyle w:val="PreformattedText"/>
        <w:rPr/>
      </w:pPr>
      <w:r>
        <w:rPr/>
        <w:t xml:space="preserve">     </w:t>
      </w:r>
      <w:r>
        <w:rPr/>
        <w:t>certificate delivered to Lender under this Agreement are true and 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 EVENT OF DEFAULT.  There shall not exist at the time of any disbursement</w:t>
      </w:r>
    </w:p>
    <w:p>
      <w:pPr>
        <w:pStyle w:val="PreformattedText"/>
        <w:rPr/>
      </w:pPr>
      <w:r>
        <w:rPr/>
        <w:t xml:space="preserve">     </w:t>
      </w:r>
      <w:r>
        <w:rPr/>
        <w:t>a condition that would constitute an Event of Default under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REPRESENTATIONS AND WARRANTIES.  Borrower represents and warrants to Lender, as</w:t>
      </w:r>
    </w:p>
    <w:p>
      <w:pPr>
        <w:pStyle w:val="PreformattedText"/>
        <w:rPr/>
      </w:pPr>
      <w:r>
        <w:rPr/>
        <w:t xml:space="preserve">- ------------------------------                                                 </w:t>
      </w:r>
    </w:p>
    <w:p>
      <w:pPr>
        <w:pStyle w:val="PreformattedText"/>
        <w:rPr/>
      </w:pPr>
      <w:r>
        <w:rPr/>
        <w:t>of the date of this Agreement, as of the date of each disbursement of Loan</w:t>
      </w:r>
    </w:p>
    <w:p>
      <w:pPr>
        <w:pStyle w:val="PreformattedText"/>
        <w:rPr/>
      </w:pPr>
      <w:r>
        <w:rPr/>
        <w:t>proceeds, as of the date of any renewal, extension or modification of any Loan,</w:t>
      </w:r>
    </w:p>
    <w:p>
      <w:pPr>
        <w:pStyle w:val="PreformattedText"/>
        <w:rPr/>
      </w:pPr>
      <w:r>
        <w:rPr/>
        <w:t>and at all times any Indebtedness exists: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ORGANIZATION.  Borrower is a general partnership which is duly organized,</w:t>
      </w:r>
    </w:p>
    <w:p>
      <w:pPr>
        <w:pStyle w:val="PreformattedText"/>
        <w:rPr/>
      </w:pPr>
      <w:r>
        <w:rPr/>
        <w:t xml:space="preserve">     </w:t>
      </w:r>
      <w:r>
        <w:rPr/>
        <w:t>validly existing, and in good standing under the laws of the State of</w:t>
      </w:r>
    </w:p>
    <w:p>
      <w:pPr>
        <w:pStyle w:val="PreformattedText"/>
        <w:rPr/>
      </w:pPr>
      <w:r>
        <w:rPr/>
        <w:t xml:space="preserve">     </w:t>
      </w:r>
      <w:r>
        <w:rPr/>
        <w:t>California and is a validly existing and in good standing in all states in</w:t>
      </w:r>
    </w:p>
    <w:p>
      <w:pPr>
        <w:pStyle w:val="PreformattedText"/>
        <w:rPr/>
      </w:pPr>
      <w:r>
        <w:rPr/>
        <w:t xml:space="preserve">     </w:t>
      </w:r>
      <w:r>
        <w:rPr/>
        <w:t>which Borrower is doing business.  Borrower has the full power and</w:t>
      </w:r>
    </w:p>
    <w:p>
      <w:pPr>
        <w:pStyle w:val="PreformattedText"/>
        <w:rPr/>
      </w:pPr>
      <w:r>
        <w:rPr/>
        <w:t xml:space="preserve">     </w:t>
      </w:r>
      <w:r>
        <w:rPr/>
        <w:t>authority to own its properties and to transact the businesses in which it</w:t>
      </w:r>
    </w:p>
    <w:p>
      <w:pPr>
        <w:pStyle w:val="PreformattedText"/>
        <w:rPr/>
      </w:pPr>
      <w:r>
        <w:rPr/>
        <w:t xml:space="preserve">     </w:t>
      </w:r>
      <w:r>
        <w:rPr/>
        <w:t>is presently engaged or presently proposes to engage.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AUTHORIZATION.  The execution, delivery, and performance of this Agreement</w:t>
      </w:r>
    </w:p>
    <w:p>
      <w:pPr>
        <w:pStyle w:val="PreformattedText"/>
        <w:rPr/>
      </w:pPr>
      <w:r>
        <w:rPr/>
        <w:t xml:space="preserve">     </w:t>
      </w:r>
      <w:r>
        <w:rPr/>
        <w:t>and all Related Documents by Borrower, to the extent to be executed,</w:t>
      </w:r>
    </w:p>
    <w:p>
      <w:pPr>
        <w:pStyle w:val="PreformattedText"/>
        <w:rPr/>
      </w:pPr>
      <w:r>
        <w:rPr/>
        <w:t xml:space="preserve">     </w:t>
      </w:r>
      <w:r>
        <w:rPr/>
        <w:t>delivered or performed by Borrower, have been duly authorized by all</w:t>
      </w:r>
    </w:p>
    <w:p>
      <w:pPr>
        <w:pStyle w:val="PreformattedText"/>
        <w:rPr/>
      </w:pPr>
      <w:r>
        <w:rPr/>
        <w:t xml:space="preserve">     </w:t>
      </w:r>
      <w:r>
        <w:rPr/>
        <w:t>necessary action by Borrower, do not require the consent or approval of any</w:t>
      </w:r>
    </w:p>
    <w:p>
      <w:pPr>
        <w:pStyle w:val="PreformattedText"/>
        <w:rPr/>
      </w:pPr>
      <w:r>
        <w:rPr/>
        <w:t xml:space="preserve">     </w:t>
      </w:r>
      <w:r>
        <w:rPr/>
        <w:t>other person, regulatory authority or governmental body; and do not</w:t>
      </w:r>
    </w:p>
    <w:p>
      <w:pPr>
        <w:pStyle w:val="PreformattedText"/>
        <w:rPr/>
      </w:pPr>
      <w:r>
        <w:rPr/>
        <w:t xml:space="preserve">     </w:t>
      </w:r>
      <w:r>
        <w:rPr/>
        <w:t>conflict with, result in a violation of, or constitute a default under (a)</w:t>
      </w:r>
    </w:p>
    <w:p>
      <w:pPr>
        <w:pStyle w:val="PreformattedText"/>
        <w:rPr/>
      </w:pPr>
      <w:r>
        <w:rPr/>
        <w:t xml:space="preserve">     </w:t>
      </w:r>
      <w:r>
        <w:rPr/>
        <w:t>any provision of its partnership agreement or any agreement or other</w:t>
      </w:r>
    </w:p>
    <w:p>
      <w:pPr>
        <w:pStyle w:val="PreformattedText"/>
        <w:rPr/>
      </w:pPr>
      <w:r>
        <w:rPr/>
        <w:t xml:space="preserve">     </w:t>
      </w:r>
      <w:r>
        <w:rPr/>
        <w:t>instrument binding upon Borrower or (b) any law, governmental regulation,</w:t>
      </w:r>
    </w:p>
    <w:p>
      <w:pPr>
        <w:pStyle w:val="PreformattedText"/>
        <w:rPr/>
      </w:pPr>
      <w:r>
        <w:rPr/>
        <w:t xml:space="preserve">     </w:t>
      </w:r>
      <w:r>
        <w:rPr/>
        <w:t>court decree, or order applicable to 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FINANCIAL INFORMATION.  Each financial statement of Borrower supplied to</w:t>
      </w:r>
    </w:p>
    <w:p>
      <w:pPr>
        <w:pStyle w:val="PreformattedText"/>
        <w:rPr/>
      </w:pPr>
      <w:r>
        <w:rPr/>
        <w:t xml:space="preserve">     </w:t>
      </w:r>
      <w:r>
        <w:rPr/>
        <w:t>Lender truly and completely disclosed Borrower's financial condition as of</w:t>
      </w:r>
    </w:p>
    <w:p>
      <w:pPr>
        <w:pStyle w:val="PreformattedText"/>
        <w:rPr/>
      </w:pPr>
      <w:r>
        <w:rPr/>
        <w:t xml:space="preserve">     </w:t>
      </w:r>
      <w:r>
        <w:rPr/>
        <w:t>the date of the statement, and there has been no material adverse change in</w:t>
      </w:r>
    </w:p>
    <w:p>
      <w:pPr>
        <w:pStyle w:val="PreformattedText"/>
        <w:rPr/>
      </w:pPr>
      <w:r>
        <w:rPr/>
        <w:t xml:space="preserve">     </w:t>
      </w:r>
      <w:r>
        <w:rPr/>
        <w:t>Borrower's financial condition subsequent to the date of the most recent</w:t>
      </w:r>
    </w:p>
    <w:p>
      <w:pPr>
        <w:pStyle w:val="PreformattedText"/>
        <w:rPr/>
      </w:pPr>
      <w:r>
        <w:rPr/>
        <w:t xml:space="preserve">     </w:t>
      </w:r>
      <w:r>
        <w:rPr/>
        <w:t>financial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statement supplied to Lender. Borrower has no material contingent</w:t>
      </w:r>
    </w:p>
    <w:p>
      <w:pPr>
        <w:pStyle w:val="PreformattedText"/>
        <w:rPr/>
      </w:pPr>
      <w:r>
        <w:rPr/>
        <w:t xml:space="preserve">     </w:t>
      </w:r>
      <w:r>
        <w:rPr/>
        <w:t>obligations except as disclosed in such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LEGAL EFFECT.  This Agreement constitutes, and any instrument or agreement</w:t>
      </w:r>
    </w:p>
    <w:p>
      <w:pPr>
        <w:pStyle w:val="PreformattedText"/>
        <w:rPr/>
      </w:pPr>
      <w:r>
        <w:rPr/>
        <w:t xml:space="preserve">     </w:t>
      </w:r>
      <w:r>
        <w:rPr/>
        <w:t>required hereunder to be given by Borrower when delivered will constitute,</w:t>
      </w:r>
    </w:p>
    <w:p>
      <w:pPr>
        <w:pStyle w:val="PreformattedText"/>
        <w:rPr/>
      </w:pPr>
      <w:r>
        <w:rPr/>
        <w:t xml:space="preserve">     </w:t>
      </w:r>
      <w:r>
        <w:rPr/>
        <w:t>legal, valid and binding obligations of Borrower enforceable against</w:t>
      </w:r>
    </w:p>
    <w:p>
      <w:pPr>
        <w:pStyle w:val="PreformattedText"/>
        <w:rPr/>
      </w:pPr>
      <w:r>
        <w:rPr/>
        <w:t xml:space="preserve">     </w:t>
      </w:r>
      <w:r>
        <w:rPr/>
        <w:t>Borrower in accordance with their respective terms.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PROPERTIES.  Except as contemplated by this Agreement or as previously</w:t>
      </w:r>
    </w:p>
    <w:p>
      <w:pPr>
        <w:pStyle w:val="PreformattedText"/>
        <w:rPr/>
      </w:pPr>
      <w:r>
        <w:rPr/>
        <w:t xml:space="preserve">     </w:t>
      </w:r>
      <w:r>
        <w:rPr/>
        <w:t>disclosed in Borrower's financial statements or in writing to Lender and as</w:t>
      </w:r>
    </w:p>
    <w:p>
      <w:pPr>
        <w:pStyle w:val="PreformattedText"/>
        <w:rPr/>
      </w:pPr>
      <w:r>
        <w:rPr/>
        <w:t xml:space="preserve">     </w:t>
      </w:r>
      <w:r>
        <w:rPr/>
        <w:t>accepted by Lender, and except for property tax liens for taxes not</w:t>
      </w:r>
    </w:p>
    <w:p>
      <w:pPr>
        <w:pStyle w:val="PreformattedText"/>
        <w:rPr/>
      </w:pPr>
      <w:r>
        <w:rPr/>
        <w:t xml:space="preserve">     </w:t>
      </w:r>
      <w:r>
        <w:rPr/>
        <w:t>presently due and payable, Borrower owns and has good title to all of</w:t>
      </w:r>
    </w:p>
    <w:p>
      <w:pPr>
        <w:pStyle w:val="PreformattedText"/>
        <w:rPr/>
      </w:pPr>
      <w:r>
        <w:rPr/>
        <w:t xml:space="preserve">     </w:t>
      </w:r>
      <w:r>
        <w:rPr/>
        <w:t>Borrower's properties free and clear of all Security Interests, and has not</w:t>
      </w:r>
    </w:p>
    <w:p>
      <w:pPr>
        <w:pStyle w:val="PreformattedText"/>
        <w:rPr/>
      </w:pPr>
      <w:r>
        <w:rPr/>
        <w:t xml:space="preserve">     </w:t>
      </w:r>
      <w:r>
        <w:rPr/>
        <w:t>executed any Security Agreement or Financing Statements relating to such</w:t>
      </w:r>
    </w:p>
    <w:p>
      <w:pPr>
        <w:pStyle w:val="PreformattedText"/>
        <w:rPr/>
      </w:pPr>
      <w:r>
        <w:rPr/>
        <w:t xml:space="preserve">     </w:t>
      </w:r>
      <w:r>
        <w:rPr/>
        <w:t>properties.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HAZARDOUS SUBSTANCES.  The terms "hazardous waste,' "hazardous substance,"</w:t>
      </w:r>
    </w:p>
    <w:p>
      <w:pPr>
        <w:pStyle w:val="PreformattedText"/>
        <w:rPr/>
      </w:pPr>
      <w:r>
        <w:rPr/>
        <w:t xml:space="preserve">     </w:t>
      </w:r>
      <w:r>
        <w:rPr/>
        <w:t>"disposal," "release," and "threatened release," as used in this Agreement,</w:t>
      </w:r>
    </w:p>
    <w:p>
      <w:pPr>
        <w:pStyle w:val="PreformattedText"/>
        <w:rPr/>
      </w:pPr>
      <w:r>
        <w:rPr/>
        <w:t xml:space="preserve">     </w:t>
      </w:r>
      <w:r>
        <w:rPr/>
        <w:t>shall have the same meanings as set forth in the "CERCLA," "SARA," the</w:t>
      </w:r>
    </w:p>
    <w:p>
      <w:pPr>
        <w:pStyle w:val="PreformattedText"/>
        <w:rPr/>
      </w:pPr>
      <w:r>
        <w:rPr/>
        <w:t xml:space="preserve">     </w:t>
      </w:r>
      <w:r>
        <w:rPr/>
        <w:t>Hazardous Materials Transportation Act, 49 U.S.C. Section 1801, et seq.,</w:t>
      </w:r>
    </w:p>
    <w:p>
      <w:pPr>
        <w:pStyle w:val="PreformattedText"/>
        <w:rPr/>
      </w:pPr>
      <w:r>
        <w:rPr/>
        <w:t xml:space="preserve">     </w:t>
      </w:r>
      <w:r>
        <w:rPr/>
        <w:t>the Resource Conservation and Recovery Act, 42 U.S.C. Section 6901, et</w:t>
      </w:r>
    </w:p>
    <w:p>
      <w:pPr>
        <w:pStyle w:val="PreformattedText"/>
        <w:rPr/>
      </w:pPr>
      <w:r>
        <w:rPr/>
        <w:t xml:space="preserve">     </w:t>
      </w:r>
      <w:r>
        <w:rPr/>
        <w:t>seq., Chapters 6.5 through 7.7 of Division 20 of the California Health and</w:t>
      </w:r>
    </w:p>
    <w:p>
      <w:pPr>
        <w:pStyle w:val="PreformattedText"/>
        <w:rPr/>
      </w:pPr>
      <w:r>
        <w:rPr/>
        <w:t xml:space="preserve">     </w:t>
      </w:r>
      <w:r>
        <w:rPr/>
        <w:t>Safety Code, Section 25100, et seq., or other applicable state or federal</w:t>
      </w:r>
    </w:p>
    <w:p>
      <w:pPr>
        <w:pStyle w:val="PreformattedText"/>
        <w:rPr/>
      </w:pPr>
      <w:r>
        <w:rPr/>
        <w:t xml:space="preserve">     </w:t>
      </w:r>
      <w:r>
        <w:rPr/>
        <w:t>laws, rules, or regulations adopted pursuant to any of the foregoing.</w:t>
      </w:r>
    </w:p>
    <w:p>
      <w:pPr>
        <w:pStyle w:val="PreformattedText"/>
        <w:rPr/>
      </w:pPr>
      <w:r>
        <w:rPr/>
        <w:t xml:space="preserve">     </w:t>
      </w:r>
      <w:r>
        <w:rPr/>
        <w:t>Except as disclosed to and acknowledged by Lender in writing, Borrower</w:t>
      </w:r>
    </w:p>
    <w:p>
      <w:pPr>
        <w:pStyle w:val="PreformattedText"/>
        <w:rPr/>
      </w:pPr>
      <w:r>
        <w:rPr/>
        <w:t xml:space="preserve">     </w:t>
      </w:r>
      <w:r>
        <w:rPr/>
        <w:t>represents and warrants that: (a) During the period of Borrower's ownership</w:t>
      </w:r>
    </w:p>
    <w:p>
      <w:pPr>
        <w:pStyle w:val="PreformattedText"/>
        <w:rPr/>
      </w:pPr>
      <w:r>
        <w:rPr/>
        <w:t xml:space="preserve">     </w:t>
      </w:r>
      <w:r>
        <w:rPr/>
        <w:t>of the properties, there has been no use, generation, manufacture, storage,</w:t>
      </w:r>
    </w:p>
    <w:p>
      <w:pPr>
        <w:pStyle w:val="PreformattedText"/>
        <w:rPr/>
      </w:pPr>
      <w:r>
        <w:rPr/>
        <w:t xml:space="preserve">     </w:t>
      </w:r>
      <w:r>
        <w:rPr/>
        <w:t>treatment, disposal, release or threatened release of any hazardous waste</w:t>
      </w:r>
    </w:p>
    <w:p>
      <w:pPr>
        <w:pStyle w:val="PreformattedText"/>
        <w:rPr/>
      </w:pPr>
      <w:r>
        <w:rPr/>
        <w:t xml:space="preserve">     </w:t>
      </w:r>
      <w:r>
        <w:rPr/>
        <w:t>or substance by any person on, under, about or from any of the properties.</w:t>
      </w:r>
    </w:p>
    <w:p>
      <w:pPr>
        <w:pStyle w:val="PreformattedText"/>
        <w:rPr/>
      </w:pPr>
      <w:r>
        <w:rPr/>
        <w:t xml:space="preserve">     </w:t>
      </w:r>
      <w:r>
        <w:rPr/>
        <w:t>(b) Except as disclosed in writing to Lender, Borrower has no knowledge of,</w:t>
      </w:r>
    </w:p>
    <w:p>
      <w:pPr>
        <w:pStyle w:val="PreformattedText"/>
        <w:rPr/>
      </w:pPr>
      <w:r>
        <w:rPr/>
        <w:t xml:space="preserve">     </w:t>
      </w:r>
      <w:r>
        <w:rPr/>
        <w:t>or reason to believe that there has been (i) any use, generation,</w:t>
      </w:r>
    </w:p>
    <w:p>
      <w:pPr>
        <w:pStyle w:val="PreformattedText"/>
        <w:rPr/>
      </w:pPr>
      <w:r>
        <w:rPr/>
        <w:t xml:space="preserve">     </w:t>
      </w:r>
      <w:r>
        <w:rPr/>
        <w:t>manufacture, storage, treatment, disposal, release, or threatened release</w:t>
      </w:r>
    </w:p>
    <w:p>
      <w:pPr>
        <w:pStyle w:val="PreformattedText"/>
        <w:rPr/>
      </w:pPr>
      <w:r>
        <w:rPr/>
        <w:t xml:space="preserve">     </w:t>
      </w:r>
      <w:r>
        <w:rPr/>
        <w:t>of any hazardous waste or substance on, under, about or from the properties</w:t>
      </w:r>
    </w:p>
    <w:p>
      <w:pPr>
        <w:pStyle w:val="PreformattedText"/>
        <w:rPr/>
      </w:pPr>
      <w:r>
        <w:rPr/>
        <w:t xml:space="preserve">     </w:t>
      </w:r>
      <w:r>
        <w:rPr/>
        <w:t>by any prior owners or occupants of any of the properties, or (ii) any</w:t>
      </w:r>
    </w:p>
    <w:p>
      <w:pPr>
        <w:pStyle w:val="PreformattedText"/>
        <w:rPr/>
      </w:pPr>
      <w:r>
        <w:rPr/>
        <w:t xml:space="preserve">     </w:t>
      </w:r>
      <w:r>
        <w:rPr/>
        <w:t>actual or threatened litigation or claims of any kind by any person</w:t>
      </w:r>
    </w:p>
    <w:p>
      <w:pPr>
        <w:pStyle w:val="PreformattedText"/>
        <w:rPr/>
      </w:pPr>
      <w:r>
        <w:rPr/>
        <w:t xml:space="preserve">     </w:t>
      </w:r>
      <w:r>
        <w:rPr/>
        <w:t>relating to such matters. (c) Neither Borrower nor any tenant, contractor,</w:t>
      </w:r>
    </w:p>
    <w:p>
      <w:pPr>
        <w:pStyle w:val="PreformattedText"/>
        <w:rPr/>
      </w:pPr>
      <w:r>
        <w:rPr/>
        <w:t xml:space="preserve">     </w:t>
      </w:r>
      <w:r>
        <w:rPr/>
        <w:t>agent or other authorized user of any of the properties shall use,</w:t>
      </w:r>
    </w:p>
    <w:p>
      <w:pPr>
        <w:pStyle w:val="PreformattedText"/>
        <w:rPr/>
      </w:pPr>
      <w:r>
        <w:rPr/>
        <w:t xml:space="preserve">     </w:t>
      </w:r>
      <w:r>
        <w:rPr/>
        <w:t>generate, manufacture, store, treat, dispose of, or release any hazardous</w:t>
      </w:r>
    </w:p>
    <w:p>
      <w:pPr>
        <w:pStyle w:val="PreformattedText"/>
        <w:rPr/>
      </w:pPr>
      <w:r>
        <w:rPr/>
        <w:t xml:space="preserve">     </w:t>
      </w:r>
      <w:r>
        <w:rPr/>
        <w:t>waste or substance on, under, about or from any of the properties; and any</w:t>
      </w:r>
    </w:p>
    <w:p>
      <w:pPr>
        <w:pStyle w:val="PreformattedText"/>
        <w:rPr/>
      </w:pPr>
      <w:r>
        <w:rPr/>
        <w:t xml:space="preserve">     </w:t>
      </w:r>
      <w:r>
        <w:rPr/>
        <w:t>such activity shall be conducted in compliance with all applicable federal,</w:t>
      </w:r>
    </w:p>
    <w:p>
      <w:pPr>
        <w:pStyle w:val="PreformattedText"/>
        <w:rPr/>
      </w:pPr>
      <w:r>
        <w:rPr/>
        <w:t xml:space="preserve">     </w:t>
      </w:r>
      <w:r>
        <w:rPr/>
        <w:t>state, and local laws, regulations, and ordinances, including without</w:t>
      </w:r>
    </w:p>
    <w:p>
      <w:pPr>
        <w:pStyle w:val="PreformattedText"/>
        <w:rPr/>
      </w:pPr>
      <w:r>
        <w:rPr/>
        <w:t xml:space="preserve">     </w:t>
      </w:r>
      <w:r>
        <w:rPr/>
        <w:t>limitation those laws, regulations and ordinances described above.</w:t>
      </w:r>
    </w:p>
    <w:p>
      <w:pPr>
        <w:pStyle w:val="PreformattedText"/>
        <w:rPr/>
      </w:pPr>
      <w:r>
        <w:rPr/>
        <w:t xml:space="preserve">     </w:t>
      </w:r>
      <w:r>
        <w:rPr/>
        <w:t>Borrower authorizes Lender and its agents to enter upon the properties to</w:t>
      </w:r>
    </w:p>
    <w:p>
      <w:pPr>
        <w:pStyle w:val="PreformattedText"/>
        <w:rPr/>
      </w:pPr>
      <w:r>
        <w:rPr/>
        <w:t xml:space="preserve">     </w:t>
      </w:r>
      <w:r>
        <w:rPr/>
        <w:t>make such inspections and tests as Lender may deem appropriate to determine</w:t>
      </w:r>
    </w:p>
    <w:p>
      <w:pPr>
        <w:pStyle w:val="PreformattedText"/>
        <w:rPr/>
      </w:pPr>
      <w:r>
        <w:rPr/>
        <w:t xml:space="preserve">     </w:t>
      </w:r>
      <w:r>
        <w:rPr/>
        <w:t>compliance of the properties with this section of the Agreement.  Any</w:t>
      </w:r>
    </w:p>
    <w:p>
      <w:pPr>
        <w:pStyle w:val="PreformattedText"/>
        <w:rPr/>
      </w:pPr>
      <w:r>
        <w:rPr/>
        <w:t xml:space="preserve">     </w:t>
      </w:r>
      <w:r>
        <w:rPr/>
        <w:t>inspections or tests made by Lender shall be at Borrower's expense and for</w:t>
      </w:r>
    </w:p>
    <w:p>
      <w:pPr>
        <w:pStyle w:val="PreformattedText"/>
        <w:rPr/>
      </w:pPr>
      <w:r>
        <w:rPr/>
        <w:t xml:space="preserve">     </w:t>
      </w:r>
      <w:r>
        <w:rPr/>
        <w:t>Lender's purposes only and shall not be construed to create any</w:t>
      </w:r>
    </w:p>
    <w:p>
      <w:pPr>
        <w:pStyle w:val="PreformattedText"/>
        <w:rPr/>
      </w:pPr>
      <w:r>
        <w:rPr/>
        <w:t xml:space="preserve">     </w:t>
      </w:r>
      <w:r>
        <w:rPr/>
        <w:t>responsibility or liability on the part of Lender to Borrower or to any</w:t>
      </w:r>
    </w:p>
    <w:p>
      <w:pPr>
        <w:pStyle w:val="PreformattedText"/>
        <w:rPr/>
      </w:pPr>
      <w:r>
        <w:rPr/>
        <w:t xml:space="preserve">     </w:t>
      </w:r>
      <w:r>
        <w:rPr/>
        <w:t>other person.  The representations and warranties contained herein are</w:t>
      </w:r>
    </w:p>
    <w:p>
      <w:pPr>
        <w:pStyle w:val="PreformattedText"/>
        <w:rPr/>
      </w:pPr>
      <w:r>
        <w:rPr/>
        <w:t xml:space="preserve">     </w:t>
      </w:r>
      <w:r>
        <w:rPr/>
        <w:t>based on Borrower's due diligence in investigating the properties for</w:t>
      </w:r>
    </w:p>
    <w:p>
      <w:pPr>
        <w:pStyle w:val="PreformattedText"/>
        <w:rPr/>
      </w:pPr>
      <w:r>
        <w:rPr/>
        <w:t xml:space="preserve">     </w:t>
      </w:r>
      <w:r>
        <w:rPr/>
        <w:t>hazardous waste and hazardous substances.  Borrower hereby (a) releases and</w:t>
      </w:r>
    </w:p>
    <w:p>
      <w:pPr>
        <w:pStyle w:val="PreformattedText"/>
        <w:rPr/>
      </w:pPr>
      <w:r>
        <w:rPr/>
        <w:t xml:space="preserve">     </w:t>
      </w:r>
      <w:r>
        <w:rPr/>
        <w:t>waives any future claims against Lender for indemnify or contribution in</w:t>
      </w:r>
    </w:p>
    <w:p>
      <w:pPr>
        <w:pStyle w:val="PreformattedText"/>
        <w:rPr/>
      </w:pPr>
      <w:r>
        <w:rPr/>
        <w:t xml:space="preserve">     </w:t>
      </w:r>
      <w:r>
        <w:rPr/>
        <w:t>the event Borrower becomes liable for cleanup or other costs under any such</w:t>
      </w:r>
    </w:p>
    <w:p>
      <w:pPr>
        <w:pStyle w:val="PreformattedText"/>
        <w:rPr/>
      </w:pPr>
      <w:r>
        <w:rPr/>
        <w:t xml:space="preserve">     </w:t>
      </w:r>
      <w:r>
        <w:rPr/>
        <w:t>laws, and (b) agrees to indemnify and hold harmless Lender against any and</w:t>
      </w:r>
    </w:p>
    <w:p>
      <w:pPr>
        <w:pStyle w:val="PreformattedText"/>
        <w:rPr/>
      </w:pPr>
      <w:r>
        <w:rPr/>
        <w:t xml:space="preserve">     </w:t>
      </w:r>
      <w:r>
        <w:rPr/>
        <w:t>all claims, losses, liabilities, damages, penalties, and expenses which</w:t>
      </w:r>
    </w:p>
    <w:p>
      <w:pPr>
        <w:pStyle w:val="PreformattedText"/>
        <w:rPr/>
      </w:pPr>
      <w:r>
        <w:rPr/>
        <w:t xml:space="preserve">     </w:t>
      </w:r>
      <w:r>
        <w:rPr/>
        <w:t>Lender may directly or indirectly sustain or suffer resulting from a breach</w:t>
      </w:r>
    </w:p>
    <w:p>
      <w:pPr>
        <w:pStyle w:val="PreformattedText"/>
        <w:rPr/>
      </w:pPr>
      <w:r>
        <w:rPr/>
        <w:t xml:space="preserve">     </w:t>
      </w:r>
      <w:r>
        <w:rPr/>
        <w:t>of this section of the Agreement or as a consequence of any use,</w:t>
      </w:r>
    </w:p>
    <w:p>
      <w:pPr>
        <w:pStyle w:val="PreformattedText"/>
        <w:rPr/>
      </w:pPr>
      <w:r>
        <w:rPr/>
        <w:t xml:space="preserve">     </w:t>
      </w:r>
      <w:r>
        <w:rPr/>
        <w:t>generation, manufacture, storage, disposal, release or threatened release</w:t>
      </w:r>
    </w:p>
    <w:p>
      <w:pPr>
        <w:pStyle w:val="PreformattedText"/>
        <w:rPr/>
      </w:pPr>
      <w:r>
        <w:rPr/>
        <w:t xml:space="preserve">     </w:t>
      </w:r>
      <w:r>
        <w:rPr/>
        <w:t>occurring prior to Borrower's ownership or interest in the properties,</w:t>
      </w:r>
    </w:p>
    <w:p>
      <w:pPr>
        <w:pStyle w:val="PreformattedText"/>
        <w:rPr/>
      </w:pPr>
      <w:r>
        <w:rPr/>
        <w:t xml:space="preserve">     </w:t>
      </w:r>
      <w:r>
        <w:rPr/>
        <w:t>whether or not the same was or should have been known to Borrower.  The</w:t>
      </w:r>
    </w:p>
    <w:p>
      <w:pPr>
        <w:pStyle w:val="PreformattedText"/>
        <w:rPr/>
      </w:pPr>
      <w:r>
        <w:rPr/>
        <w:t xml:space="preserve">     </w:t>
      </w:r>
      <w:r>
        <w:rPr/>
        <w:t>provisions of this section of the Agreement, including the obligation to</w:t>
      </w:r>
    </w:p>
    <w:p>
      <w:pPr>
        <w:pStyle w:val="PreformattedText"/>
        <w:rPr/>
      </w:pPr>
      <w:r>
        <w:rPr/>
        <w:t xml:space="preserve">     </w:t>
      </w:r>
      <w:r>
        <w:rPr/>
        <w:t>indemnify, shall survive any termination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LITIGATION AND CLAIMS.  No litigation, claim, investigation, administrative</w:t>
      </w:r>
    </w:p>
    <w:p>
      <w:pPr>
        <w:pStyle w:val="PreformattedText"/>
        <w:rPr/>
      </w:pPr>
      <w:r>
        <w:rPr/>
        <w:t xml:space="preserve">     </w:t>
      </w:r>
      <w:r>
        <w:rPr/>
        <w:t>proceeding or similar action (including those for unpaid taxes) against</w:t>
      </w:r>
    </w:p>
    <w:p>
      <w:pPr>
        <w:pStyle w:val="PreformattedText"/>
        <w:rPr/>
      </w:pPr>
      <w:r>
        <w:rPr/>
        <w:t xml:space="preserve">     </w:t>
      </w:r>
      <w:r>
        <w:rPr/>
        <w:t>Borrower is pending or threatened, and no other event has occurred which</w:t>
      </w:r>
    </w:p>
    <w:p>
      <w:pPr>
        <w:pStyle w:val="PreformattedText"/>
        <w:rPr/>
      </w:pPr>
      <w:r>
        <w:rPr/>
        <w:t xml:space="preserve">     </w:t>
      </w:r>
      <w:r>
        <w:rPr/>
        <w:t>may materially adversely affect Borrower's financial condition or</w:t>
      </w:r>
    </w:p>
    <w:p>
      <w:pPr>
        <w:pStyle w:val="PreformattedText"/>
        <w:rPr/>
      </w:pPr>
      <w:r>
        <w:rPr/>
        <w:t xml:space="preserve">     </w:t>
      </w:r>
      <w:r>
        <w:rPr/>
        <w:t>properties, other than litigation, claims, or other events, if any, that</w:t>
      </w:r>
    </w:p>
    <w:p>
      <w:pPr>
        <w:pStyle w:val="PreformattedText"/>
        <w:rPr/>
      </w:pPr>
      <w:r>
        <w:rPr/>
        <w:t xml:space="preserve">     </w:t>
      </w:r>
      <w:r>
        <w:rPr/>
        <w:t>have been disclosed to and acknowledged by Lender in writing.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BINDING EFFECT.  This Agreement, the Note, all Security Agreements directly</w:t>
      </w:r>
    </w:p>
    <w:p>
      <w:pPr>
        <w:pStyle w:val="PreformattedText"/>
        <w:rPr/>
      </w:pPr>
      <w:r>
        <w:rPr/>
        <w:t xml:space="preserve">     </w:t>
      </w:r>
      <w:r>
        <w:rPr/>
        <w:t>or indirectly securing repayment of Borrower's Loan and Note and all of the</w:t>
      </w:r>
    </w:p>
    <w:p>
      <w:pPr>
        <w:pStyle w:val="PreformattedText"/>
        <w:rPr/>
      </w:pPr>
      <w:r>
        <w:rPr/>
        <w:t xml:space="preserve">     </w:t>
      </w:r>
      <w:r>
        <w:rPr/>
        <w:t>Related Documents are binding upon Borrower as well as upon Borrower's</w:t>
      </w:r>
    </w:p>
    <w:p>
      <w:pPr>
        <w:pStyle w:val="PreformattedText"/>
        <w:rPr/>
      </w:pPr>
      <w:r>
        <w:rPr/>
        <w:t xml:space="preserve">     </w:t>
      </w:r>
      <w:r>
        <w:rPr/>
        <w:t>successors, representatives and assigns, and are legally enforceable in</w:t>
      </w:r>
    </w:p>
    <w:p>
      <w:pPr>
        <w:pStyle w:val="PreformattedText"/>
        <w:rPr/>
      </w:pPr>
      <w:r>
        <w:rPr/>
        <w:t xml:space="preserve">     </w:t>
      </w:r>
      <w:r>
        <w:rPr/>
        <w:t>accordance with their respective terms.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LOCATION OF BORROWER'S OFFICES AND RECORDS.  Borrower's place of business,</w:t>
      </w:r>
    </w:p>
    <w:p>
      <w:pPr>
        <w:pStyle w:val="PreformattedText"/>
        <w:rPr/>
      </w:pPr>
      <w:r>
        <w:rPr/>
        <w:t xml:space="preserve">     </w:t>
      </w:r>
      <w:r>
        <w:rPr/>
        <w:t>or Borrower's Chief Executive Office, if Borrower has more than one place</w:t>
      </w:r>
    </w:p>
    <w:p>
      <w:pPr>
        <w:pStyle w:val="PreformattedText"/>
        <w:rPr/>
      </w:pPr>
      <w:r>
        <w:rPr/>
        <w:t xml:space="preserve">     </w:t>
      </w:r>
      <w:r>
        <w:rPr/>
        <w:t>of business, is located at 24780 East South Avenue, Orange Cove, California</w:t>
      </w:r>
    </w:p>
    <w:p>
      <w:pPr>
        <w:pStyle w:val="PreformattedText"/>
        <w:rPr/>
      </w:pPr>
      <w:r>
        <w:rPr/>
        <w:t xml:space="preserve">     </w:t>
      </w:r>
      <w:r>
        <w:rPr/>
        <w:t>93648.  Unless Borrower has designated otherwise in writing this location</w:t>
      </w:r>
    </w:p>
    <w:p>
      <w:pPr>
        <w:pStyle w:val="PreformattedText"/>
        <w:rPr/>
      </w:pPr>
      <w:r>
        <w:rPr/>
        <w:t xml:space="preserve">     </w:t>
      </w:r>
      <w:r>
        <w:rPr/>
        <w:t>is also the office where Borrower keeps its records concerning the</w:t>
      </w:r>
    </w:p>
    <w:p>
      <w:pPr>
        <w:pStyle w:val="PreformattedText"/>
        <w:rPr/>
      </w:pPr>
      <w:r>
        <w:rPr/>
        <w:t xml:space="preserve">     </w:t>
      </w:r>
      <w:r>
        <w:rPr/>
        <w:t>Collateral.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INFORMATION.  All information heretofore or contemporaneously herewith</w:t>
      </w:r>
    </w:p>
    <w:p>
      <w:pPr>
        <w:pStyle w:val="PreformattedText"/>
        <w:rPr/>
      </w:pPr>
      <w:r>
        <w:rPr/>
        <w:t xml:space="preserve">     </w:t>
      </w:r>
      <w:r>
        <w:rPr/>
        <w:t>furnished by Borrower to Lender for the purposes of or in connection with</w:t>
      </w:r>
    </w:p>
    <w:p>
      <w:pPr>
        <w:pStyle w:val="PreformattedText"/>
        <w:rPr/>
      </w:pPr>
      <w:r>
        <w:rPr/>
        <w:t xml:space="preserve">     </w:t>
      </w:r>
      <w:r>
        <w:rPr/>
        <w:t>this Agreement or any transaction contemplated hereby is, and all</w:t>
      </w:r>
    </w:p>
    <w:p>
      <w:pPr>
        <w:pStyle w:val="PreformattedText"/>
        <w:rPr/>
      </w:pPr>
      <w:r>
        <w:rPr/>
        <w:t xml:space="preserve">     </w:t>
      </w:r>
      <w:r>
        <w:rPr/>
        <w:t>information hereafter furnished by or on behalf of Borrower to Lender will</w:t>
      </w:r>
    </w:p>
    <w:p>
      <w:pPr>
        <w:pStyle w:val="PreformattedText"/>
        <w:rPr/>
      </w:pPr>
      <w:r>
        <w:rPr/>
        <w:t xml:space="preserve">     </w:t>
      </w:r>
      <w:r>
        <w:rPr/>
        <w:t>be, true and accurate in every material fact necessary to make such</w:t>
      </w:r>
    </w:p>
    <w:p>
      <w:pPr>
        <w:pStyle w:val="PreformattedText"/>
        <w:rPr/>
      </w:pPr>
      <w:r>
        <w:rPr/>
        <w:t xml:space="preserve">     </w:t>
      </w:r>
      <w:r>
        <w:rPr/>
        <w:t>information not misleading.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SURVIVAL OF REPRESENTATIONS AND WARRANTIES.  Borrower understands and</w:t>
      </w:r>
    </w:p>
    <w:p>
      <w:pPr>
        <w:pStyle w:val="PreformattedText"/>
        <w:rPr/>
      </w:pPr>
      <w:r>
        <w:rPr/>
        <w:t xml:space="preserve">     </w:t>
      </w:r>
      <w:r>
        <w:rPr/>
        <w:t>agrees that Lender, without independent investigation, is relying upon the</w:t>
      </w:r>
    </w:p>
    <w:p>
      <w:pPr>
        <w:pStyle w:val="PreformattedText"/>
        <w:rPr/>
      </w:pPr>
      <w:r>
        <w:rPr/>
        <w:t xml:space="preserve">     </w:t>
      </w:r>
      <w:r>
        <w:rPr/>
        <w:t>above representations and warranties in extending Loan disbursements   to</w:t>
      </w:r>
    </w:p>
    <w:p>
      <w:pPr>
        <w:pStyle w:val="PreformattedText"/>
        <w:rPr/>
      </w:pPr>
      <w:r>
        <w:rPr/>
        <w:t xml:space="preserve">     </w:t>
      </w:r>
      <w:r>
        <w:rPr/>
        <w:t>Borrower.  Borrower further agrees that the foregoing representations and</w:t>
      </w:r>
    </w:p>
    <w:p>
      <w:pPr>
        <w:pStyle w:val="PreformattedText"/>
        <w:rPr/>
      </w:pPr>
      <w:r>
        <w:rPr/>
        <w:t xml:space="preserve">     </w:t>
      </w:r>
      <w:r>
        <w:rPr/>
        <w:t>warranties shall be continuing in nature and shall remain in full force and</w:t>
      </w:r>
    </w:p>
    <w:p>
      <w:pPr>
        <w:pStyle w:val="PreformattedText"/>
        <w:rPr/>
      </w:pPr>
      <w:r>
        <w:rPr/>
        <w:t xml:space="preserve">     </w:t>
      </w:r>
      <w:r>
        <w:rPr/>
        <w:t>effect until such time as Borrower's Indebtedness shall be paid in full, or</w:t>
      </w:r>
    </w:p>
    <w:p>
      <w:pPr>
        <w:pStyle w:val="PreformattedText"/>
        <w:rPr/>
      </w:pPr>
      <w:r>
        <w:rPr/>
        <w:t xml:space="preserve">     </w:t>
      </w:r>
      <w:r>
        <w:rPr/>
        <w:t>until this Agreement shall be terminated in the manner provided above,</w:t>
      </w:r>
    </w:p>
    <w:p>
      <w:pPr>
        <w:pStyle w:val="PreformattedText"/>
        <w:rPr/>
      </w:pPr>
      <w:r>
        <w:rPr/>
        <w:t xml:space="preserve">     </w:t>
      </w:r>
      <w:r>
        <w:rPr/>
        <w:t>whichever is the last to occur.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AFFIRMATIVE COVENANTS.  Borrower covenants and agrees with Lender that, while</w:t>
      </w:r>
    </w:p>
    <w:p>
      <w:pPr>
        <w:pStyle w:val="PreformattedText"/>
        <w:rPr/>
      </w:pPr>
      <w:r>
        <w:rPr/>
        <w:t>this Agreement is in effect, Borrower will: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REPAYMENT.  Repay the Note in accordance with its terms and the terms of</w:t>
      </w:r>
    </w:p>
    <w:p>
      <w:pPr>
        <w:pStyle w:val="PreformattedText"/>
        <w:rPr/>
      </w:pPr>
      <w:r>
        <w:rPr/>
        <w:t xml:space="preserve">     </w:t>
      </w:r>
      <w:r>
        <w:rPr/>
        <w:t>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LITIGATION.  Promptly inform Lender in writing of (a) all material adverse</w:t>
      </w:r>
    </w:p>
    <w:p>
      <w:pPr>
        <w:pStyle w:val="PreformattedText"/>
        <w:rPr/>
      </w:pPr>
      <w:r>
        <w:rPr/>
        <w:t xml:space="preserve">     </w:t>
      </w:r>
      <w:r>
        <w:rPr/>
        <w:t>changes in Borrower's financial condition, and (b) all existing and</w:t>
      </w:r>
    </w:p>
    <w:p>
      <w:pPr>
        <w:pStyle w:val="PreformattedText"/>
        <w:rPr/>
      </w:pPr>
      <w:r>
        <w:rPr/>
        <w:t xml:space="preserve">     </w:t>
      </w:r>
      <w:r>
        <w:rPr/>
        <w:t>threatened litigation, claims, investigations, administrative proceedings</w:t>
      </w:r>
    </w:p>
    <w:p>
      <w:pPr>
        <w:pStyle w:val="PreformattedText"/>
        <w:rPr/>
      </w:pPr>
      <w:r>
        <w:rPr/>
        <w:t xml:space="preserve">     </w:t>
      </w:r>
      <w:r>
        <w:rPr/>
        <w:t>or similar actions affecting Borrower or any  Guarantor which could</w:t>
      </w:r>
    </w:p>
    <w:p>
      <w:pPr>
        <w:pStyle w:val="PreformattedText"/>
        <w:rPr/>
      </w:pPr>
      <w:r>
        <w:rPr/>
        <w:t xml:space="preserve">     </w:t>
      </w:r>
      <w:r>
        <w:rPr/>
        <w:t>materially affect the financial condition of Borrower or the financial</w:t>
      </w:r>
    </w:p>
    <w:p>
      <w:pPr>
        <w:pStyle w:val="PreformattedText"/>
        <w:rPr/>
      </w:pPr>
      <w:r>
        <w:rPr/>
        <w:t xml:space="preserve">     </w:t>
      </w:r>
      <w:r>
        <w:rPr/>
        <w:t>condition of any Guarantor.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FINANCIAL RECORDS.  Maintain its books and records in accordance with</w:t>
      </w:r>
    </w:p>
    <w:p>
      <w:pPr>
        <w:pStyle w:val="PreformattedText"/>
        <w:rPr/>
      </w:pPr>
      <w:r>
        <w:rPr/>
        <w:t xml:space="preserve">     </w:t>
      </w:r>
      <w:r>
        <w:rPr/>
        <w:t>generally accepted accounting principles, applied on a consistent basis</w:t>
      </w:r>
    </w:p>
    <w:p>
      <w:pPr>
        <w:pStyle w:val="PreformattedText"/>
        <w:rPr/>
      </w:pPr>
      <w:r>
        <w:rPr/>
        <w:t xml:space="preserve">     </w:t>
      </w:r>
      <w:r>
        <w:rPr/>
        <w:t>("GAAP"), and permit Lender to examine and audit Borrower's books and</w:t>
      </w:r>
    </w:p>
    <w:p>
      <w:pPr>
        <w:pStyle w:val="PreformattedText"/>
        <w:rPr/>
      </w:pPr>
      <w:r>
        <w:rPr/>
        <w:t xml:space="preserve">     </w:t>
      </w:r>
      <w:r>
        <w:rPr/>
        <w:t>records at all reasonable times.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ADDITIONAL INFORMATION.  Furnish such additional information and</w:t>
      </w:r>
    </w:p>
    <w:p>
      <w:pPr>
        <w:pStyle w:val="PreformattedText"/>
        <w:rPr/>
      </w:pPr>
      <w:r>
        <w:rPr/>
        <w:t xml:space="preserve">     </w:t>
      </w:r>
      <w:r>
        <w:rPr/>
        <w:t>statements, lists of assets and liabilities, agings of receivables and</w:t>
      </w:r>
    </w:p>
    <w:p>
      <w:pPr>
        <w:pStyle w:val="PreformattedText"/>
        <w:rPr/>
      </w:pPr>
      <w:r>
        <w:rPr/>
        <w:t xml:space="preserve">     </w:t>
      </w:r>
      <w:r>
        <w:rPr/>
        <w:t>payables, inventory schedules, budgets, forecasts, tax returns, and other</w:t>
      </w:r>
    </w:p>
    <w:p>
      <w:pPr>
        <w:pStyle w:val="PreformattedText"/>
        <w:rPr/>
      </w:pPr>
      <w:r>
        <w:rPr/>
        <w:t xml:space="preserve">     </w:t>
      </w:r>
      <w:r>
        <w:rPr/>
        <w:t>reports with respect to Borrower's financial condition and business</w:t>
      </w:r>
    </w:p>
    <w:p>
      <w:pPr>
        <w:pStyle w:val="PreformattedText"/>
        <w:rPr/>
      </w:pPr>
      <w:r>
        <w:rPr/>
        <w:t xml:space="preserve">     </w:t>
      </w:r>
      <w:r>
        <w:rPr/>
        <w:t>operations as Lender may request 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INSURANCE.  Maintain fire and other risk insurance, hail, federal crop</w:t>
      </w:r>
    </w:p>
    <w:p>
      <w:pPr>
        <w:pStyle w:val="PreformattedText"/>
        <w:rPr/>
      </w:pPr>
      <w:r>
        <w:rPr/>
        <w:t xml:space="preserve">     </w:t>
      </w:r>
      <w:r>
        <w:rPr/>
        <w:t>insurance, public liability insurance, and such other insurance as Lender</w:t>
      </w:r>
    </w:p>
    <w:p>
      <w:pPr>
        <w:pStyle w:val="PreformattedText"/>
        <w:rPr/>
      </w:pPr>
      <w:r>
        <w:rPr/>
        <w:t xml:space="preserve">     </w:t>
      </w:r>
      <w:r>
        <w:rPr/>
        <w:t>may require with respect to Borrower's properties and operations, in form,</w:t>
      </w:r>
    </w:p>
    <w:p>
      <w:pPr>
        <w:pStyle w:val="PreformattedText"/>
        <w:rPr/>
      </w:pPr>
      <w:r>
        <w:rPr/>
        <w:t xml:space="preserve">     </w:t>
      </w:r>
      <w:r>
        <w:rPr/>
        <w:t>amounts, coverages and with insurance companies reasonably acceptable to</w:t>
      </w:r>
    </w:p>
    <w:p>
      <w:pPr>
        <w:pStyle w:val="PreformattedText"/>
        <w:rPr/>
      </w:pPr>
      <w:r>
        <w:rPr/>
        <w:t xml:space="preserve">     </w:t>
      </w:r>
      <w:r>
        <w:rPr/>
        <w:t>Lender.  Borrower, upon request of Lender, will deliver to Lender from time</w:t>
      </w:r>
    </w:p>
    <w:p>
      <w:pPr>
        <w:pStyle w:val="PreformattedText"/>
        <w:rPr/>
      </w:pPr>
      <w:r>
        <w:rPr/>
        <w:t xml:space="preserve">     </w:t>
      </w:r>
      <w:r>
        <w:rPr/>
        <w:t>to time the policies or certificates of insurance in form satisfactory to</w:t>
      </w:r>
    </w:p>
    <w:p>
      <w:pPr>
        <w:pStyle w:val="PreformattedText"/>
        <w:rPr/>
      </w:pPr>
      <w:r>
        <w:rPr/>
        <w:t xml:space="preserve">     </w:t>
      </w:r>
      <w:r>
        <w:rPr/>
        <w:t>Lender including stipulations that coverages will not expire or be canceled</w:t>
      </w:r>
    </w:p>
    <w:p>
      <w:pPr>
        <w:pStyle w:val="PreformattedText"/>
        <w:rPr/>
      </w:pPr>
      <w:r>
        <w:rPr/>
        <w:t xml:space="preserve">     </w:t>
      </w:r>
      <w:r>
        <w:rPr/>
        <w:t>or diminished without at least thirty (30) days' prior written notice to</w:t>
      </w:r>
    </w:p>
    <w:p>
      <w:pPr>
        <w:pStyle w:val="PreformattedText"/>
        <w:rPr/>
      </w:pPr>
      <w:r>
        <w:rPr/>
        <w:t xml:space="preserve">     </w:t>
      </w:r>
      <w:r>
        <w:rPr/>
        <w:t>Lender.  Each insurance policy also shall include an endorsement providing</w:t>
      </w:r>
    </w:p>
    <w:p>
      <w:pPr>
        <w:pStyle w:val="PreformattedText"/>
        <w:rPr/>
      </w:pPr>
      <w:r>
        <w:rPr/>
        <w:t xml:space="preserve">     </w:t>
      </w:r>
      <w:r>
        <w:rPr/>
        <w:t>that coverage in favor of Lender will not be impaired in any way by any</w:t>
      </w:r>
    </w:p>
    <w:p>
      <w:pPr>
        <w:pStyle w:val="PreformattedText"/>
        <w:rPr/>
      </w:pPr>
      <w:r>
        <w:rPr/>
        <w:t xml:space="preserve">     </w:t>
      </w:r>
      <w:r>
        <w:rPr/>
        <w:t>act, omission or default of Borrower or any other person.  In connection</w:t>
      </w:r>
    </w:p>
    <w:p>
      <w:pPr>
        <w:pStyle w:val="PreformattedText"/>
        <w:rPr/>
      </w:pPr>
      <w:r>
        <w:rPr/>
        <w:t xml:space="preserve">     </w:t>
      </w:r>
      <w:r>
        <w:rPr/>
        <w:t>with all policies covering assets in which Lender holds or is offered a</w:t>
      </w:r>
    </w:p>
    <w:p>
      <w:pPr>
        <w:pStyle w:val="PreformattedText"/>
        <w:rPr/>
      </w:pPr>
      <w:r>
        <w:rPr/>
        <w:t xml:space="preserve">     </w:t>
      </w:r>
      <w:r>
        <w:rPr/>
        <w:t>security interest for the Loans, Borrower shall provide Lender with such</w:t>
      </w:r>
    </w:p>
    <w:p>
      <w:pPr>
        <w:pStyle w:val="PreformattedText"/>
        <w:rPr/>
      </w:pPr>
      <w:r>
        <w:rPr/>
        <w:t xml:space="preserve">     </w:t>
      </w:r>
      <w:r>
        <w:rPr/>
        <w:t>loss payable or other endorsements as Lender may require.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INSURANCE REPORTS.  Furnish to Lender, upon request of Lender, reports on</w:t>
      </w:r>
    </w:p>
    <w:p>
      <w:pPr>
        <w:pStyle w:val="PreformattedText"/>
        <w:rPr/>
      </w:pPr>
      <w:r>
        <w:rPr/>
        <w:t xml:space="preserve">     </w:t>
      </w:r>
      <w:r>
        <w:rPr/>
        <w:t>each existing insurance policy showing such information as Lender may</w:t>
      </w:r>
    </w:p>
    <w:p>
      <w:pPr>
        <w:pStyle w:val="PreformattedText"/>
        <w:rPr/>
      </w:pPr>
      <w:r>
        <w:rPr/>
        <w:t xml:space="preserve">     </w:t>
      </w:r>
      <w:r>
        <w:rPr/>
        <w:t>reasonably request, including without limitations the following:  (a) the</w:t>
      </w:r>
    </w:p>
    <w:p>
      <w:pPr>
        <w:pStyle w:val="PreformattedText"/>
        <w:rPr/>
      </w:pPr>
      <w:r>
        <w:rPr/>
        <w:t xml:space="preserve">     </w:t>
      </w:r>
      <w:r>
        <w:rPr/>
        <w:t>name of the insurer; (b) the risks insured; (c) the amount of the policy;</w:t>
      </w:r>
    </w:p>
    <w:p>
      <w:pPr>
        <w:pStyle w:val="PreformattedText"/>
        <w:rPr/>
      </w:pPr>
      <w:r>
        <w:rPr/>
        <w:t xml:space="preserve">     </w:t>
      </w:r>
      <w:r>
        <w:rPr/>
        <w:t>(d) the properties insured; (e) the then current property values on the</w:t>
      </w:r>
    </w:p>
    <w:p>
      <w:pPr>
        <w:pStyle w:val="PreformattedText"/>
        <w:rPr/>
      </w:pPr>
      <w:r>
        <w:rPr/>
        <w:t xml:space="preserve">     </w:t>
      </w:r>
      <w:r>
        <w:rPr/>
        <w:t>basis of which insurance has been obtained, and the manner of determining</w:t>
      </w:r>
    </w:p>
    <w:p>
      <w:pPr>
        <w:pStyle w:val="PreformattedText"/>
        <w:rPr/>
      </w:pPr>
      <w:r>
        <w:rPr/>
        <w:t xml:space="preserve">     </w:t>
      </w:r>
      <w:r>
        <w:rPr/>
        <w:t>those values; and (f) the expiration date of the policy.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OTHER AGREEMENTS.  Comply with all terms and conditions of all other</w:t>
      </w:r>
    </w:p>
    <w:p>
      <w:pPr>
        <w:pStyle w:val="PreformattedText"/>
        <w:rPr/>
      </w:pPr>
      <w:r>
        <w:rPr/>
        <w:t xml:space="preserve">     </w:t>
      </w:r>
      <w:r>
        <w:rPr/>
        <w:t>agreements, whether now or hereafter existing, between Borrower and any</w:t>
      </w:r>
    </w:p>
    <w:p>
      <w:pPr>
        <w:pStyle w:val="PreformattedText"/>
        <w:rPr/>
      </w:pPr>
      <w:r>
        <w:rPr/>
        <w:t xml:space="preserve">     </w:t>
      </w:r>
      <w:r>
        <w:rPr/>
        <w:t>other party and notify Lender immediately in writing of any default in</w:t>
      </w:r>
    </w:p>
    <w:p>
      <w:pPr>
        <w:pStyle w:val="PreformattedText"/>
        <w:rPr/>
      </w:pPr>
      <w:r>
        <w:rPr/>
        <w:t xml:space="preserve">     </w:t>
      </w:r>
      <w:r>
        <w:rPr/>
        <w:t>connection with any other such agreements.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LOAN PROCEEDS.  Use all Loan proceeds solely for the following specific</w:t>
      </w:r>
    </w:p>
    <w:p>
      <w:pPr>
        <w:pStyle w:val="PreformattedText"/>
        <w:rPr/>
      </w:pPr>
      <w:r>
        <w:rPr/>
        <w:t xml:space="preserve">     </w:t>
      </w:r>
      <w:r>
        <w:rPr/>
        <w:t>purposes: Crop production.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TAXES, CHARGES AND LIENS.  Pay and discharge when due all of its</w:t>
      </w:r>
    </w:p>
    <w:p>
      <w:pPr>
        <w:pStyle w:val="PreformattedText"/>
        <w:rPr/>
      </w:pPr>
      <w:r>
        <w:rPr/>
        <w:t xml:space="preserve">     </w:t>
      </w:r>
      <w:r>
        <w:rPr/>
        <w:t>indebtedness and obligations, including without limitation all assessments,</w:t>
      </w:r>
    </w:p>
    <w:p>
      <w:pPr>
        <w:pStyle w:val="PreformattedText"/>
        <w:rPr/>
      </w:pPr>
      <w:r>
        <w:rPr/>
        <w:t xml:space="preserve">     </w:t>
      </w:r>
      <w:r>
        <w:rPr/>
        <w:t>taxes, governmental charges, levies and liens, of every kind and nature,</w:t>
      </w:r>
    </w:p>
    <w:p>
      <w:pPr>
        <w:pStyle w:val="PreformattedText"/>
        <w:rPr/>
      </w:pPr>
      <w:r>
        <w:rPr/>
        <w:t xml:space="preserve">     </w:t>
      </w:r>
      <w:r>
        <w:rPr/>
        <w:t>imposed upon Borrower or its properties, income, or profits, prior to the</w:t>
      </w:r>
    </w:p>
    <w:p>
      <w:pPr>
        <w:pStyle w:val="PreformattedText"/>
        <w:rPr/>
      </w:pPr>
      <w:r>
        <w:rPr/>
        <w:t xml:space="preserve">     </w:t>
      </w:r>
      <w:r>
        <w:rPr/>
        <w:t>date on which penalties would attach, and all lawful claims that, if</w:t>
      </w:r>
    </w:p>
    <w:p>
      <w:pPr>
        <w:pStyle w:val="PreformattedText"/>
        <w:rPr/>
      </w:pPr>
      <w:r>
        <w:rPr/>
        <w:t xml:space="preserve">     </w:t>
      </w:r>
      <w:r>
        <w:rPr/>
        <w:t>unpaid, might become a lien or charge upon any of Borrower's properties,</w:t>
      </w:r>
    </w:p>
    <w:p>
      <w:pPr>
        <w:pStyle w:val="PreformattedText"/>
        <w:rPr/>
      </w:pPr>
      <w:r>
        <w:rPr/>
        <w:t xml:space="preserve">     </w:t>
      </w:r>
      <w:r>
        <w:rPr/>
        <w:t>income, or profits. Provided however, Borrower will not be required to pay</w:t>
      </w:r>
    </w:p>
    <w:p>
      <w:pPr>
        <w:pStyle w:val="PreformattedText"/>
        <w:rPr/>
      </w:pPr>
      <w:r>
        <w:rPr/>
        <w:t xml:space="preserve">     </w:t>
      </w:r>
      <w:r>
        <w:rPr/>
        <w:t>and discharge any such assessment, tax, charge, levy, lien or claim so long</w:t>
      </w:r>
    </w:p>
    <w:p>
      <w:pPr>
        <w:pStyle w:val="PreformattedText"/>
        <w:rPr/>
      </w:pPr>
      <w:r>
        <w:rPr/>
        <w:t xml:space="preserve">     </w:t>
      </w:r>
      <w:r>
        <w:rPr/>
        <w:t>as (a) the legality of the same shall be contested in good faith by</w:t>
      </w:r>
    </w:p>
    <w:p>
      <w:pPr>
        <w:pStyle w:val="PreformattedText"/>
        <w:rPr/>
      </w:pPr>
      <w:r>
        <w:rPr/>
        <w:t xml:space="preserve">     </w:t>
      </w:r>
      <w:r>
        <w:rPr/>
        <w:t>appropriate proceedings, and (b) Borrower shall have established on its</w:t>
      </w:r>
    </w:p>
    <w:p>
      <w:pPr>
        <w:pStyle w:val="PreformattedText"/>
        <w:rPr/>
      </w:pPr>
      <w:r>
        <w:rPr/>
        <w:t xml:space="preserve">     </w:t>
      </w:r>
      <w:r>
        <w:rPr/>
        <w:t>books adequate reserves with respect to such contested assessment, tax,</w:t>
      </w:r>
    </w:p>
    <w:p>
      <w:pPr>
        <w:pStyle w:val="PreformattedText"/>
        <w:rPr/>
      </w:pPr>
      <w:r>
        <w:rPr/>
        <w:t xml:space="preserve">     </w:t>
      </w:r>
      <w:r>
        <w:rPr/>
        <w:t>charge, levy, lien, or claim in accordance with GAAP. Borrower, upon demand</w:t>
      </w:r>
    </w:p>
    <w:p>
      <w:pPr>
        <w:pStyle w:val="PreformattedText"/>
        <w:rPr/>
      </w:pPr>
      <w:r>
        <w:rPr/>
        <w:t xml:space="preserve">     </w:t>
      </w:r>
      <w:r>
        <w:rPr/>
        <w:t>of Lender, will furnish to Lender evidence of payment of the assessments,</w:t>
      </w:r>
    </w:p>
    <w:p>
      <w:pPr>
        <w:pStyle w:val="PreformattedText"/>
        <w:rPr/>
      </w:pPr>
      <w:r>
        <w:rPr/>
        <w:t xml:space="preserve">     </w:t>
      </w:r>
      <w:r>
        <w:rPr/>
        <w:t>taxes, charges, levies, liens and claims and will authorize the appropriate</w:t>
      </w:r>
    </w:p>
    <w:p>
      <w:pPr>
        <w:pStyle w:val="PreformattedText"/>
        <w:rPr/>
      </w:pPr>
      <w:r>
        <w:rPr/>
        <w:t xml:space="preserve">     </w:t>
      </w:r>
      <w:r>
        <w:rPr/>
        <w:t>governmental official to deliver to Lender at any time a written statement</w:t>
      </w:r>
    </w:p>
    <w:p>
      <w:pPr>
        <w:pStyle w:val="PreformattedText"/>
        <w:rPr/>
      </w:pPr>
      <w:r>
        <w:rPr/>
        <w:t xml:space="preserve">     </w:t>
      </w:r>
      <w:r>
        <w:rPr/>
        <w:t>of any assessments, taxes, charges, levies, liens and claims against</w:t>
      </w:r>
    </w:p>
    <w:p>
      <w:pPr>
        <w:pStyle w:val="PreformattedText"/>
        <w:rPr/>
      </w:pPr>
      <w:r>
        <w:rPr/>
        <w:t xml:space="preserve">     </w:t>
      </w:r>
      <w:r>
        <w:rPr/>
        <w:t>Borrower's properties, income, or profits.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PERFORMANCE.  Perform and comply with all terms, conditions, and provisions</w:t>
      </w:r>
    </w:p>
    <w:p>
      <w:pPr>
        <w:pStyle w:val="PreformattedText"/>
        <w:rPr/>
      </w:pPr>
      <w:r>
        <w:rPr/>
        <w:t xml:space="preserve">     </w:t>
      </w:r>
      <w:r>
        <w:rPr/>
        <w:t>set forth in this Agreement and in the Related Documents in a timely</w:t>
      </w:r>
    </w:p>
    <w:p>
      <w:pPr>
        <w:pStyle w:val="PreformattedText"/>
        <w:rPr/>
      </w:pPr>
      <w:r>
        <w:rPr/>
        <w:t xml:space="preserve">     </w:t>
      </w:r>
      <w:r>
        <w:rPr/>
        <w:t>manner, and promptly notify Lender if Borrower learns of the occurrence of</w:t>
      </w:r>
    </w:p>
    <w:p>
      <w:pPr>
        <w:pStyle w:val="PreformattedText"/>
        <w:rPr/>
      </w:pPr>
      <w:r>
        <w:rPr/>
        <w:t xml:space="preserve">     </w:t>
      </w:r>
      <w:r>
        <w:rPr/>
        <w:t>any event which constitutes an Event of Default under this Agreement or</w:t>
      </w:r>
    </w:p>
    <w:p>
      <w:pPr>
        <w:pStyle w:val="PreformattedText"/>
        <w:rPr/>
      </w:pPr>
      <w:r>
        <w:rPr/>
        <w:t xml:space="preserve">     </w:t>
      </w:r>
      <w:r>
        <w:rPr/>
        <w:t>under any of the Related Documents.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OPERATIONS.  Maintain executive and management personnel with substantially</w:t>
      </w:r>
    </w:p>
    <w:p>
      <w:pPr>
        <w:pStyle w:val="PreformattedText"/>
        <w:rPr/>
      </w:pPr>
      <w:r>
        <w:rPr/>
        <w:t xml:space="preserve">     </w:t>
      </w:r>
      <w:r>
        <w:rPr/>
        <w:t>the same qualifications and experience as the present executive and</w:t>
      </w:r>
    </w:p>
    <w:p>
      <w:pPr>
        <w:pStyle w:val="PreformattedText"/>
        <w:rPr/>
      </w:pPr>
      <w:r>
        <w:rPr/>
        <w:t xml:space="preserve">     </w:t>
      </w:r>
      <w:r>
        <w:rPr/>
        <w:t>management personnel; provide written notice to Lender of any change in</w:t>
      </w:r>
    </w:p>
    <w:p>
      <w:pPr>
        <w:pStyle w:val="PreformattedText"/>
        <w:rPr/>
      </w:pPr>
      <w:r>
        <w:rPr/>
        <w:t xml:space="preserve">     </w:t>
      </w:r>
      <w:r>
        <w:rPr/>
        <w:t>executive and management personnel; and conduct its business affairs in a</w:t>
      </w:r>
    </w:p>
    <w:p>
      <w:pPr>
        <w:pStyle w:val="PreformattedText"/>
        <w:rPr/>
      </w:pPr>
      <w:r>
        <w:rPr/>
        <w:t xml:space="preserve">     </w:t>
      </w:r>
      <w:r>
        <w:rPr/>
        <w:t>reasonable and prudent manner and in compliance with all applicable</w:t>
      </w:r>
    </w:p>
    <w:p>
      <w:pPr>
        <w:pStyle w:val="PreformattedText"/>
        <w:rPr/>
      </w:pPr>
      <w:r>
        <w:rPr/>
        <w:t xml:space="preserve">     </w:t>
      </w:r>
      <w:r>
        <w:rPr/>
        <w:t>federal, state and municipal laws, ordinances, rules and regulations</w:t>
      </w:r>
    </w:p>
    <w:p>
      <w:pPr>
        <w:pStyle w:val="PreformattedText"/>
        <w:rPr/>
      </w:pPr>
      <w:r>
        <w:rPr/>
        <w:t xml:space="preserve">     </w:t>
      </w:r>
      <w:r>
        <w:rPr/>
        <w:t>respecting its properties, businesses and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INSPECTION.  Permit employees or agents of Lender at any reasonable time to</w:t>
      </w:r>
    </w:p>
    <w:p>
      <w:pPr>
        <w:pStyle w:val="PreformattedText"/>
        <w:rPr/>
      </w:pPr>
      <w:r>
        <w:rPr/>
        <w:t xml:space="preserve">     </w:t>
      </w:r>
      <w:r>
        <w:rPr/>
        <w:t>inspect any and all Collateral for the Loan or Loans and Borrower's other</w:t>
      </w:r>
    </w:p>
    <w:p>
      <w:pPr>
        <w:pStyle w:val="PreformattedText"/>
        <w:rPr/>
      </w:pPr>
      <w:r>
        <w:rPr/>
        <w:t xml:space="preserve">     </w:t>
      </w:r>
      <w:r>
        <w:rPr/>
        <w:t>properties and to examine or audit Borrower's books, accounts, and records</w:t>
      </w:r>
    </w:p>
    <w:p>
      <w:pPr>
        <w:pStyle w:val="PreformattedText"/>
        <w:rPr/>
      </w:pPr>
      <w:r>
        <w:rPr/>
        <w:t xml:space="preserve">     </w:t>
      </w:r>
      <w:r>
        <w:rPr/>
        <w:t>and to make copies and memoranda of Borrower's books, accounts, and</w:t>
      </w:r>
    </w:p>
    <w:p>
      <w:pPr>
        <w:pStyle w:val="PreformattedText"/>
        <w:rPr/>
      </w:pPr>
      <w:r>
        <w:rPr/>
        <w:t xml:space="preserve">     </w:t>
      </w:r>
      <w:r>
        <w:rPr/>
        <w:t>records.  If Borrower now or at any time hereafter maintains any records</w:t>
      </w:r>
    </w:p>
    <w:p>
      <w:pPr>
        <w:pStyle w:val="PreformattedText"/>
        <w:rPr/>
      </w:pPr>
      <w:r>
        <w:rPr/>
        <w:t xml:space="preserve">     </w:t>
      </w:r>
      <w:r>
        <w:rPr/>
        <w:t>(including without limitation computer generated records and computer</w:t>
      </w:r>
    </w:p>
    <w:p>
      <w:pPr>
        <w:pStyle w:val="PreformattedText"/>
        <w:rPr/>
      </w:pPr>
      <w:r>
        <w:rPr/>
        <w:t xml:space="preserve">     </w:t>
      </w:r>
      <w:r>
        <w:rPr/>
        <w:t>software programs for the generation of such records) in the possession of</w:t>
      </w:r>
    </w:p>
    <w:p>
      <w:pPr>
        <w:pStyle w:val="PreformattedText"/>
        <w:rPr/>
      </w:pPr>
      <w:r>
        <w:rPr/>
        <w:t xml:space="preserve">     </w:t>
      </w:r>
      <w:r>
        <w:rPr/>
        <w:t>a third party, Borrower, upon request of Lender, shall notify such party to</w:t>
      </w:r>
    </w:p>
    <w:p>
      <w:pPr>
        <w:pStyle w:val="PreformattedText"/>
        <w:rPr/>
      </w:pPr>
      <w:r>
        <w:rPr/>
        <w:t xml:space="preserve">     </w:t>
      </w:r>
      <w:r>
        <w:rPr/>
        <w:t>permit Lender free access to such records at all reasonable times and to</w:t>
      </w:r>
    </w:p>
    <w:p>
      <w:pPr>
        <w:pStyle w:val="PreformattedText"/>
        <w:rPr/>
      </w:pPr>
      <w:r>
        <w:rPr/>
        <w:t xml:space="preserve">     </w:t>
      </w:r>
      <w:r>
        <w:rPr/>
        <w:t>provide Lender with copies of any records it may request, all at Borrower's</w:t>
      </w:r>
    </w:p>
    <w:p>
      <w:pPr>
        <w:pStyle w:val="PreformattedText"/>
        <w:rPr/>
      </w:pPr>
      <w:r>
        <w:rPr/>
        <w:t xml:space="preserve">     </w:t>
      </w:r>
      <w:r>
        <w:rPr/>
        <w:t>expense.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ENVIRONMENTAL COMPLIANCE AND REPORTS.  Borrower shall comply in all</w:t>
      </w:r>
    </w:p>
    <w:p>
      <w:pPr>
        <w:pStyle w:val="PreformattedText"/>
        <w:rPr/>
      </w:pPr>
      <w:r>
        <w:rPr/>
        <w:t xml:space="preserve">     </w:t>
      </w:r>
      <w:r>
        <w:rPr/>
        <w:t>respects with all environmental protection federal, state and local laws,</w:t>
      </w:r>
    </w:p>
    <w:p>
      <w:pPr>
        <w:pStyle w:val="PreformattedText"/>
        <w:rPr/>
      </w:pPr>
      <w:r>
        <w:rPr/>
        <w:t xml:space="preserve">     </w:t>
      </w:r>
      <w:r>
        <w:rPr/>
        <w:t>statutes, regulations and ordinances; shall not cause or permit to exist,</w:t>
      </w:r>
    </w:p>
    <w:p>
      <w:pPr>
        <w:pStyle w:val="PreformattedText"/>
        <w:rPr/>
      </w:pPr>
      <w:r>
        <w:rPr/>
        <w:t xml:space="preserve">     </w:t>
      </w:r>
      <w:r>
        <w:rPr/>
        <w:t>as a result of an intentional or unintentional action or omission on its</w:t>
      </w:r>
    </w:p>
    <w:p>
      <w:pPr>
        <w:pStyle w:val="PreformattedText"/>
        <w:rPr/>
      </w:pPr>
      <w:r>
        <w:rPr/>
        <w:t xml:space="preserve">     </w:t>
      </w:r>
      <w:r>
        <w:rPr/>
        <w:t>part or on the part of any third party, on property owned and/or occupied</w:t>
      </w:r>
    </w:p>
    <w:p>
      <w:pPr>
        <w:pStyle w:val="PreformattedText"/>
        <w:rPr/>
      </w:pPr>
      <w:r>
        <w:rPr/>
        <w:t xml:space="preserve">     </w:t>
      </w:r>
      <w:r>
        <w:rPr/>
        <w:t>by Borrower, any environmental activity where damage may result to the</w:t>
      </w:r>
    </w:p>
    <w:p>
      <w:pPr>
        <w:pStyle w:val="PreformattedText"/>
        <w:rPr/>
      </w:pPr>
      <w:r>
        <w:rPr/>
        <w:t xml:space="preserve">     </w:t>
      </w:r>
      <w:r>
        <w:rPr/>
        <w:t>environment, unless such environmental activity is pursuant to and in</w:t>
      </w:r>
    </w:p>
    <w:p>
      <w:pPr>
        <w:pStyle w:val="PreformattedText"/>
        <w:rPr/>
      </w:pPr>
      <w:r>
        <w:rPr/>
        <w:t xml:space="preserve">     </w:t>
      </w:r>
      <w:r>
        <w:rPr/>
        <w:t>compliance with the conditions of a permit issued by the appropriate</w:t>
      </w:r>
    </w:p>
    <w:p>
      <w:pPr>
        <w:pStyle w:val="PreformattedText"/>
        <w:rPr/>
      </w:pPr>
      <w:r>
        <w:rPr/>
        <w:t xml:space="preserve">     </w:t>
      </w:r>
      <w:r>
        <w:rPr/>
        <w:t>federal, state or local governmental authorities; and shall furnish to</w:t>
      </w:r>
    </w:p>
    <w:p>
      <w:pPr>
        <w:pStyle w:val="PreformattedText"/>
        <w:rPr/>
      </w:pPr>
      <w:r>
        <w:rPr/>
        <w:t xml:space="preserve">     </w:t>
      </w:r>
      <w:r>
        <w:rPr/>
        <w:t>Lender promptly and in any event within thirty (30) days after receipt</w:t>
      </w:r>
    </w:p>
    <w:p>
      <w:pPr>
        <w:pStyle w:val="PreformattedText"/>
        <w:rPr/>
      </w:pPr>
      <w:r>
        <w:rPr/>
        <w:t xml:space="preserve">     </w:t>
      </w:r>
      <w:r>
        <w:rPr/>
        <w:t>thereof a copy of any notice, summons, lien, citation, directive, letter or</w:t>
      </w:r>
    </w:p>
    <w:p>
      <w:pPr>
        <w:pStyle w:val="PreformattedText"/>
        <w:rPr/>
      </w:pPr>
      <w:r>
        <w:rPr/>
        <w:t xml:space="preserve">     </w:t>
      </w:r>
      <w:r>
        <w:rPr/>
        <w:t>other communication from any governmental agency or instrumentality</w:t>
      </w:r>
    </w:p>
    <w:p>
      <w:pPr>
        <w:pStyle w:val="PreformattedText"/>
        <w:rPr/>
      </w:pPr>
      <w:r>
        <w:rPr/>
        <w:t xml:space="preserve">     </w:t>
      </w:r>
      <w:r>
        <w:rPr/>
        <w:t>concerning any intentional or unintentional action or omission on</w:t>
      </w:r>
    </w:p>
    <w:p>
      <w:pPr>
        <w:pStyle w:val="PreformattedText"/>
        <w:rPr/>
      </w:pPr>
      <w:r>
        <w:rPr/>
        <w:t xml:space="preserve">     </w:t>
      </w:r>
      <w:r>
        <w:rPr/>
        <w:t>Borrower's part 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connection with any environmental activity whether or not there is damage</w:t>
      </w:r>
    </w:p>
    <w:p>
      <w:pPr>
        <w:pStyle w:val="PreformattedText"/>
        <w:rPr/>
      </w:pPr>
      <w:r>
        <w:rPr/>
        <w:t xml:space="preserve">     </w:t>
      </w:r>
      <w:r>
        <w:rPr/>
        <w:t>to the environment and/or other natural resources.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ADDITIONAL ASSURANCES.  Make, execute and deliver to Lender such promissory</w:t>
      </w:r>
    </w:p>
    <w:p>
      <w:pPr>
        <w:pStyle w:val="PreformattedText"/>
        <w:rPr/>
      </w:pPr>
      <w:r>
        <w:rPr/>
        <w:t xml:space="preserve">     </w:t>
      </w:r>
      <w:r>
        <w:rPr/>
        <w:t>notes, mortgages, deeds of trust, security agreements, financing</w:t>
      </w:r>
    </w:p>
    <w:p>
      <w:pPr>
        <w:pStyle w:val="PreformattedText"/>
        <w:rPr/>
      </w:pPr>
      <w:r>
        <w:rPr/>
        <w:t xml:space="preserve">     </w:t>
      </w:r>
      <w:r>
        <w:rPr/>
        <w:t>statements, instruments, documents and other agreements as Lender or its</w:t>
      </w:r>
    </w:p>
    <w:p>
      <w:pPr>
        <w:pStyle w:val="PreformattedText"/>
        <w:rPr/>
      </w:pPr>
      <w:r>
        <w:rPr/>
        <w:t xml:space="preserve">     </w:t>
      </w:r>
      <w:r>
        <w:rPr/>
        <w:t>attorneys may reasonably request to evidence and secure the Loans and to</w:t>
      </w:r>
    </w:p>
    <w:p>
      <w:pPr>
        <w:pStyle w:val="PreformattedText"/>
        <w:rPr/>
      </w:pPr>
      <w:r>
        <w:rPr/>
        <w:t xml:space="preserve">     </w:t>
      </w:r>
      <w:r>
        <w:rPr/>
        <w:t>perfect all Security Interests.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NEGATIVE COVENANTS.  Borrower covenants and agrees with Lender that while this</w:t>
      </w:r>
    </w:p>
    <w:p>
      <w:pPr>
        <w:pStyle w:val="PreformattedText"/>
        <w:rPr/>
      </w:pPr>
      <w:r>
        <w:rPr/>
        <w:t xml:space="preserve">- ------------------                                                            </w:t>
      </w:r>
    </w:p>
    <w:p>
      <w:pPr>
        <w:pStyle w:val="PreformattedText"/>
        <w:rPr/>
      </w:pPr>
      <w:r>
        <w:rPr/>
        <w:t>Agreement is in effect, Borrower shall now, without the prior written consent of</w:t>
      </w:r>
    </w:p>
    <w:p>
      <w:pPr>
        <w:pStyle w:val="PreformattedText"/>
        <w:rPr/>
      </w:pPr>
      <w:r>
        <w:rPr/>
        <w:t>Lender: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INDEBTEDNESS AND LIENS.  (a) Except for trade debt incurred in the normal</w:t>
      </w:r>
    </w:p>
    <w:p>
      <w:pPr>
        <w:pStyle w:val="PreformattedText"/>
        <w:rPr/>
      </w:pPr>
      <w:r>
        <w:rPr/>
        <w:t xml:space="preserve">     </w:t>
      </w:r>
      <w:r>
        <w:rPr/>
        <w:t>course of business and indebtedness to Lender contemplated by this</w:t>
      </w:r>
    </w:p>
    <w:p>
      <w:pPr>
        <w:pStyle w:val="PreformattedText"/>
        <w:rPr/>
      </w:pPr>
      <w:r>
        <w:rPr/>
        <w:t xml:space="preserve">     </w:t>
      </w:r>
      <w:r>
        <w:rPr/>
        <w:t>Agreement, create, incur or assume indebtedness for borrowed money,</w:t>
      </w:r>
    </w:p>
    <w:p>
      <w:pPr>
        <w:pStyle w:val="PreformattedText"/>
        <w:rPr/>
      </w:pPr>
      <w:r>
        <w:rPr/>
        <w:t xml:space="preserve">     </w:t>
      </w:r>
      <w:r>
        <w:rPr/>
        <w:t>including capital leases;  (b) except as allowed as a Permitted Lien, sell,</w:t>
      </w:r>
    </w:p>
    <w:p>
      <w:pPr>
        <w:pStyle w:val="PreformattedText"/>
        <w:rPr/>
      </w:pPr>
      <w:r>
        <w:rPr/>
        <w:t xml:space="preserve">     </w:t>
      </w:r>
      <w:r>
        <w:rPr/>
        <w:t>transfer, mortgage, assign, pledge, lease, grant a security interest in, or</w:t>
      </w:r>
    </w:p>
    <w:p>
      <w:pPr>
        <w:pStyle w:val="PreformattedText"/>
        <w:rPr/>
      </w:pPr>
      <w:r>
        <w:rPr/>
        <w:t xml:space="preserve">     </w:t>
      </w:r>
      <w:r>
        <w:rPr/>
        <w:t>encumber any of Borrower's assets;  or (c) sell with recourse any of</w:t>
      </w:r>
    </w:p>
    <w:p>
      <w:pPr>
        <w:pStyle w:val="PreformattedText"/>
        <w:rPr/>
      </w:pPr>
      <w:r>
        <w:rPr/>
        <w:t xml:space="preserve">     </w:t>
      </w:r>
      <w:r>
        <w:rPr/>
        <w:t>Borrower's accounts, except to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CONTINUITY OF OPERATIONS.  (a) Engage in any business activities</w:t>
      </w:r>
    </w:p>
    <w:p>
      <w:pPr>
        <w:pStyle w:val="PreformattedText"/>
        <w:rPr/>
      </w:pPr>
      <w:r>
        <w:rPr/>
        <w:t xml:space="preserve">     </w:t>
      </w:r>
      <w:r>
        <w:rPr/>
        <w:t>substantially different than those in which Borrower is presently engaged;</w:t>
      </w:r>
    </w:p>
    <w:p>
      <w:pPr>
        <w:pStyle w:val="PreformattedText"/>
        <w:rPr/>
      </w:pPr>
      <w:r>
        <w:rPr/>
        <w:t xml:space="preserve">     </w:t>
      </w:r>
      <w:r>
        <w:rPr/>
        <w:t>(b) cease operations, liquidate, merge, transfer, acquire or consolidate</w:t>
      </w:r>
    </w:p>
    <w:p>
      <w:pPr>
        <w:pStyle w:val="PreformattedText"/>
        <w:rPr/>
      </w:pPr>
      <w:r>
        <w:rPr/>
        <w:t xml:space="preserve">     </w:t>
      </w:r>
      <w:r>
        <w:rPr/>
        <w:t>with any other entity, change ownership, change its name, dissolve or</w:t>
      </w:r>
    </w:p>
    <w:p>
      <w:pPr>
        <w:pStyle w:val="PreformattedText"/>
        <w:rPr/>
      </w:pPr>
      <w:r>
        <w:rPr/>
        <w:t xml:space="preserve">     </w:t>
      </w:r>
      <w:r>
        <w:rPr/>
        <w:t>transfer or sell Collateral out of the ordinary course of business; or (c)</w:t>
      </w:r>
    </w:p>
    <w:p>
      <w:pPr>
        <w:pStyle w:val="PreformattedText"/>
        <w:rPr/>
      </w:pPr>
      <w:r>
        <w:rPr/>
        <w:t xml:space="preserve">     </w:t>
      </w:r>
      <w:r>
        <w:rPr/>
        <w:t>make any distributions to any of its partners, provided, however that</w:t>
      </w:r>
    </w:p>
    <w:p>
      <w:pPr>
        <w:pStyle w:val="PreformattedText"/>
        <w:rPr/>
      </w:pPr>
      <w:r>
        <w:rPr/>
        <w:t xml:space="preserve">     </w:t>
      </w:r>
      <w:r>
        <w:rPr/>
        <w:t>notwithstanding the foregoing, but only so long as no Event of Default has</w:t>
      </w:r>
    </w:p>
    <w:p>
      <w:pPr>
        <w:pStyle w:val="PreformattedText"/>
        <w:rPr/>
      </w:pPr>
      <w:r>
        <w:rPr/>
        <w:t xml:space="preserve">     </w:t>
      </w:r>
      <w:r>
        <w:rPr/>
        <w:t>occurred and is continuing or would result from any such distributions,</w:t>
      </w:r>
    </w:p>
    <w:p>
      <w:pPr>
        <w:pStyle w:val="PreformattedText"/>
        <w:rPr/>
      </w:pPr>
      <w:r>
        <w:rPr/>
        <w:t xml:space="preserve">     </w:t>
      </w:r>
      <w:r>
        <w:rPr/>
        <w:t>Borrower may pay cash distributions to its partners from time to time in</w:t>
      </w:r>
    </w:p>
    <w:p>
      <w:pPr>
        <w:pStyle w:val="PreformattedText"/>
        <w:rPr/>
      </w:pPr>
      <w:r>
        <w:rPr/>
        <w:t xml:space="preserve">     </w:t>
      </w:r>
      <w:r>
        <w:rPr/>
        <w:t>amounts necessary to enable the partners to pay income taxes and make</w:t>
      </w:r>
    </w:p>
    <w:p>
      <w:pPr>
        <w:pStyle w:val="PreformattedText"/>
        <w:rPr/>
      </w:pPr>
      <w:r>
        <w:rPr/>
        <w:t xml:space="preserve">     </w:t>
      </w:r>
      <w:r>
        <w:rPr/>
        <w:t>estimated income tax payments to satisfy their liabilities under federal</w:t>
      </w:r>
    </w:p>
    <w:p>
      <w:pPr>
        <w:pStyle w:val="PreformattedText"/>
        <w:rPr/>
      </w:pPr>
      <w:r>
        <w:rPr/>
        <w:t xml:space="preserve">     </w:t>
      </w:r>
      <w:r>
        <w:rPr/>
        <w:t>and state law which arise solely from their status as partners in 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LOANS, ACQUISITIONS AND GUARANTIES.  (a) Loan, invest in or advance money</w:t>
      </w:r>
    </w:p>
    <w:p>
      <w:pPr>
        <w:pStyle w:val="PreformattedText"/>
        <w:rPr/>
      </w:pPr>
      <w:r>
        <w:rPr/>
        <w:t xml:space="preserve">     </w:t>
      </w:r>
      <w:r>
        <w:rPr/>
        <w:t>or assets;  (b) purchase, create or acquire any interest in any other</w:t>
      </w:r>
    </w:p>
    <w:p>
      <w:pPr>
        <w:pStyle w:val="PreformattedText"/>
        <w:rPr/>
      </w:pPr>
      <w:r>
        <w:rPr/>
        <w:t xml:space="preserve">     </w:t>
      </w:r>
      <w:r>
        <w:rPr/>
        <w:t>enterprise or entity;  or (c) incur any obligation as surety or guarantor</w:t>
      </w:r>
    </w:p>
    <w:p>
      <w:pPr>
        <w:pStyle w:val="PreformattedText"/>
        <w:rPr/>
      </w:pPr>
      <w:r>
        <w:rPr/>
        <w:t xml:space="preserve">     </w:t>
      </w:r>
      <w:r>
        <w:rPr/>
        <w:t>other than in the ordinary course of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OTHER BORROWINGS.  Borrow from any person or entity other than Lender,</w:t>
      </w:r>
    </w:p>
    <w:p>
      <w:pPr>
        <w:pStyle w:val="PreformattedText"/>
        <w:rPr/>
      </w:pPr>
      <w:r>
        <w:rPr/>
        <w:t xml:space="preserve">     </w:t>
      </w:r>
      <w:r>
        <w:rPr/>
        <w:t>whether such borrowing is secured or unsecured.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CESSATION OF DISBURSEMENTS.  Lender shall have no obligation to make Loan</w:t>
      </w:r>
    </w:p>
    <w:p>
      <w:pPr>
        <w:pStyle w:val="PreformattedText"/>
        <w:rPr/>
      </w:pPr>
      <w:r>
        <w:rPr/>
        <w:t xml:space="preserve">- --------------------------                                               </w:t>
      </w:r>
    </w:p>
    <w:p>
      <w:pPr>
        <w:pStyle w:val="PreformattedText"/>
        <w:rPr/>
      </w:pPr>
      <w:r>
        <w:rPr/>
        <w:t>disbursements   or to disburse Loan proceeds under this Agreement or under any</w:t>
      </w:r>
    </w:p>
    <w:p>
      <w:pPr>
        <w:pStyle w:val="PreformattedText"/>
        <w:rPr/>
      </w:pPr>
      <w:r>
        <w:rPr/>
        <w:t>other agreement if:  (a) Borrower or any Guarantor is in default under the terms</w:t>
      </w:r>
    </w:p>
    <w:p>
      <w:pPr>
        <w:pStyle w:val="PreformattedText"/>
        <w:rPr/>
      </w:pPr>
      <w:r>
        <w:rPr/>
        <w:t>of this Agreement or any of the Related Documents or any other agreement that</w:t>
      </w:r>
    </w:p>
    <w:p>
      <w:pPr>
        <w:pStyle w:val="PreformattedText"/>
        <w:rPr/>
      </w:pPr>
      <w:r>
        <w:rPr/>
        <w:t>Borrower or any Guarantor has with Lender; (b) Borrower or any Guarantor becomes</w:t>
      </w:r>
    </w:p>
    <w:p>
      <w:pPr>
        <w:pStyle w:val="PreformattedText"/>
        <w:rPr/>
      </w:pPr>
      <w:r>
        <w:rPr/>
        <w:t>insolvent, files a petition in bankruptcy or similar proceedings, or is adjudged</w:t>
      </w:r>
    </w:p>
    <w:p>
      <w:pPr>
        <w:pStyle w:val="PreformattedText"/>
        <w:rPr/>
      </w:pPr>
      <w:r>
        <w:rPr/>
        <w:t>a bankrupt; (c) there occurs a material adverse change in Borrower's financial</w:t>
      </w:r>
    </w:p>
    <w:p>
      <w:pPr>
        <w:pStyle w:val="PreformattedText"/>
        <w:rPr/>
      </w:pPr>
      <w:r>
        <w:rPr/>
        <w:t>condition, in the financial condition of any Guarantor, or in the value of any</w:t>
      </w:r>
    </w:p>
    <w:p>
      <w:pPr>
        <w:pStyle w:val="PreformattedText"/>
        <w:rPr/>
      </w:pPr>
      <w:r>
        <w:rPr/>
        <w:t>Collateral securing any Loan; or (d) any Guarantor seeks, claims or otherwise</w:t>
      </w:r>
    </w:p>
    <w:p>
      <w:pPr>
        <w:pStyle w:val="PreformattedText"/>
        <w:rPr/>
      </w:pPr>
      <w:r>
        <w:rPr/>
        <w:t>attempts to limit, modify or revoke such Guarantor's guaranty of the Loan or any</w:t>
      </w:r>
    </w:p>
    <w:p>
      <w:pPr>
        <w:pStyle w:val="PreformattedText"/>
        <w:rPr/>
      </w:pPr>
      <w:r>
        <w:rPr/>
        <w:t>other loan with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EVENTS OF DEFAULT.  Each of the following shall constitute an Event of Default</w:t>
      </w:r>
    </w:p>
    <w:p>
      <w:pPr>
        <w:pStyle w:val="PreformattedText"/>
        <w:rPr/>
      </w:pPr>
      <w:r>
        <w:rPr/>
        <w:t xml:space="preserve">- -----------------                                                             </w:t>
      </w:r>
    </w:p>
    <w:p>
      <w:pPr>
        <w:pStyle w:val="PreformattedText"/>
        <w:rPr/>
      </w:pPr>
      <w:r>
        <w:rPr/>
        <w:t>under this Agreement: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DEFAULT ON INDEBTEDNESS.  Failure of Borrower to make any payment when due</w:t>
      </w:r>
    </w:p>
    <w:p>
      <w:pPr>
        <w:pStyle w:val="PreformattedText"/>
        <w:rPr/>
      </w:pPr>
      <w:r>
        <w:rPr/>
        <w:t xml:space="preserve">     </w:t>
      </w:r>
      <w:r>
        <w:rPr/>
        <w:t>on the 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OTHER DEFAULTS.  Failure of Borrower or any Grantor to comply with or to</w:t>
      </w:r>
    </w:p>
    <w:p>
      <w:pPr>
        <w:pStyle w:val="PreformattedText"/>
        <w:rPr/>
      </w:pPr>
      <w:r>
        <w:rPr/>
        <w:t xml:space="preserve">     </w:t>
      </w:r>
      <w:r>
        <w:rPr/>
        <w:t>perform when due any other term, obligation, covenant or condition</w:t>
      </w:r>
    </w:p>
    <w:p>
      <w:pPr>
        <w:pStyle w:val="PreformattedText"/>
        <w:rPr/>
      </w:pPr>
      <w:r>
        <w:rPr/>
        <w:t xml:space="preserve">     </w:t>
      </w:r>
      <w:r>
        <w:rPr/>
        <w:t>contained in this Agreement or in any of the Related Documents, or failure</w:t>
      </w:r>
    </w:p>
    <w:p>
      <w:pPr>
        <w:pStyle w:val="PreformattedText"/>
        <w:rPr/>
      </w:pPr>
      <w:r>
        <w:rPr/>
        <w:t xml:space="preserve">     </w:t>
      </w:r>
      <w:r>
        <w:rPr/>
        <w:t>of Borrower to comply with or to perform any other term, obligation,</w:t>
      </w:r>
    </w:p>
    <w:p>
      <w:pPr>
        <w:pStyle w:val="PreformattedText"/>
        <w:rPr/>
      </w:pPr>
      <w:r>
        <w:rPr/>
        <w:t xml:space="preserve">     </w:t>
      </w:r>
      <w:r>
        <w:rPr/>
        <w:t>covenant or condition contained in any other agreement between Lender and</w:t>
      </w:r>
    </w:p>
    <w:p>
      <w:pPr>
        <w:pStyle w:val="PreformattedText"/>
        <w:rPr/>
      </w:pPr>
      <w:r>
        <w:rPr/>
        <w:t xml:space="preserve">     </w:t>
      </w:r>
      <w:r>
        <w:rPr/>
        <w:t>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DEFAULT IN FAVOR OF THIRD PARTIES.  Should Borrower or any Grantor default</w:t>
      </w:r>
    </w:p>
    <w:p>
      <w:pPr>
        <w:pStyle w:val="PreformattedText"/>
        <w:rPr/>
      </w:pPr>
      <w:r>
        <w:rPr/>
        <w:t xml:space="preserve">     </w:t>
      </w:r>
      <w:r>
        <w:rPr/>
        <w:t>under any loan, extension of credit, security agreement, purchase or sales</w:t>
      </w:r>
    </w:p>
    <w:p>
      <w:pPr>
        <w:pStyle w:val="PreformattedText"/>
        <w:rPr/>
      </w:pPr>
      <w:r>
        <w:rPr/>
        <w:t xml:space="preserve">     </w:t>
      </w:r>
      <w:r>
        <w:rPr/>
        <w:t>agreement, or any other agreement, in favor of any other creditor or person</w:t>
      </w:r>
    </w:p>
    <w:p>
      <w:pPr>
        <w:pStyle w:val="PreformattedText"/>
        <w:rPr/>
      </w:pPr>
      <w:r>
        <w:rPr/>
        <w:t xml:space="preserve">     </w:t>
      </w:r>
      <w:r>
        <w:rPr/>
        <w:t>that may materially affect any of Borrower's property or Borrower's or any</w:t>
      </w:r>
    </w:p>
    <w:p>
      <w:pPr>
        <w:pStyle w:val="PreformattedText"/>
        <w:rPr/>
      </w:pPr>
      <w:r>
        <w:rPr/>
        <w:t xml:space="preserve">     </w:t>
      </w:r>
      <w:r>
        <w:rPr/>
        <w:t>Grantor's ability to repay the Loans or perform their respective</w:t>
      </w:r>
    </w:p>
    <w:p>
      <w:pPr>
        <w:pStyle w:val="PreformattedText"/>
        <w:rPr/>
      </w:pPr>
      <w:r>
        <w:rPr/>
        <w:t xml:space="preserve">     </w:t>
      </w:r>
      <w:r>
        <w:rPr/>
        <w:t>obligations under this Agreement or any of the Related Documents.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FALSE STATEMENTS.  Any warranty, representation or statement made or</w:t>
      </w:r>
    </w:p>
    <w:p>
      <w:pPr>
        <w:pStyle w:val="PreformattedText"/>
        <w:rPr/>
      </w:pPr>
      <w:r>
        <w:rPr/>
        <w:t xml:space="preserve">     </w:t>
      </w:r>
      <w:r>
        <w:rPr/>
        <w:t>furnished to Lender by or on behalf of Borrower or any Grantor under this</w:t>
      </w:r>
    </w:p>
    <w:p>
      <w:pPr>
        <w:pStyle w:val="PreformattedText"/>
        <w:rPr/>
      </w:pPr>
      <w:r>
        <w:rPr/>
        <w:t xml:space="preserve">     </w:t>
      </w:r>
      <w:r>
        <w:rPr/>
        <w:t>Agreement or the Related Documents is false or misleading in any material</w:t>
      </w:r>
    </w:p>
    <w:p>
      <w:pPr>
        <w:pStyle w:val="PreformattedText"/>
        <w:rPr/>
      </w:pPr>
      <w:r>
        <w:rPr/>
        <w:t xml:space="preserve">     </w:t>
      </w:r>
      <w:r>
        <w:rPr/>
        <w:t>respect at the time made or furnished, or becomes false or misleading at</w:t>
      </w:r>
    </w:p>
    <w:p>
      <w:pPr>
        <w:pStyle w:val="PreformattedText"/>
        <w:rPr/>
      </w:pPr>
      <w:r>
        <w:rPr/>
        <w:t xml:space="preserve">     </w:t>
      </w:r>
      <w:r>
        <w:rPr/>
        <w:t>any time thereafter.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DEFECTIVE COLLATERALIZATION.  This Agreement or any of the Related</w:t>
      </w:r>
    </w:p>
    <w:p>
      <w:pPr>
        <w:pStyle w:val="PreformattedText"/>
        <w:rPr/>
      </w:pPr>
      <w:r>
        <w:rPr/>
        <w:t xml:space="preserve">     </w:t>
      </w:r>
      <w:r>
        <w:rPr/>
        <w:t>Documents ceases to be in full force and effect (including failure of any</w:t>
      </w:r>
    </w:p>
    <w:p>
      <w:pPr>
        <w:pStyle w:val="PreformattedText"/>
        <w:rPr/>
      </w:pPr>
      <w:r>
        <w:rPr/>
        <w:t xml:space="preserve">     </w:t>
      </w:r>
      <w:r>
        <w:rPr/>
        <w:t>Security Agreement to create a valid and perfected Security Interest) at</w:t>
      </w:r>
    </w:p>
    <w:p>
      <w:pPr>
        <w:pStyle w:val="PreformattedText"/>
        <w:rPr/>
      </w:pPr>
      <w:r>
        <w:rPr/>
        <w:t xml:space="preserve">     </w:t>
      </w:r>
      <w:r>
        <w:rPr/>
        <w:t>any time and for any reason.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INSOLVENCY.  The dissolution or termination of Borrower's existence as a</w:t>
      </w:r>
    </w:p>
    <w:p>
      <w:pPr>
        <w:pStyle w:val="PreformattedText"/>
        <w:rPr/>
      </w:pPr>
      <w:r>
        <w:rPr/>
        <w:t xml:space="preserve">     </w:t>
      </w:r>
      <w:r>
        <w:rPr/>
        <w:t>going business, the insolvency of Borrower, the appointment of a receiver</w:t>
      </w:r>
    </w:p>
    <w:p>
      <w:pPr>
        <w:pStyle w:val="PreformattedText"/>
        <w:rPr/>
      </w:pPr>
      <w:r>
        <w:rPr/>
        <w:t xml:space="preserve">     </w:t>
      </w:r>
      <w:r>
        <w:rPr/>
        <w:t>for any part of Borrower's property, any assignment for the benefit of</w:t>
      </w:r>
    </w:p>
    <w:p>
      <w:pPr>
        <w:pStyle w:val="PreformattedText"/>
        <w:rPr/>
      </w:pPr>
      <w:r>
        <w:rPr/>
        <w:t xml:space="preserve">     </w:t>
      </w:r>
      <w:r>
        <w:rPr/>
        <w:t>creditors, any type of creditor workout, or the commencement of any</w:t>
      </w:r>
    </w:p>
    <w:p>
      <w:pPr>
        <w:pStyle w:val="PreformattedText"/>
        <w:rPr/>
      </w:pPr>
      <w:r>
        <w:rPr/>
        <w:t xml:space="preserve">     </w:t>
      </w:r>
      <w:r>
        <w:rPr/>
        <w:t>proceeding under any bankruptcy or insolvency laws by or against 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CREDITOR OR FORFEITURE PROCEEDINGS.  Commencement of foreclosure or</w:t>
      </w:r>
    </w:p>
    <w:p>
      <w:pPr>
        <w:pStyle w:val="PreformattedText"/>
        <w:rPr/>
      </w:pPr>
      <w:r>
        <w:rPr/>
        <w:t xml:space="preserve">     </w:t>
      </w:r>
      <w:r>
        <w:rPr/>
        <w:t>forfeiture proceedings, whether by judicial proceeding, self-help,</w:t>
      </w:r>
    </w:p>
    <w:p>
      <w:pPr>
        <w:pStyle w:val="PreformattedText"/>
        <w:rPr/>
      </w:pPr>
      <w:r>
        <w:rPr/>
        <w:t xml:space="preserve">     </w:t>
      </w:r>
      <w:r>
        <w:rPr/>
        <w:t>repossession or any other method, by any creditor of Borrower, any creditor</w:t>
      </w:r>
    </w:p>
    <w:p>
      <w:pPr>
        <w:pStyle w:val="PreformattedText"/>
        <w:rPr/>
      </w:pPr>
      <w:r>
        <w:rPr/>
        <w:t xml:space="preserve">     </w:t>
      </w:r>
      <w:r>
        <w:rPr/>
        <w:t>of any Grantor against any collateral securing the Indebtedness, or by any</w:t>
      </w:r>
    </w:p>
    <w:p>
      <w:pPr>
        <w:pStyle w:val="PreformattedText"/>
        <w:rPr/>
      </w:pPr>
      <w:r>
        <w:rPr/>
        <w:t xml:space="preserve">     </w:t>
      </w:r>
      <w:r>
        <w:rPr/>
        <w:t>governmental agency.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EVENTS AFFECTING GUARANTOR.  Any of the preceding events occurs with</w:t>
      </w:r>
    </w:p>
    <w:p>
      <w:pPr>
        <w:pStyle w:val="PreformattedText"/>
        <w:rPr/>
      </w:pPr>
      <w:r>
        <w:rPr/>
        <w:t xml:space="preserve">     </w:t>
      </w:r>
      <w:r>
        <w:rPr/>
        <w:t>respect to any Guarantor of any of the Indebtedness or any Guarantor dies</w:t>
      </w:r>
    </w:p>
    <w:p>
      <w:pPr>
        <w:pStyle w:val="PreformattedText"/>
        <w:rPr/>
      </w:pPr>
      <w:r>
        <w:rPr/>
        <w:t xml:space="preserve">     </w:t>
      </w:r>
      <w:r>
        <w:rPr/>
        <w:t>or becomes incompetent, or revokes or disputes the validity of, or</w:t>
      </w:r>
    </w:p>
    <w:p>
      <w:pPr>
        <w:pStyle w:val="PreformattedText"/>
        <w:rPr/>
      </w:pPr>
      <w:r>
        <w:rPr/>
        <w:t xml:space="preserve">     </w:t>
      </w:r>
      <w:r>
        <w:rPr/>
        <w:t>liability under, any Guaranty of the Indebtedness.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CHANGE IN OWNERSHIP.  Any change in ownership of twenty-five percent (25%)</w:t>
      </w:r>
    </w:p>
    <w:p>
      <w:pPr>
        <w:pStyle w:val="PreformattedText"/>
        <w:rPr/>
      </w:pPr>
      <w:r>
        <w:rPr/>
        <w:t xml:space="preserve">     </w:t>
      </w:r>
      <w:r>
        <w:rPr/>
        <w:t>or more of the ownership of 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ADVERSE CHANGE.  A material adverse change occurs in Borrower's financial</w:t>
      </w:r>
    </w:p>
    <w:p>
      <w:pPr>
        <w:pStyle w:val="PreformattedText"/>
        <w:rPr/>
      </w:pPr>
      <w:r>
        <w:rPr/>
        <w:t xml:space="preserve">     </w:t>
      </w:r>
      <w:r>
        <w:rPr/>
        <w:t>condition, or Lender believes the prospect of payment or performance of the</w:t>
      </w:r>
    </w:p>
    <w:p>
      <w:pPr>
        <w:pStyle w:val="PreformattedText"/>
        <w:rPr/>
      </w:pPr>
      <w:r>
        <w:rPr/>
        <w:t xml:space="preserve">     </w:t>
      </w:r>
      <w:r>
        <w:rPr/>
        <w:t>Indebtedness is impaired.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EFFECT OF AN EVENT OF DEFAULT.  If any Event of Default shall occur, except</w:t>
      </w:r>
    </w:p>
    <w:p>
      <w:pPr>
        <w:pStyle w:val="PreformattedText"/>
        <w:rPr/>
      </w:pPr>
      <w:r>
        <w:rPr/>
        <w:t xml:space="preserve">- -----------------------------                                              </w:t>
      </w:r>
    </w:p>
    <w:p>
      <w:pPr>
        <w:pStyle w:val="PreformattedText"/>
        <w:rPr/>
      </w:pPr>
      <w:r>
        <w:rPr/>
        <w:t>where otherwise provided in this Agreement or the Related Documents, all</w:t>
      </w:r>
    </w:p>
    <w:p>
      <w:pPr>
        <w:pStyle w:val="PreformattedText"/>
        <w:rPr/>
      </w:pPr>
      <w:r>
        <w:rPr/>
        <w:t>commitments and obligations of Lender under this Agreement or the Related</w:t>
      </w:r>
    </w:p>
    <w:p>
      <w:pPr>
        <w:pStyle w:val="PreformattedText"/>
        <w:rPr/>
      </w:pPr>
      <w:r>
        <w:rPr/>
        <w:t>Documents or any other agreement immediately will terminate (including any</w:t>
      </w:r>
    </w:p>
    <w:p>
      <w:pPr>
        <w:pStyle w:val="PreformattedText"/>
        <w:rPr/>
      </w:pPr>
      <w:r>
        <w:rPr/>
        <w:t>obligation to make Loan disbursements  or disbursements), and, at Lender's</w:t>
      </w:r>
    </w:p>
    <w:p>
      <w:pPr>
        <w:pStyle w:val="PreformattedText"/>
        <w:rPr/>
      </w:pPr>
      <w:r>
        <w:rPr/>
        <w:t>option, all Indebtedness immediately will become due and payable, all without</w:t>
      </w:r>
    </w:p>
    <w:p>
      <w:pPr>
        <w:pStyle w:val="PreformattedText"/>
        <w:rPr/>
      </w:pPr>
      <w:r>
        <w:rPr/>
        <w:t>notice of any kind to Borrower, except that in the case of an Event of Default</w:t>
      </w:r>
    </w:p>
    <w:p>
      <w:pPr>
        <w:pStyle w:val="PreformattedText"/>
        <w:rPr/>
      </w:pPr>
      <w:r>
        <w:rPr/>
        <w:t>of the type described in the "Insolvency" subsection above, such acceleration</w:t>
      </w:r>
    </w:p>
    <w:p>
      <w:pPr>
        <w:pStyle w:val="PreformattedText"/>
        <w:rPr/>
      </w:pPr>
      <w:r>
        <w:rPr/>
        <w:t>shall be automatic and not optional.  In addition, Lender shall have all the</w:t>
      </w:r>
    </w:p>
    <w:p>
      <w:pPr>
        <w:pStyle w:val="PreformattedText"/>
        <w:rPr/>
      </w:pPr>
      <w:r>
        <w:rPr/>
        <w:t>rights and remedies provided in the Related Documents or available at law, in</w:t>
      </w:r>
    </w:p>
    <w:p>
      <w:pPr>
        <w:pStyle w:val="PreformattedText"/>
        <w:rPr/>
      </w:pPr>
      <w:r>
        <w:rPr/>
        <w:t>equity, or otherwise.  Except as may be prohibited by applicable law, all of</w:t>
      </w:r>
    </w:p>
    <w:p>
      <w:pPr>
        <w:pStyle w:val="PreformattedText"/>
        <w:rPr/>
      </w:pPr>
      <w:r>
        <w:rPr/>
        <w:t>Lender's rights and remedies shall be cumulative and may be exercised singularly</w:t>
      </w:r>
    </w:p>
    <w:p>
      <w:pPr>
        <w:pStyle w:val="PreformattedText"/>
        <w:rPr/>
      </w:pPr>
      <w:r>
        <w:rPr/>
        <w:t>or concurrently.  Election by Lender to pursue any remedy shall not exclude</w:t>
      </w:r>
    </w:p>
    <w:p>
      <w:pPr>
        <w:pStyle w:val="PreformattedText"/>
        <w:rPr/>
      </w:pPr>
      <w:r>
        <w:rPr/>
        <w:t>pursuit of any other remedy, and an election to make expenditures or to take</w:t>
      </w:r>
    </w:p>
    <w:p>
      <w:pPr>
        <w:pStyle w:val="PreformattedText"/>
        <w:rPr/>
      </w:pPr>
      <w:r>
        <w:rPr/>
        <w:t>action to perform an obligation of Borrower or of any Grantor shall not affect</w:t>
      </w:r>
    </w:p>
    <w:p>
      <w:pPr>
        <w:pStyle w:val="PreformattedText"/>
        <w:rPr/>
      </w:pPr>
      <w:r>
        <w:rPr/>
        <w:t>Lender's right to declare a default and to exercise its rights and remedies.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MISCELLANEOUS PROVISIONS.  The following miscellaneous provisions are a part of</w:t>
      </w:r>
    </w:p>
    <w:p>
      <w:pPr>
        <w:pStyle w:val="PreformattedText"/>
        <w:rPr/>
      </w:pPr>
      <w:r>
        <w:rPr/>
        <w:t xml:space="preserve">- ------------------------                                                       </w:t>
      </w:r>
    </w:p>
    <w:p>
      <w:pPr>
        <w:pStyle w:val="PreformattedText"/>
        <w:rPr/>
      </w:pPr>
      <w:r>
        <w:rPr/>
        <w:t>this Agreement: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AMENDMENTS.  This Agreement, together with any Related Documents,</w:t>
      </w:r>
    </w:p>
    <w:p>
      <w:pPr>
        <w:pStyle w:val="PreformattedText"/>
        <w:rPr/>
      </w:pPr>
      <w:r>
        <w:rPr/>
        <w:t xml:space="preserve">     </w:t>
      </w:r>
      <w:r>
        <w:rPr/>
        <w:t>constitutes the entire understanding and agreement of the parties as to the</w:t>
      </w:r>
    </w:p>
    <w:p>
      <w:pPr>
        <w:pStyle w:val="PreformattedText"/>
        <w:rPr/>
      </w:pPr>
      <w:r>
        <w:rPr/>
        <w:t xml:space="preserve">     </w:t>
      </w:r>
      <w:r>
        <w:rPr/>
        <w:t>matters set forth in this Agreement.  No alteration of or amendment to this</w:t>
      </w:r>
    </w:p>
    <w:p>
      <w:pPr>
        <w:pStyle w:val="PreformattedText"/>
        <w:rPr/>
      </w:pPr>
      <w:r>
        <w:rPr/>
        <w:t xml:space="preserve">     </w:t>
      </w:r>
      <w:r>
        <w:rPr/>
        <w:t>Agreement shall be effective unless given in writing and signed by the</w:t>
      </w:r>
    </w:p>
    <w:p>
      <w:pPr>
        <w:pStyle w:val="PreformattedText"/>
        <w:rPr/>
      </w:pPr>
      <w:r>
        <w:rPr/>
        <w:t xml:space="preserve">     </w:t>
      </w:r>
      <w:r>
        <w:rPr/>
        <w:t>party or parties sought to be charged or bound by the alteration or</w:t>
      </w:r>
    </w:p>
    <w:p>
      <w:pPr>
        <w:pStyle w:val="PreformattedText"/>
        <w:rPr/>
      </w:pPr>
      <w:r>
        <w:rPr/>
        <w:t xml:space="preserve">     </w:t>
      </w:r>
      <w:r>
        <w:rPr/>
        <w:t>amendment.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APPLICABLE LAW.  This Agreement has been delivered to Lender and accepted</w:t>
      </w:r>
    </w:p>
    <w:p>
      <w:pPr>
        <w:pStyle w:val="PreformattedText"/>
        <w:rPr/>
      </w:pPr>
      <w:r>
        <w:rPr/>
        <w:t xml:space="preserve">     </w:t>
      </w:r>
      <w:r>
        <w:rPr/>
        <w:t>by Lender In the State of California.  If there is a lawsuit Borrower</w:t>
      </w:r>
    </w:p>
    <w:p>
      <w:pPr>
        <w:pStyle w:val="PreformattedText"/>
        <w:rPr/>
      </w:pPr>
      <w:r>
        <w:rPr/>
        <w:t xml:space="preserve">     </w:t>
      </w:r>
      <w:r>
        <w:rPr/>
        <w:t>agrees upon Lender's request to submit to the jurisdiction of the courts of</w:t>
      </w:r>
    </w:p>
    <w:p>
      <w:pPr>
        <w:pStyle w:val="PreformattedText"/>
        <w:rPr/>
      </w:pPr>
      <w:r>
        <w:rPr/>
        <w:t xml:space="preserve">     </w:t>
      </w:r>
      <w:r>
        <w:rPr/>
        <w:t>Los Angeles County, the State of California. This Agreement shall be</w:t>
      </w:r>
    </w:p>
    <w:p>
      <w:pPr>
        <w:pStyle w:val="PreformattedText"/>
        <w:rPr/>
      </w:pPr>
      <w:r>
        <w:rPr/>
        <w:t xml:space="preserve">     </w:t>
      </w:r>
      <w:r>
        <w:rPr/>
        <w:t>governed by and construed in accordance with the laws of the State of</w:t>
      </w:r>
    </w:p>
    <w:p>
      <w:pPr>
        <w:pStyle w:val="PreformattedText"/>
        <w:rPr/>
      </w:pPr>
      <w:r>
        <w:rPr/>
        <w:t xml:space="preserve">     </w:t>
      </w:r>
      <w:r>
        <w:rPr/>
        <w:t>California.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CAPTION HEADINGS.  Caption headings in this Agreement are for convenience</w:t>
      </w:r>
    </w:p>
    <w:p>
      <w:pPr>
        <w:pStyle w:val="PreformattedText"/>
        <w:rPr/>
      </w:pPr>
      <w:r>
        <w:rPr/>
        <w:t xml:space="preserve">     </w:t>
      </w:r>
      <w:r>
        <w:rPr/>
        <w:t>purposes only and are not to be used to interpret or define the provisions</w:t>
      </w:r>
    </w:p>
    <w:p>
      <w:pPr>
        <w:pStyle w:val="PreformattedText"/>
        <w:rPr/>
      </w:pPr>
      <w:r>
        <w:rPr/>
        <w:t xml:space="preserve">     </w:t>
      </w:r>
      <w:r>
        <w:rPr/>
        <w:t>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FURTHER ASSURANCES.  From and after the date of this Agreement, Lender and</w:t>
      </w:r>
    </w:p>
    <w:p>
      <w:pPr>
        <w:pStyle w:val="PreformattedText"/>
        <w:rPr/>
      </w:pPr>
      <w:r>
        <w:rPr/>
        <w:t xml:space="preserve">     </w:t>
      </w:r>
      <w:r>
        <w:rPr/>
        <w:t>Borrower shall do such things, perform such acts, and make, execute,</w:t>
      </w:r>
    </w:p>
    <w:p>
      <w:pPr>
        <w:pStyle w:val="PreformattedText"/>
        <w:rPr/>
      </w:pPr>
      <w:r>
        <w:rPr/>
        <w:t xml:space="preserve">     </w:t>
      </w:r>
      <w:r>
        <w:rPr/>
        <w:t>acknowledge and deliver such documents as may be reasonably necessary or</w:t>
      </w:r>
    </w:p>
    <w:p>
      <w:pPr>
        <w:pStyle w:val="PreformattedText"/>
        <w:rPr/>
      </w:pPr>
      <w:r>
        <w:rPr/>
        <w:t xml:space="preserve">     </w:t>
      </w:r>
      <w:r>
        <w:rPr/>
        <w:t>proper and usual to carry out the purpose of this Agreement in accordance</w:t>
      </w:r>
    </w:p>
    <w:p>
      <w:pPr>
        <w:pStyle w:val="PreformattedText"/>
        <w:rPr/>
      </w:pPr>
      <w:r>
        <w:rPr/>
        <w:t xml:space="preserve">     </w:t>
      </w:r>
      <w:r>
        <w:rPr/>
        <w:t>with its terms.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JURY TRIAL WAIVER.  In the event that any controversy or claim between or</w:t>
      </w:r>
    </w:p>
    <w:p>
      <w:pPr>
        <w:pStyle w:val="PreformattedText"/>
        <w:rPr/>
      </w:pPr>
      <w:r>
        <w:rPr/>
        <w:t xml:space="preserve">     </w:t>
      </w:r>
      <w:r>
        <w:rPr/>
        <w:t>among the parties arising from or relating to this Agreement, the Related</w:t>
      </w:r>
    </w:p>
    <w:p>
      <w:pPr>
        <w:pStyle w:val="PreformattedText"/>
        <w:rPr/>
      </w:pPr>
      <w:r>
        <w:rPr/>
        <w:t xml:space="preserve">     </w:t>
      </w:r>
      <w:r>
        <w:rPr/>
        <w:t>Documents, the Loan, or any Indebtedness shall become the subject of a</w:t>
      </w:r>
    </w:p>
    <w:p>
      <w:pPr>
        <w:pStyle w:val="PreformattedText"/>
        <w:rPr/>
      </w:pPr>
      <w:r>
        <w:rPr/>
        <w:t xml:space="preserve">     </w:t>
      </w:r>
      <w:r>
        <w:rPr/>
        <w:t>judicial action, each party hereby waives its respective right to trial by</w:t>
      </w:r>
    </w:p>
    <w:p>
      <w:pPr>
        <w:pStyle w:val="PreformattedText"/>
        <w:rPr/>
      </w:pPr>
      <w:r>
        <w:rPr/>
        <w:t xml:space="preserve">     </w:t>
      </w:r>
      <w:r>
        <w:rPr/>
        <w:t>jury of the controversy or claim.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MULTIPLE PARTIES.  All obligations of Borrower under this Agreement shall</w:t>
      </w:r>
    </w:p>
    <w:p>
      <w:pPr>
        <w:pStyle w:val="PreformattedText"/>
        <w:rPr/>
      </w:pPr>
      <w:r>
        <w:rPr/>
        <w:t xml:space="preserve">     </w:t>
      </w:r>
      <w:r>
        <w:rPr/>
        <w:t>be joint and several, and all references to Borrower shall mean each and</w:t>
      </w:r>
    </w:p>
    <w:p>
      <w:pPr>
        <w:pStyle w:val="PreformattedText"/>
        <w:rPr/>
      </w:pPr>
      <w:r>
        <w:rPr/>
        <w:t xml:space="preserve">     </w:t>
      </w:r>
      <w:r>
        <w:rPr/>
        <w:t>every Borrower.  This means that each of the persons signing below on</w:t>
      </w:r>
    </w:p>
    <w:p>
      <w:pPr>
        <w:pStyle w:val="PreformattedText"/>
        <w:rPr/>
      </w:pPr>
      <w:r>
        <w:rPr/>
        <w:t xml:space="preserve">     </w:t>
      </w:r>
      <w:r>
        <w:rPr/>
        <w:t>behalf of Borrower (except in the capacity as an officer of a corporation)</w:t>
      </w:r>
    </w:p>
    <w:p>
      <w:pPr>
        <w:pStyle w:val="PreformattedText"/>
        <w:rPr/>
      </w:pPr>
      <w:r>
        <w:rPr/>
        <w:t xml:space="preserve">     </w:t>
      </w:r>
      <w:r>
        <w:rPr/>
        <w:t>is responsible for all obligations of Borrower under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COSTS AND EXPENSES.  Borrower agrees to pay upon demand all of Lender's</w:t>
      </w:r>
    </w:p>
    <w:p>
      <w:pPr>
        <w:pStyle w:val="PreformattedText"/>
        <w:rPr/>
      </w:pPr>
      <w:r>
        <w:rPr/>
        <w:t xml:space="preserve">     </w:t>
      </w:r>
      <w:r>
        <w:rPr/>
        <w:t>expenses, including without limitation attorneys' fees, incurred in</w:t>
      </w:r>
    </w:p>
    <w:p>
      <w:pPr>
        <w:pStyle w:val="PreformattedText"/>
        <w:rPr/>
      </w:pPr>
      <w:r>
        <w:rPr/>
        <w:t xml:space="preserve">     </w:t>
      </w:r>
      <w:r>
        <w:rPr/>
        <w:t>connection with the preparation, execution, enforcement, modification and</w:t>
      </w:r>
    </w:p>
    <w:p>
      <w:pPr>
        <w:pStyle w:val="PreformattedText"/>
        <w:rPr/>
      </w:pPr>
      <w:r>
        <w:rPr/>
        <w:t xml:space="preserve">     </w:t>
      </w:r>
      <w:r>
        <w:rPr/>
        <w:t>collection of this Agreement or the Related Documents or in connection with</w:t>
      </w:r>
    </w:p>
    <w:p>
      <w:pPr>
        <w:pStyle w:val="PreformattedText"/>
        <w:rPr/>
      </w:pPr>
      <w:r>
        <w:rPr/>
        <w:t xml:space="preserve">     </w:t>
      </w:r>
      <w:r>
        <w:rPr/>
        <w:t>the Loans made pursuant to this Agreement. Lender may pay someone else to</w:t>
      </w:r>
    </w:p>
    <w:p>
      <w:pPr>
        <w:pStyle w:val="PreformattedText"/>
        <w:rPr/>
      </w:pPr>
      <w:r>
        <w:rPr/>
        <w:t xml:space="preserve">     </w:t>
      </w:r>
      <w:r>
        <w:rPr/>
        <w:t>help collect the Loans and to enforce this Agreement or the Related</w:t>
      </w:r>
    </w:p>
    <w:p>
      <w:pPr>
        <w:pStyle w:val="PreformattedText"/>
        <w:rPr/>
      </w:pPr>
      <w:r>
        <w:rPr/>
        <w:t xml:space="preserve">     </w:t>
      </w:r>
      <w:r>
        <w:rPr/>
        <w:t>Documents, and Borrower will also pay Lender all costs or expenses</w:t>
      </w:r>
    </w:p>
    <w:p>
      <w:pPr>
        <w:pStyle w:val="PreformattedText"/>
        <w:rPr/>
      </w:pPr>
      <w:r>
        <w:rPr/>
        <w:t xml:space="preserve">     </w:t>
      </w:r>
      <w:r>
        <w:rPr/>
        <w:t>associated therewith. This includes, subject to any limits under applicable</w:t>
      </w:r>
    </w:p>
    <w:p>
      <w:pPr>
        <w:pStyle w:val="PreformattedText"/>
        <w:rPr/>
      </w:pPr>
      <w:r>
        <w:rPr/>
        <w:t xml:space="preserve">     </w:t>
      </w:r>
      <w:r>
        <w:rPr/>
        <w:t>law, Lender's attorneys' fees and Lender's legal expenses, whether or not</w:t>
      </w:r>
    </w:p>
    <w:p>
      <w:pPr>
        <w:pStyle w:val="PreformattedText"/>
        <w:rPr/>
      </w:pPr>
      <w:r>
        <w:rPr/>
        <w:t xml:space="preserve">     </w:t>
      </w:r>
      <w:r>
        <w:rPr/>
        <w:t>there is a lawsuit, including attorneys' fees for bankruptcy proceedings</w:t>
      </w:r>
    </w:p>
    <w:p>
      <w:pPr>
        <w:pStyle w:val="PreformattedText"/>
        <w:rPr/>
      </w:pPr>
      <w:r>
        <w:rPr/>
        <w:t xml:space="preserve">     </w:t>
      </w:r>
      <w:r>
        <w:rPr/>
        <w:t>(including efforts to modify or vacate any automatic stay or injunction),</w:t>
      </w:r>
    </w:p>
    <w:p>
      <w:pPr>
        <w:pStyle w:val="PreformattedText"/>
        <w:rPr/>
      </w:pPr>
      <w:r>
        <w:rPr/>
        <w:t xml:space="preserve">     </w:t>
      </w:r>
      <w:r>
        <w:rPr/>
        <w:t>appeals, and any post-judgment collection services. Borrower also will pay</w:t>
      </w:r>
    </w:p>
    <w:p>
      <w:pPr>
        <w:pStyle w:val="PreformattedText"/>
        <w:rPr/>
      </w:pPr>
      <w:r>
        <w:rPr/>
        <w:t xml:space="preserve">     </w:t>
      </w:r>
      <w:r>
        <w:rPr/>
        <w:t>any court costs, in addition to all other sums provided by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NOTICES.  All notices required to be given under this Agreement shall be</w:t>
      </w:r>
    </w:p>
    <w:p>
      <w:pPr>
        <w:pStyle w:val="PreformattedText"/>
        <w:rPr/>
      </w:pPr>
      <w:r>
        <w:rPr/>
        <w:t xml:space="preserve">     </w:t>
      </w:r>
      <w:r>
        <w:rPr/>
        <w:t>given in writing, may be sent by telefacsimile, and shall be effective when</w:t>
      </w:r>
    </w:p>
    <w:p>
      <w:pPr>
        <w:pStyle w:val="PreformattedText"/>
        <w:rPr/>
      </w:pPr>
      <w:r>
        <w:rPr/>
        <w:t xml:space="preserve">     </w:t>
      </w:r>
      <w:r>
        <w:rPr/>
        <w:t>actually delivered or when deposited with a nationally recognized overnight</w:t>
      </w:r>
    </w:p>
    <w:p>
      <w:pPr>
        <w:pStyle w:val="PreformattedText"/>
        <w:rPr/>
      </w:pPr>
      <w:r>
        <w:rPr/>
        <w:t xml:space="preserve">     </w:t>
      </w:r>
      <w:r>
        <w:rPr/>
        <w:t>courier or deposited in the United States mail, first class, postage</w:t>
      </w:r>
    </w:p>
    <w:p>
      <w:pPr>
        <w:pStyle w:val="PreformattedText"/>
        <w:rPr/>
      </w:pPr>
      <w:r>
        <w:rPr/>
        <w:t xml:space="preserve">     </w:t>
      </w:r>
      <w:r>
        <w:rPr/>
        <w:t>prepaid, addressed to the party to whom the notice is to be given at the</w:t>
      </w:r>
    </w:p>
    <w:p>
      <w:pPr>
        <w:pStyle w:val="PreformattedText"/>
        <w:rPr/>
      </w:pPr>
      <w:r>
        <w:rPr/>
        <w:t xml:space="preserve">     </w:t>
      </w:r>
      <w:r>
        <w:rPr/>
        <w:t>address shown above.  Any party may change its address for notices under</w:t>
      </w:r>
    </w:p>
    <w:p>
      <w:pPr>
        <w:pStyle w:val="PreformattedText"/>
        <w:rPr/>
      </w:pPr>
      <w:r>
        <w:rPr/>
        <w:t xml:space="preserve">     </w:t>
      </w:r>
      <w:r>
        <w:rPr/>
        <w:t>this Agreement by giving formal written notice to the other parties,</w:t>
      </w:r>
    </w:p>
    <w:p>
      <w:pPr>
        <w:pStyle w:val="PreformattedText"/>
        <w:rPr/>
      </w:pPr>
      <w:r>
        <w:rPr/>
        <w:t xml:space="preserve">     </w:t>
      </w:r>
      <w:r>
        <w:rPr/>
        <w:t>specifying that the purpose of the notice is to change the party's address.</w:t>
      </w:r>
    </w:p>
    <w:p>
      <w:pPr>
        <w:pStyle w:val="PreformattedText"/>
        <w:rPr/>
      </w:pPr>
      <w:r>
        <w:rPr/>
        <w:t xml:space="preserve">     </w:t>
      </w:r>
      <w:r>
        <w:rPr/>
        <w:t>For notice purposes, Borrower will keep Lender informed at all times of</w:t>
      </w:r>
    </w:p>
    <w:p>
      <w:pPr>
        <w:pStyle w:val="PreformattedText"/>
        <w:rPr/>
      </w:pPr>
      <w:r>
        <w:rPr/>
        <w:t xml:space="preserve">     </w:t>
      </w:r>
      <w:r>
        <w:rPr/>
        <w:t>Borrower's current addresses.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SEVERABILITY.  If a court of competent jurisdiction finds any provision of</w:t>
      </w:r>
    </w:p>
    <w:p>
      <w:pPr>
        <w:pStyle w:val="PreformattedText"/>
        <w:rPr/>
      </w:pPr>
      <w:r>
        <w:rPr/>
        <w:t xml:space="preserve">     </w:t>
      </w:r>
      <w:r>
        <w:rPr/>
        <w:t>this Agreement to be invalid or unenforceable as to any person or</w:t>
      </w:r>
    </w:p>
    <w:p>
      <w:pPr>
        <w:pStyle w:val="PreformattedText"/>
        <w:rPr/>
      </w:pPr>
      <w:r>
        <w:rPr/>
        <w:t xml:space="preserve">     </w:t>
      </w:r>
      <w:r>
        <w:rPr/>
        <w:t>circumstance, such finding shall not render that provision invalid or</w:t>
      </w:r>
    </w:p>
    <w:p>
      <w:pPr>
        <w:pStyle w:val="PreformattedText"/>
        <w:rPr/>
      </w:pPr>
      <w:r>
        <w:rPr/>
        <w:t xml:space="preserve">     </w:t>
      </w:r>
      <w:r>
        <w:rPr/>
        <w:t>unenforceable as to any other persons or circumstances.  If feasible, any</w:t>
      </w:r>
    </w:p>
    <w:p>
      <w:pPr>
        <w:pStyle w:val="PreformattedText"/>
        <w:rPr/>
      </w:pPr>
      <w:r>
        <w:rPr/>
        <w:t xml:space="preserve">     </w:t>
      </w:r>
      <w:r>
        <w:rPr/>
        <w:t>such offending provision shall be deemed to be modified to be within the</w:t>
      </w:r>
    </w:p>
    <w:p>
      <w:pPr>
        <w:pStyle w:val="PreformattedText"/>
        <w:rPr/>
      </w:pPr>
      <w:r>
        <w:rPr/>
        <w:t xml:space="preserve">     </w:t>
      </w:r>
      <w:r>
        <w:rPr/>
        <w:t>limits of enforceability or validity; however, if the offending provision</w:t>
      </w:r>
    </w:p>
    <w:p>
      <w:pPr>
        <w:pStyle w:val="PreformattedText"/>
        <w:rPr/>
      </w:pPr>
      <w:r>
        <w:rPr/>
        <w:t xml:space="preserve">     </w:t>
      </w:r>
      <w:r>
        <w:rPr/>
        <w:t>cannot be so modified, it shall be stricken and all other provisions of</w:t>
      </w:r>
    </w:p>
    <w:p>
      <w:pPr>
        <w:pStyle w:val="PreformattedText"/>
        <w:rPr/>
      </w:pPr>
      <w:r>
        <w:rPr/>
        <w:t xml:space="preserve">     </w:t>
      </w:r>
      <w:r>
        <w:rPr/>
        <w:t>this Agreement in all other respects shall remain valid and enforceable.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SUBSIDIARIES AND AFFILIATES OF BORROWER.  To the extent the context of any</w:t>
      </w:r>
    </w:p>
    <w:p>
      <w:pPr>
        <w:pStyle w:val="PreformattedText"/>
        <w:rPr/>
      </w:pPr>
      <w:r>
        <w:rPr/>
        <w:t xml:space="preserve">     </w:t>
      </w:r>
      <w:r>
        <w:rPr/>
        <w:t>provisions of this Agreement makes it appropriate, including without</w:t>
      </w:r>
    </w:p>
    <w:p>
      <w:pPr>
        <w:pStyle w:val="PreformattedText"/>
        <w:rPr/>
      </w:pPr>
      <w:r>
        <w:rPr/>
        <w:t xml:space="preserve">     </w:t>
      </w:r>
      <w:r>
        <w:rPr/>
        <w:t>limitation any representation, warranty or covenant, the word "Borrower" as</w:t>
      </w:r>
    </w:p>
    <w:p>
      <w:pPr>
        <w:pStyle w:val="PreformattedText"/>
        <w:rPr/>
      </w:pPr>
      <w:r>
        <w:rPr/>
        <w:t xml:space="preserve">     </w:t>
      </w:r>
      <w:r>
        <w:rPr/>
        <w:t>used herein shall include all subsidiaries and affiliates of Borrower.</w:t>
      </w:r>
    </w:p>
    <w:p>
      <w:pPr>
        <w:pStyle w:val="PreformattedText"/>
        <w:rPr/>
      </w:pPr>
      <w:r>
        <w:rPr/>
        <w:t xml:space="preserve">     </w:t>
      </w:r>
      <w:r>
        <w:rPr/>
        <w:t>Notwithstanding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foregoing, however, under no circumstances shall this Agreement be</w:t>
      </w:r>
    </w:p>
    <w:p>
      <w:pPr>
        <w:pStyle w:val="PreformattedText"/>
        <w:rPr/>
      </w:pPr>
      <w:r>
        <w:rPr/>
        <w:t xml:space="preserve">     </w:t>
      </w:r>
      <w:r>
        <w:rPr/>
        <w:t>construed to require Lender to make any Loan or other financial</w:t>
      </w:r>
    </w:p>
    <w:p>
      <w:pPr>
        <w:pStyle w:val="PreformattedText"/>
        <w:rPr/>
      </w:pPr>
      <w:r>
        <w:rPr/>
        <w:t xml:space="preserve">     </w:t>
      </w:r>
      <w:r>
        <w:rPr/>
        <w:t>accommodation to any subsidiary or affiliate of 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SUCCESSORS AND ASSIGNS.  All covenants and agreements herein contained by</w:t>
      </w:r>
    </w:p>
    <w:p>
      <w:pPr>
        <w:pStyle w:val="PreformattedText"/>
        <w:rPr/>
      </w:pPr>
      <w:r>
        <w:rPr/>
        <w:t xml:space="preserve">     </w:t>
      </w:r>
      <w:r>
        <w:rPr/>
        <w:t>or on behalf of Borrower shall bind its successors and assigns and shall</w:t>
      </w:r>
    </w:p>
    <w:p>
      <w:pPr>
        <w:pStyle w:val="PreformattedText"/>
        <w:rPr/>
      </w:pPr>
      <w:r>
        <w:rPr/>
        <w:t xml:space="preserve">     </w:t>
      </w:r>
      <w:r>
        <w:rPr/>
        <w:t>inure to the benefit of Lender, its successors and assigns.  Borrower shall</w:t>
      </w:r>
    </w:p>
    <w:p>
      <w:pPr>
        <w:pStyle w:val="PreformattedText"/>
        <w:rPr/>
      </w:pPr>
      <w:r>
        <w:rPr/>
        <w:t xml:space="preserve">     </w:t>
      </w:r>
      <w:r>
        <w:rPr/>
        <w:t>not, however, have the right to assign its rights under this Agreement or</w:t>
      </w:r>
    </w:p>
    <w:p>
      <w:pPr>
        <w:pStyle w:val="PreformattedText"/>
        <w:rPr/>
      </w:pPr>
      <w:r>
        <w:rPr/>
        <w:t xml:space="preserve">     </w:t>
      </w:r>
      <w:r>
        <w:rPr/>
        <w:t>any interest therein, without the prior written consent of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SURVIVAL.  All warranties, representations, and covenants made by Borrower</w:t>
      </w:r>
    </w:p>
    <w:p>
      <w:pPr>
        <w:pStyle w:val="PreformattedText"/>
        <w:rPr/>
      </w:pPr>
      <w:r>
        <w:rPr/>
        <w:t xml:space="preserve">     </w:t>
      </w:r>
      <w:r>
        <w:rPr/>
        <w:t>in this Agreement or in any certificate or other instrument delivered by</w:t>
      </w:r>
    </w:p>
    <w:p>
      <w:pPr>
        <w:pStyle w:val="PreformattedText"/>
        <w:rPr/>
      </w:pPr>
      <w:r>
        <w:rPr/>
        <w:t xml:space="preserve">     </w:t>
      </w:r>
      <w:r>
        <w:rPr/>
        <w:t>Borrower to Lender under this Agreement shall be considered to have been</w:t>
      </w:r>
    </w:p>
    <w:p>
      <w:pPr>
        <w:pStyle w:val="PreformattedText"/>
        <w:rPr/>
      </w:pPr>
      <w:r>
        <w:rPr/>
        <w:t xml:space="preserve">     </w:t>
      </w:r>
      <w:r>
        <w:rPr/>
        <w:t>relied upon by Lender and will survive the making of the Loan and delivery</w:t>
      </w:r>
    </w:p>
    <w:p>
      <w:pPr>
        <w:pStyle w:val="PreformattedText"/>
        <w:rPr/>
      </w:pPr>
      <w:r>
        <w:rPr/>
        <w:t xml:space="preserve">     </w:t>
      </w:r>
      <w:r>
        <w:rPr/>
        <w:t>to Lender, of the Related Documents, regardless of any investigation made</w:t>
      </w:r>
    </w:p>
    <w:p>
      <w:pPr>
        <w:pStyle w:val="PreformattedText"/>
        <w:rPr/>
      </w:pPr>
      <w:r>
        <w:rPr/>
        <w:t xml:space="preserve">     </w:t>
      </w:r>
      <w:r>
        <w:rPr/>
        <w:t>by Lender or on Lender's behalf.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LIMITATIONS AND TIME.  Borrower's right to plead the statute of limitations</w:t>
      </w:r>
    </w:p>
    <w:p>
      <w:pPr>
        <w:pStyle w:val="PreformattedText"/>
        <w:rPr/>
      </w:pPr>
      <w:r>
        <w:rPr/>
        <w:t xml:space="preserve">     </w:t>
      </w:r>
      <w:r>
        <w:rPr/>
        <w:t>as a defense to any and all of the obligations contained herein or secured</w:t>
      </w:r>
    </w:p>
    <w:p>
      <w:pPr>
        <w:pStyle w:val="PreformattedText"/>
        <w:rPr/>
      </w:pPr>
      <w:r>
        <w:rPr/>
        <w:t xml:space="preserve">     </w:t>
      </w:r>
      <w:r>
        <w:rPr/>
        <w:t>hereby is waived to the full extent permitted by law.  Time and exactitude</w:t>
      </w:r>
    </w:p>
    <w:p>
      <w:pPr>
        <w:pStyle w:val="PreformattedText"/>
        <w:rPr/>
      </w:pPr>
      <w:r>
        <w:rPr/>
        <w:t xml:space="preserve">     </w:t>
      </w:r>
      <w:r>
        <w:rPr/>
        <w:t>of each of the terms, obligations, covenants and conditions are hereby</w:t>
      </w:r>
    </w:p>
    <w:p>
      <w:pPr>
        <w:pStyle w:val="PreformattedText"/>
        <w:rPr/>
      </w:pPr>
      <w:r>
        <w:rPr/>
        <w:t xml:space="preserve">     </w:t>
      </w:r>
      <w:r>
        <w:rPr/>
        <w:t>declared to be the essence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WAIVER.  Lender shall not be deemed to have waived any rights under this</w:t>
      </w:r>
    </w:p>
    <w:p>
      <w:pPr>
        <w:pStyle w:val="PreformattedText"/>
        <w:rPr/>
      </w:pPr>
      <w:r>
        <w:rPr/>
        <w:t xml:space="preserve">     </w:t>
      </w:r>
      <w:r>
        <w:rPr/>
        <w:t>Agreement unless such waiver is given in writing and signed by Lender.  No</w:t>
      </w:r>
    </w:p>
    <w:p>
      <w:pPr>
        <w:pStyle w:val="PreformattedText"/>
        <w:rPr/>
      </w:pPr>
      <w:r>
        <w:rPr/>
        <w:t xml:space="preserve">     </w:t>
      </w:r>
      <w:r>
        <w:rPr/>
        <w:t>delay or omission on the part of Lender in exercising any right shall</w:t>
      </w:r>
    </w:p>
    <w:p>
      <w:pPr>
        <w:pStyle w:val="PreformattedText"/>
        <w:rPr/>
      </w:pPr>
      <w:r>
        <w:rPr/>
        <w:t xml:space="preserve">     </w:t>
      </w:r>
      <w:r>
        <w:rPr/>
        <w:t>operate as a waiver of such right or any other right.  A waiver by Lender</w:t>
      </w:r>
    </w:p>
    <w:p>
      <w:pPr>
        <w:pStyle w:val="PreformattedText"/>
        <w:rPr/>
      </w:pPr>
      <w:r>
        <w:rPr/>
        <w:t xml:space="preserve">     </w:t>
      </w:r>
      <w:r>
        <w:rPr/>
        <w:t>of a provision of this Agreement shall not prejudice or constitute a waiver</w:t>
      </w:r>
    </w:p>
    <w:p>
      <w:pPr>
        <w:pStyle w:val="PreformattedText"/>
        <w:rPr/>
      </w:pPr>
      <w:r>
        <w:rPr/>
        <w:t xml:space="preserve">     </w:t>
      </w:r>
      <w:r>
        <w:rPr/>
        <w:t>of Lender's right otherwise to demand strict compliance with that provision</w:t>
      </w:r>
    </w:p>
    <w:p>
      <w:pPr>
        <w:pStyle w:val="PreformattedText"/>
        <w:rPr/>
      </w:pPr>
      <w:r>
        <w:rPr/>
        <w:t xml:space="preserve">     </w:t>
      </w:r>
      <w:r>
        <w:rPr/>
        <w:t>or any other provision of this Agreement.  No prior waiver by Lender, nor</w:t>
      </w:r>
    </w:p>
    <w:p>
      <w:pPr>
        <w:pStyle w:val="PreformattedText"/>
        <w:rPr/>
      </w:pPr>
      <w:r>
        <w:rPr/>
        <w:t xml:space="preserve">     </w:t>
      </w:r>
      <w:r>
        <w:rPr/>
        <w:t>any course of dealing between Lender and Borrower, or between Lender and</w:t>
      </w:r>
    </w:p>
    <w:p>
      <w:pPr>
        <w:pStyle w:val="PreformattedText"/>
        <w:rPr/>
      </w:pPr>
      <w:r>
        <w:rPr/>
        <w:t xml:space="preserve">     </w:t>
      </w:r>
      <w:r>
        <w:rPr/>
        <w:t>any Grantor, shall constitute a waiver of any of Lender's rights or of any</w:t>
      </w:r>
    </w:p>
    <w:p>
      <w:pPr>
        <w:pStyle w:val="PreformattedText"/>
        <w:rPr/>
      </w:pPr>
      <w:r>
        <w:rPr/>
        <w:t xml:space="preserve">     </w:t>
      </w:r>
      <w:r>
        <w:rPr/>
        <w:t>obligations of Borrower or of any Grantor as to any future transactions.</w:t>
      </w:r>
    </w:p>
    <w:p>
      <w:pPr>
        <w:pStyle w:val="PreformattedText"/>
        <w:rPr/>
      </w:pPr>
      <w:r>
        <w:rPr/>
        <w:t xml:space="preserve">     </w:t>
      </w:r>
      <w:r>
        <w:rPr/>
        <w:t>Whenever the consent of Lender is required under this Agreement, the</w:t>
      </w:r>
    </w:p>
    <w:p>
      <w:pPr>
        <w:pStyle w:val="PreformattedText"/>
        <w:rPr/>
      </w:pPr>
      <w:r>
        <w:rPr/>
        <w:t xml:space="preserve">     </w:t>
      </w:r>
      <w:r>
        <w:rPr/>
        <w:t>granting of such consent by Lender in any instance shall not constitute</w:t>
      </w:r>
    </w:p>
    <w:p>
      <w:pPr>
        <w:pStyle w:val="PreformattedText"/>
        <w:rPr/>
      </w:pPr>
      <w:r>
        <w:rPr/>
        <w:t xml:space="preserve">     </w:t>
      </w:r>
      <w:r>
        <w:rPr/>
        <w:t>continuing consent in subsequent instances where such consent is required,</w:t>
      </w:r>
    </w:p>
    <w:p>
      <w:pPr>
        <w:pStyle w:val="PreformattedText"/>
        <w:rPr/>
      </w:pPr>
      <w:r>
        <w:rPr/>
        <w:t xml:space="preserve">     </w:t>
      </w:r>
      <w:r>
        <w:rPr/>
        <w:t>and in all cases such consent may be granted or withheld in the sole</w:t>
      </w:r>
    </w:p>
    <w:p>
      <w:pPr>
        <w:pStyle w:val="PreformattedText"/>
        <w:rPr/>
      </w:pPr>
      <w:r>
        <w:rPr/>
        <w:t xml:space="preserve">     </w:t>
      </w:r>
      <w:r>
        <w:rPr/>
        <w:t>discretion of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BORROWER ACKNOWLEDGES HAVING READ ALL THE PROVISIONS OF THIS AGRICULTURAL LOAN</w:t>
      </w:r>
    </w:p>
    <w:p>
      <w:pPr>
        <w:pStyle w:val="PreformattedText"/>
        <w:rPr/>
      </w:pPr>
      <w:r>
        <w:rPr/>
        <w:t>AGREEMENT, AND BORROWER AGREES TO ITS TERMS.  THIS AGREEMENT IS DATED AS OF</w:t>
      </w:r>
    </w:p>
    <w:p>
      <w:pPr>
        <w:pStyle w:val="PreformattedText"/>
        <w:rPr/>
      </w:pPr>
      <w:r>
        <w:rPr/>
        <w:t>DECEMBER 29,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BORROWER:                                LENDER: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CITADEL AGRICULTURAL PARTNERS N0. 3,          CITADEL HOLDING CORPORATION,</w:t>
      </w:r>
    </w:p>
    <w:p>
      <w:pPr>
        <w:pStyle w:val="PreformattedText"/>
        <w:rPr/>
      </w:pPr>
      <w:r>
        <w:rPr/>
        <w:t>a California general partnership              a Delaware corporation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By:  CITADEL AGRICULTURE, INC.,</w:t>
      </w:r>
    </w:p>
    <w:p>
      <w:pPr>
        <w:pStyle w:val="PreformattedText"/>
        <w:rPr/>
      </w:pPr>
      <w:r>
        <w:rPr/>
        <w:t xml:space="preserve">     </w:t>
      </w:r>
      <w:r>
        <w:rPr/>
        <w:t>a California corporation, General</w:t>
      </w:r>
    </w:p>
    <w:p>
      <w:pPr>
        <w:pStyle w:val="PreformattedText"/>
        <w:rPr/>
      </w:pPr>
      <w:r>
        <w:rPr/>
        <w:t xml:space="preserve">     </w:t>
      </w:r>
      <w:r>
        <w:rPr/>
        <w:t>Partner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By:______________________________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Steve Wesson, Title: President</w:t>
      </w:r>
    </w:p>
    <w:p>
      <w:pPr>
        <w:pStyle w:val="PreformattedText"/>
        <w:rPr/>
      </w:pPr>
      <w:r>
        <w:rPr/>
        <w:t xml:space="preserve">    </w:t>
      </w:r>
      <w:r>
        <w:rPr/>
        <w:t>/s/ S. Craig Tompkins</w:t>
      </w:r>
    </w:p>
    <w:p>
      <w:pPr>
        <w:pStyle w:val="PreformattedText"/>
        <w:rPr/>
      </w:pPr>
      <w:r>
        <w:rPr/>
        <w:t>By:___________________________________</w:t>
      </w:r>
    </w:p>
    <w:p>
      <w:pPr>
        <w:pStyle w:val="PreformattedText"/>
        <w:rPr/>
      </w:pPr>
      <w:r>
        <w:rPr/>
        <w:t xml:space="preserve">   </w:t>
      </w:r>
      <w:r>
        <w:rPr/>
        <w:t>S. Craig Tompkins,  President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</w:t>
      </w:r>
      <w:r>
        <w:rPr/>
        <w:t>Page 12</w:t>
      </w:r>
      <w:r>
        <w:br w:type="page"/>
      </w:r>
    </w:p>
    <w:p>
      <w:pPr>
        <w:pStyle w:val="PreformattedText"/>
        <w:rPr/>
      </w:pPr>
      <w:r>
        <w:rPr/>
      </w:r>
      <w:bookmarkStart w:id="52" w:name="EX-10.75.txt"/>
      <w:bookmarkStart w:id="53" w:name="ksEX1012"/>
      <w:bookmarkStart w:id="54" w:name="EX-10.75.txt"/>
      <w:bookmarkStart w:id="55" w:name="ksEX1012"/>
      <w:bookmarkEnd w:id="54"/>
      <w:bookmarkEnd w:id="55"/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EXHIBIT 10.75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PROMISSORY NOTE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 December 29, 1997                                   Amount:    $1,200,000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BORROWER:  CITADEL AGRICULTURAL PARTNERS NO. 1</w:t>
      </w:r>
    </w:p>
    <w:p>
      <w:pPr>
        <w:pStyle w:val="PreformattedText"/>
        <w:rPr/>
      </w:pPr>
      <w:r>
        <w:rPr/>
        <w:t xml:space="preserve">           </w:t>
      </w:r>
      <w:r>
        <w:rPr/>
        <w:t>a California general partnership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LENDER:    CITADEL HOLDING CORPORATION,</w:t>
      </w:r>
    </w:p>
    <w:p>
      <w:pPr>
        <w:pStyle w:val="PreformattedText"/>
        <w:rPr/>
      </w:pPr>
      <w:r>
        <w:rPr/>
        <w:t xml:space="preserve">           </w:t>
      </w:r>
      <w:r>
        <w:rPr/>
        <w:t>a Delaware corporation</w:t>
      </w:r>
    </w:p>
    <w:p>
      <w:pPr>
        <w:pStyle w:val="PreformattedText"/>
        <w:rPr/>
      </w:pPr>
      <w:r>
        <w:rPr/>
        <w:t xml:space="preserve">           </w:t>
      </w:r>
      <w:r>
        <w:rPr/>
        <w:t>550 South Hope Street, Suite 1825</w:t>
      </w:r>
    </w:p>
    <w:p>
      <w:pPr>
        <w:pStyle w:val="PreformattedText"/>
        <w:rPr/>
      </w:pPr>
      <w:r>
        <w:rPr/>
        <w:t xml:space="preserve">           </w:t>
      </w:r>
      <w:r>
        <w:rPr/>
        <w:t>Los Angeles, CA 90071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PROMISE TO PAY.  CITADEL AGRICULTURAL PARTNERS NO. 1, a California general</w:t>
      </w:r>
    </w:p>
    <w:p>
      <w:pPr>
        <w:pStyle w:val="PreformattedText"/>
        <w:rPr/>
      </w:pPr>
      <w:r>
        <w:rPr/>
        <w:t xml:space="preserve">- --------------                                                            </w:t>
      </w:r>
    </w:p>
    <w:p>
      <w:pPr>
        <w:pStyle w:val="PreformattedText"/>
        <w:rPr/>
      </w:pPr>
      <w:r>
        <w:rPr/>
        <w:t>partnership ("Borrower'), promises to pay to CITADEL HOLDING CORPORATION, a</w:t>
      </w:r>
    </w:p>
    <w:p>
      <w:pPr>
        <w:pStyle w:val="PreformattedText"/>
        <w:rPr/>
      </w:pPr>
      <w:r>
        <w:rPr/>
        <w:t>Delaware corporation ("Lender'), or order, in lawful money of the United States</w:t>
      </w:r>
    </w:p>
    <w:p>
      <w:pPr>
        <w:pStyle w:val="PreformattedText"/>
        <w:rPr/>
      </w:pPr>
      <w:r>
        <w:rPr/>
        <w:t>of America, the principal amount of One Million Two Hundred Thousand Dollars</w:t>
      </w:r>
    </w:p>
    <w:p>
      <w:pPr>
        <w:pStyle w:val="PreformattedText"/>
        <w:rPr/>
      </w:pPr>
      <w:r>
        <w:rPr/>
        <w:t>($1,200,000) or so much as may be outstanding as set forth from time to time in</w:t>
      </w:r>
    </w:p>
    <w:p>
      <w:pPr>
        <w:pStyle w:val="PreformattedText"/>
        <w:rPr/>
      </w:pPr>
      <w:r>
        <w:rPr/>
        <w:t>Schedule 1 hereto, together with interest on the unpaid outstanding principal</w:t>
      </w:r>
    </w:p>
    <w:p>
      <w:pPr>
        <w:pStyle w:val="PreformattedText"/>
        <w:rPr/>
      </w:pPr>
      <w:r>
        <w:rPr/>
        <w:t>balance.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RESTRICTION ON DRAWS.  Borrower acknowledges that Lender has agreed to extend a</w:t>
      </w:r>
    </w:p>
    <w:p>
      <w:pPr>
        <w:pStyle w:val="PreformattedText"/>
        <w:rPr/>
      </w:pPr>
      <w:r>
        <w:rPr/>
        <w:t xml:space="preserve">- ---------------------                                                          </w:t>
      </w:r>
    </w:p>
    <w:p>
      <w:pPr>
        <w:pStyle w:val="PreformattedText"/>
        <w:rPr/>
      </w:pPr>
      <w:r>
        <w:rPr/>
        <w:t>line of credit with a maximum draw down of One Million Two Hundred Thousand</w:t>
      </w:r>
    </w:p>
    <w:p>
      <w:pPr>
        <w:pStyle w:val="PreformattedText"/>
        <w:rPr/>
      </w:pPr>
      <w:r>
        <w:rPr/>
        <w:t>Dollars ($1,200,00) ("Credit Line Limit") in the aggregate to Borrower and two</w:t>
      </w:r>
    </w:p>
    <w:p>
      <w:pPr>
        <w:pStyle w:val="PreformattedText"/>
        <w:rPr/>
      </w:pPr>
      <w:r>
        <w:rPr/>
        <w:t>other separate entities, Citadel Agricultural Partners No. 2 and Citadel</w:t>
      </w:r>
    </w:p>
    <w:p>
      <w:pPr>
        <w:pStyle w:val="PreformattedText"/>
        <w:rPr/>
      </w:pPr>
      <w:r>
        <w:rPr/>
        <w:t>Agricultural Partners No. 3, and that this Note is subject to that Credit Line</w:t>
      </w:r>
    </w:p>
    <w:p>
      <w:pPr>
        <w:pStyle w:val="PreformattedText"/>
        <w:rPr/>
      </w:pPr>
      <w:r>
        <w:rPr/>
        <w:t>Limit.  According, the amount that Borrower may draw shall at all times be</w:t>
      </w:r>
    </w:p>
    <w:p>
      <w:pPr>
        <w:pStyle w:val="PreformattedText"/>
        <w:rPr/>
      </w:pPr>
      <w:r>
        <w:rPr/>
        <w:t>limited by the amount of the Credit Line Limit then outstanding, and Lender does</w:t>
      </w:r>
    </w:p>
    <w:p>
      <w:pPr>
        <w:pStyle w:val="PreformattedText"/>
        <w:rPr/>
      </w:pPr>
      <w:r>
        <w:rPr/>
        <w:t>not guarantee that Borrower will be able to draw down any particular minimum</w:t>
      </w:r>
    </w:p>
    <w:p>
      <w:pPr>
        <w:pStyle w:val="PreformattedText"/>
        <w:rPr/>
      </w:pPr>
      <w:r>
        <w:rPr/>
        <w:t>amount under this Loan.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PAYMENT.  Borrower will pay this loan in one payment of all outstanding</w:t>
      </w:r>
    </w:p>
    <w:p>
      <w:pPr>
        <w:pStyle w:val="PreformattedText"/>
        <w:rPr/>
      </w:pPr>
      <w:r>
        <w:rPr/>
        <w:t xml:space="preserve">- -------                                                                </w:t>
      </w:r>
    </w:p>
    <w:p>
      <w:pPr>
        <w:pStyle w:val="PreformattedText"/>
        <w:rPr/>
      </w:pPr>
      <w:r>
        <w:rPr/>
        <w:t>principal plus all accrued unpaid interest on August 1, 1998 ("Maturity Date").</w:t>
      </w:r>
    </w:p>
    <w:p>
      <w:pPr>
        <w:pStyle w:val="PreformattedText"/>
        <w:rPr/>
      </w:pPr>
      <w:r>
        <w:rPr/>
        <w:t>Interest on this Note (i) shall be calculated based on the Interest Rate, as</w:t>
      </w:r>
    </w:p>
    <w:p>
      <w:pPr>
        <w:pStyle w:val="PreformattedText"/>
        <w:rPr/>
      </w:pPr>
      <w:r>
        <w:rPr/>
        <w:t>hereinafter defined, (ii) shall commence on the date of the first disbursement</w:t>
      </w:r>
    </w:p>
    <w:p>
      <w:pPr>
        <w:pStyle w:val="PreformattedText"/>
        <w:rPr/>
      </w:pPr>
      <w:r>
        <w:rPr/>
        <w:t>of funds under this Note, and (iii) shall continue to accrue until all amounts</w:t>
      </w:r>
    </w:p>
    <w:p>
      <w:pPr>
        <w:pStyle w:val="PreformattedText"/>
        <w:rPr/>
      </w:pPr>
      <w:r>
        <w:rPr/>
        <w:t>due hereunder have been paid in full. Borrower will pay Lender at Lender's</w:t>
      </w:r>
    </w:p>
    <w:p>
      <w:pPr>
        <w:pStyle w:val="PreformattedText"/>
        <w:rPr/>
      </w:pPr>
      <w:r>
        <w:rPr/>
        <w:t>address shown above or at such other place as Lender may designate in writing.</w:t>
      </w:r>
    </w:p>
    <w:p>
      <w:pPr>
        <w:pStyle w:val="PreformattedText"/>
        <w:rPr/>
      </w:pPr>
      <w:r>
        <w:rPr/>
        <w:t>Unless otherwise agreed or required by applicable law, payments will be applied</w:t>
      </w:r>
    </w:p>
    <w:p>
      <w:pPr>
        <w:pStyle w:val="PreformattedText"/>
        <w:rPr/>
      </w:pPr>
      <w:r>
        <w:rPr/>
        <w:t>first to any unpaid collection costs and any late charges, then to any unpaid</w:t>
      </w:r>
    </w:p>
    <w:p>
      <w:pPr>
        <w:pStyle w:val="PreformattedText"/>
        <w:rPr/>
      </w:pPr>
      <w:r>
        <w:rPr/>
        <w:t>interest, and any remaining amount to principal.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VARIABLE INTEREST RATE.  The Interest Rate on this Note is a fluctuating rate</w:t>
      </w:r>
    </w:p>
    <w:p>
      <w:pPr>
        <w:pStyle w:val="PreformattedText"/>
        <w:rPr/>
      </w:pPr>
      <w:r>
        <w:rPr/>
        <w:t xml:space="preserve">- ----------------------                                                      </w:t>
      </w:r>
    </w:p>
    <w:p>
      <w:pPr>
        <w:pStyle w:val="PreformattedText"/>
        <w:rPr/>
      </w:pPr>
      <w:r>
        <w:rPr/>
        <w:t>based on changes in the prime rate published from time to time by the Wall</w:t>
      </w:r>
    </w:p>
    <w:p>
      <w:pPr>
        <w:pStyle w:val="PreformattedText"/>
        <w:rPr/>
      </w:pPr>
      <w:r>
        <w:rPr/>
        <w:t>Street Journal (the "Index"). The Interest Rate to be applied to the outstanding</w:t>
      </w:r>
    </w:p>
    <w:p>
      <w:pPr>
        <w:pStyle w:val="PreformattedText"/>
        <w:rPr/>
      </w:pPr>
      <w:r>
        <w:rPr/>
        <w:t>principal balance of this Note means the rate equal to one (1) percentage (100</w:t>
      </w:r>
    </w:p>
    <w:p>
      <w:pPr>
        <w:pStyle w:val="PreformattedText"/>
        <w:rPr/>
      </w:pPr>
      <w:r>
        <w:rPr/>
        <w:t>basis)  point in excess of the Index.  Interest shall be computed on the basis</w:t>
      </w:r>
    </w:p>
    <w:p>
      <w:pPr>
        <w:pStyle w:val="PreformattedText"/>
        <w:rPr/>
      </w:pPr>
      <w:r>
        <w:rPr/>
        <w:t>of a three-hundred sixty (360) day year and the actual number of days the</w:t>
      </w:r>
    </w:p>
    <w:p>
      <w:pPr>
        <w:pStyle w:val="PreformattedText"/>
        <w:rPr/>
      </w:pPr>
      <w:r>
        <w:rPr/>
        <w:t>outstanding principal, as the same may vary, remains unpaid.  The Interest Rate</w:t>
      </w:r>
    </w:p>
    <w:p>
      <w:pPr>
        <w:pStyle w:val="PreformattedText"/>
        <w:rPr/>
      </w:pPr>
      <w:r>
        <w:rPr/>
        <w:t>shall change on the day the Wall Street Journal publishes a change in the Index.</w:t>
      </w:r>
    </w:p>
    <w:p>
      <w:pPr>
        <w:pStyle w:val="PreformattedText"/>
        <w:rPr/>
      </w:pPr>
      <w:r>
        <w:rPr/>
        <w:t>If the Index becomes unavailable during the term of this Note, Lender may</w:t>
      </w:r>
    </w:p>
    <w:p>
      <w:pPr>
        <w:pStyle w:val="PreformattedText"/>
        <w:rPr/>
      </w:pPr>
      <w:r>
        <w:rPr/>
        <w:t>designate a substitute index after notifying Borrower.  Lender will advise</w:t>
      </w:r>
    </w:p>
    <w:p>
      <w:pPr>
        <w:pStyle w:val="PreformattedText"/>
        <w:rPr/>
      </w:pPr>
      <w:r>
        <w:rPr/>
        <w:t>Borrower of the current Index rate upon Borrower's request.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PREPAYMENT.  Borrower agrees that all loan fees and other prepaid finance </w:t>
      </w:r>
    </w:p>
    <w:p>
      <w:pPr>
        <w:pStyle w:val="PreformattedText"/>
        <w:rPr/>
      </w:pPr>
      <w:r>
        <w:rPr/>
        <w:t xml:space="preserve">- ----------                                                                      </w:t>
      </w:r>
    </w:p>
    <w:p>
      <w:pPr>
        <w:pStyle w:val="PreformattedText"/>
        <w:rPr/>
      </w:pPr>
      <w:r>
        <w:rPr/>
        <w:t>charges are earned fully as of the date of this Note and will not be subject to</w:t>
      </w:r>
    </w:p>
    <w:p>
      <w:pPr>
        <w:pStyle w:val="PreformattedText"/>
        <w:rPr/>
      </w:pPr>
      <w:r>
        <w:rPr/>
        <w:t>refund upon early payment (whether voluntary or as a result of default), except</w:t>
      </w:r>
    </w:p>
    <w:p>
      <w:pPr>
        <w:pStyle w:val="PreformattedText"/>
        <w:rPr/>
      </w:pPr>
      <w:r>
        <w:rPr/>
        <w:t>as otherwise required by law. Except for the foregoing, Borrower may pay without</w:t>
      </w:r>
    </w:p>
    <w:p>
      <w:pPr>
        <w:pStyle w:val="PreformattedText"/>
        <w:rPr/>
      </w:pPr>
      <w:r>
        <w:rPr/>
        <w:t>penalty all or a portion of the amount owed earlier than it is due ("Early</w:t>
      </w:r>
    </w:p>
    <w:p>
      <w:pPr>
        <w:pStyle w:val="PreformattedText"/>
        <w:rPr/>
      </w:pPr>
      <w:r>
        <w:rPr/>
        <w:t>Payments"). Early Payments will not, unless Lender agrees in writing, relieve</w:t>
      </w:r>
    </w:p>
    <w:p>
      <w:pPr>
        <w:pStyle w:val="PreformattedText"/>
        <w:rPr/>
      </w:pPr>
      <w:r>
        <w:rPr/>
        <w:t>Borrower of Borrower's obligation to continue to make payments of accrued unpaid</w:t>
      </w:r>
    </w:p>
    <w:p>
      <w:pPr>
        <w:pStyle w:val="PreformattedText"/>
        <w:rPr/>
      </w:pPr>
      <w:r>
        <w:rPr/>
        <w:t>interest or such other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 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payments as may become due under this Note.  Rather, Early Payments will reduce</w:t>
      </w:r>
    </w:p>
    <w:p>
      <w:pPr>
        <w:pStyle w:val="PreformattedText"/>
        <w:rPr/>
      </w:pPr>
      <w:r>
        <w:rPr/>
        <w:t>the then outstanding principal balance.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LATE CHARGE. If any payment is not made within ten (10) days of the due date</w:t>
      </w:r>
    </w:p>
    <w:p>
      <w:pPr>
        <w:pStyle w:val="PreformattedText"/>
        <w:rPr/>
      </w:pPr>
      <w:r>
        <w:rPr/>
        <w:t xml:space="preserve">- -----------                                                                 </w:t>
      </w:r>
    </w:p>
    <w:p>
      <w:pPr>
        <w:pStyle w:val="PreformattedText"/>
        <w:rPr/>
      </w:pPr>
      <w:r>
        <w:rPr/>
        <w:t>therefor, Borrower shall be charged and shall pay a late charge equal to six</w:t>
      </w:r>
    </w:p>
    <w:p>
      <w:pPr>
        <w:pStyle w:val="PreformattedText"/>
        <w:rPr/>
      </w:pPr>
      <w:r>
        <w:rPr/>
        <w:t>percent (6%) of the unpaid portion of  such payment.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LENDER'S RIGHTS. Upon Lender's demand, at any time, Lender may declare the</w:t>
      </w:r>
    </w:p>
    <w:p>
      <w:pPr>
        <w:pStyle w:val="PreformattedText"/>
        <w:rPr/>
      </w:pPr>
      <w:r>
        <w:rPr/>
        <w:t xml:space="preserve">- ---------------                                                           </w:t>
      </w:r>
    </w:p>
    <w:p>
      <w:pPr>
        <w:pStyle w:val="PreformattedText"/>
        <w:rPr/>
      </w:pPr>
      <w:r>
        <w:rPr/>
        <w:t>entire unpaid principal balance on this Note and all accrued unpaid interest</w:t>
      </w:r>
    </w:p>
    <w:p>
      <w:pPr>
        <w:pStyle w:val="PreformattedText"/>
        <w:rPr/>
      </w:pPr>
      <w:r>
        <w:rPr/>
        <w:t>immediately due, without prior notice, and Borrower shall forthwith pay all</w:t>
      </w:r>
    </w:p>
    <w:p>
      <w:pPr>
        <w:pStyle w:val="PreformattedText"/>
        <w:rPr/>
      </w:pPr>
      <w:r>
        <w:rPr/>
        <w:t>amounts due hereunder.  Upon Borrower's failure to pay all amounts declared due</w:t>
      </w:r>
    </w:p>
    <w:p>
      <w:pPr>
        <w:pStyle w:val="PreformattedText"/>
        <w:rPr/>
      </w:pPr>
      <w:r>
        <w:rPr/>
        <w:t>pursuant to this section, including failure to pay upon final maturity, Lender,</w:t>
      </w:r>
    </w:p>
    <w:p>
      <w:pPr>
        <w:pStyle w:val="PreformattedText"/>
        <w:rPr/>
      </w:pPr>
      <w:r>
        <w:rPr/>
        <w:t>at its option, may also, if permitted under applicable law, do one or both of</w:t>
      </w:r>
    </w:p>
    <w:p>
      <w:pPr>
        <w:pStyle w:val="PreformattedText"/>
        <w:rPr/>
      </w:pPr>
      <w:r>
        <w:rPr/>
        <w:t>the following: (a) increase the variable Interest Rate on this Note to six</w:t>
      </w:r>
    </w:p>
    <w:p>
      <w:pPr>
        <w:pStyle w:val="PreformattedText"/>
        <w:rPr/>
      </w:pPr>
      <w:r>
        <w:rPr/>
        <w:t>percentage (6%) points over the Index, and (b) add any unpaid accrued interest</w:t>
      </w:r>
    </w:p>
    <w:p>
      <w:pPr>
        <w:pStyle w:val="PreformattedText"/>
        <w:rPr/>
      </w:pPr>
      <w:r>
        <w:rPr/>
        <w:t>to principal and such sum will bear interest therefrom until paid at the rate</w:t>
      </w:r>
    </w:p>
    <w:p>
      <w:pPr>
        <w:pStyle w:val="PreformattedText"/>
        <w:rPr/>
      </w:pPr>
      <w:r>
        <w:rPr/>
        <w:t>provided in this Note (including any increased rate).  Lender may hire or pay</w:t>
      </w:r>
    </w:p>
    <w:p>
      <w:pPr>
        <w:pStyle w:val="PreformattedText"/>
        <w:rPr/>
      </w:pPr>
      <w:r>
        <w:rPr/>
        <w:t>someone else to help collect this Note if Borrower does not pay, and Borrower</w:t>
      </w:r>
    </w:p>
    <w:p>
      <w:pPr>
        <w:pStyle w:val="PreformattedText"/>
        <w:rPr/>
      </w:pPr>
      <w:r>
        <w:rPr/>
        <w:t>also will pay Lender all costs or expenses associated therewith.  Such costs</w:t>
      </w:r>
    </w:p>
    <w:p>
      <w:pPr>
        <w:pStyle w:val="PreformattedText"/>
        <w:rPr/>
      </w:pPr>
      <w:r>
        <w:rPr/>
        <w:t>include, subject to any limits under applicable law, Lender's attorneys' fees</w:t>
      </w:r>
    </w:p>
    <w:p>
      <w:pPr>
        <w:pStyle w:val="PreformattedText"/>
        <w:rPr/>
      </w:pPr>
      <w:r>
        <w:rPr/>
        <w:t>and Lender's legal expenses whether or not a lawsuit if commenced, including</w:t>
      </w:r>
    </w:p>
    <w:p>
      <w:pPr>
        <w:pStyle w:val="PreformattedText"/>
        <w:rPr/>
      </w:pPr>
      <w:r>
        <w:rPr/>
        <w:t>attorneys' fees and legal expenses incurred in any bankruptcy proceedings</w:t>
      </w:r>
    </w:p>
    <w:p>
      <w:pPr>
        <w:pStyle w:val="PreformattedText"/>
        <w:rPr/>
      </w:pPr>
      <w:r>
        <w:rPr/>
        <w:t>affecting Borrower (including any action by Lender to modify or vacate any</w:t>
      </w:r>
    </w:p>
    <w:p>
      <w:pPr>
        <w:pStyle w:val="PreformattedText"/>
        <w:rPr/>
      </w:pPr>
      <w:r>
        <w:rPr/>
        <w:t>automatic stay or injunction), appeals, and any post-judgment collection</w:t>
      </w:r>
    </w:p>
    <w:p>
      <w:pPr>
        <w:pStyle w:val="PreformattedText"/>
        <w:rPr/>
      </w:pPr>
      <w:r>
        <w:rPr/>
        <w:t>services.  Borrower also will pay any court costs, in addition to all other sums</w:t>
      </w:r>
    </w:p>
    <w:p>
      <w:pPr>
        <w:pStyle w:val="PreformattedText"/>
        <w:rPr/>
      </w:pPr>
      <w:r>
        <w:rPr/>
        <w:t>provided by law.  This Note has been delivered to Lender and accepted by Lender</w:t>
      </w:r>
    </w:p>
    <w:p>
      <w:pPr>
        <w:pStyle w:val="PreformattedText"/>
        <w:rPr/>
      </w:pPr>
      <w:r>
        <w:rPr/>
        <w:t>in the State of California.  If either party brings any action against the other</w:t>
      </w:r>
    </w:p>
    <w:p>
      <w:pPr>
        <w:pStyle w:val="PreformattedText"/>
        <w:rPr/>
      </w:pPr>
      <w:r>
        <w:rPr/>
        <w:t>for the enforcement, interpretation or otherwise arising out of this Note,</w:t>
      </w:r>
    </w:p>
    <w:p>
      <w:pPr>
        <w:pStyle w:val="PreformattedText"/>
        <w:rPr/>
      </w:pPr>
      <w:r>
        <w:rPr/>
        <w:t>then, unless subject matter jurisdiction or venue vest exclusively in a</w:t>
      </w:r>
    </w:p>
    <w:p>
      <w:pPr>
        <w:pStyle w:val="PreformattedText"/>
        <w:rPr/>
      </w:pPr>
      <w:r>
        <w:rPr/>
        <w:t>different court, said action shall be filed and prosecuted in the Superior (or</w:t>
      </w:r>
    </w:p>
    <w:p>
      <w:pPr>
        <w:pStyle w:val="PreformattedText"/>
        <w:rPr/>
      </w:pPr>
      <w:r>
        <w:rPr/>
        <w:t>Municipal) Court of Los Angeles County, State of California, and Borrower hereby</w:t>
      </w:r>
    </w:p>
    <w:p>
      <w:pPr>
        <w:pStyle w:val="PreformattedText"/>
        <w:rPr/>
      </w:pPr>
      <w:r>
        <w:rPr/>
        <w:t>consents to the exclusive jurisdiction and venue of said court.  Lender and</w:t>
      </w:r>
    </w:p>
    <w:p>
      <w:pPr>
        <w:pStyle w:val="PreformattedText"/>
        <w:rPr/>
      </w:pPr>
      <w:r>
        <w:rPr/>
        <w:t>Borrower hereby waive the right to any jury trial in any action, proceeding,</w:t>
      </w:r>
    </w:p>
    <w:p>
      <w:pPr>
        <w:pStyle w:val="PreformattedText"/>
        <w:rPr/>
      </w:pPr>
      <w:r>
        <w:rPr/>
        <w:t>cross-complaint or counterclaim brought by either Lender or Borrower against the</w:t>
      </w:r>
    </w:p>
    <w:p>
      <w:pPr>
        <w:pStyle w:val="PreformattedText"/>
        <w:rPr/>
      </w:pPr>
      <w:r>
        <w:rPr/>
        <w:t>other.  This Note shall be governed by and construed in accordance with the laws</w:t>
      </w:r>
    </w:p>
    <w:p>
      <w:pPr>
        <w:pStyle w:val="PreformattedText"/>
        <w:rPr/>
      </w:pPr>
      <w:r>
        <w:rPr/>
        <w:t>of the State of California.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LINE OF CREDIT. This Note evidences a revolving line of credit.  Disbursements</w:t>
      </w:r>
    </w:p>
    <w:p>
      <w:pPr>
        <w:pStyle w:val="PreformattedText"/>
        <w:rPr/>
      </w:pPr>
      <w:r>
        <w:rPr/>
        <w:t xml:space="preserve">- --------------                                                                </w:t>
      </w:r>
    </w:p>
    <w:p>
      <w:pPr>
        <w:pStyle w:val="PreformattedText"/>
        <w:rPr/>
      </w:pPr>
      <w:r>
        <w:rPr/>
        <w:t>under this Note may be requested either orally or in writing by any person</w:t>
      </w:r>
    </w:p>
    <w:p>
      <w:pPr>
        <w:pStyle w:val="PreformattedText"/>
        <w:rPr/>
      </w:pPr>
      <w:r>
        <w:rPr/>
        <w:t>designated by Borrower to have such authority.  Lender may, but need not,</w:t>
      </w:r>
    </w:p>
    <w:p>
      <w:pPr>
        <w:pStyle w:val="PreformattedText"/>
        <w:rPr/>
      </w:pPr>
      <w:r>
        <w:rPr/>
        <w:t>require that all oral requests be confirmed in writing.  All communications,</w:t>
      </w:r>
    </w:p>
    <w:p>
      <w:pPr>
        <w:pStyle w:val="PreformattedText"/>
        <w:rPr/>
      </w:pPr>
      <w:r>
        <w:rPr/>
        <w:t>instruction, or directions by telephone or otherwise to Lender are to be</w:t>
      </w:r>
    </w:p>
    <w:p>
      <w:pPr>
        <w:pStyle w:val="PreformattedText"/>
        <w:rPr/>
      </w:pPr>
      <w:r>
        <w:rPr/>
        <w:t>directed to the telephone number and address designated by Lender in writing.</w:t>
      </w:r>
    </w:p>
    <w:p>
      <w:pPr>
        <w:pStyle w:val="PreformattedText"/>
        <w:rPr/>
      </w:pPr>
      <w:r>
        <w:rPr/>
        <w:t>The unpaid principal balance owing on this Note at any time may be evidenced by</w:t>
      </w:r>
    </w:p>
    <w:p>
      <w:pPr>
        <w:pStyle w:val="PreformattedText"/>
        <w:rPr/>
      </w:pPr>
      <w:r>
        <w:rPr/>
        <w:t>endorsements on this Note or by Lender's internal records.  Lender will have no</w:t>
      </w:r>
    </w:p>
    <w:p>
      <w:pPr>
        <w:pStyle w:val="PreformattedText"/>
        <w:rPr/>
      </w:pPr>
      <w:r>
        <w:rPr/>
        <w:t>obligation to disburse funds under this Note if:  (a) Borrower or any guarantor</w:t>
      </w:r>
    </w:p>
    <w:p>
      <w:pPr>
        <w:pStyle w:val="PreformattedText"/>
        <w:rPr/>
      </w:pPr>
      <w:r>
        <w:rPr/>
        <w:t>is in default under the terms of this Note or any agreement that Borrower or any</w:t>
      </w:r>
    </w:p>
    <w:p>
      <w:pPr>
        <w:pStyle w:val="PreformattedText"/>
        <w:rPr/>
      </w:pPr>
      <w:r>
        <w:rPr/>
        <w:t>guarantor has with Lender, including any agreement made in connection with the</w:t>
      </w:r>
    </w:p>
    <w:p>
      <w:pPr>
        <w:pStyle w:val="PreformattedText"/>
        <w:rPr/>
      </w:pPr>
      <w:r>
        <w:rPr/>
        <w:t>signing of this Note; (b) Borrower or any guarantor ceases doing business or is</w:t>
      </w:r>
    </w:p>
    <w:p>
      <w:pPr>
        <w:pStyle w:val="PreformattedText"/>
        <w:rPr/>
      </w:pPr>
      <w:r>
        <w:rPr/>
        <w:t>insolvent; (c) any guarantor seeks, claims or otherwise attempts to limit,</w:t>
      </w:r>
    </w:p>
    <w:p>
      <w:pPr>
        <w:pStyle w:val="PreformattedText"/>
        <w:rPr/>
      </w:pPr>
      <w:r>
        <w:rPr/>
        <w:t>modify or revoke such guarantor's guarantee of this Note or any other loan with</w:t>
      </w:r>
    </w:p>
    <w:p>
      <w:pPr>
        <w:pStyle w:val="PreformattedText"/>
        <w:rPr/>
      </w:pPr>
      <w:r>
        <w:rPr/>
        <w:t>Lender; or (d) Borrower has used funds disbursed pursuant to this Note for</w:t>
      </w:r>
    </w:p>
    <w:p>
      <w:pPr>
        <w:pStyle w:val="PreformattedText"/>
        <w:rPr/>
      </w:pPr>
      <w:r>
        <w:rPr/>
        <w:t>purposes other than those authorized by Lender.  Lender hereby authorizes and</w:t>
      </w:r>
    </w:p>
    <w:p>
      <w:pPr>
        <w:pStyle w:val="PreformattedText"/>
        <w:rPr/>
      </w:pPr>
      <w:r>
        <w:rPr/>
        <w:t>limits the moneys disbursed under this Note for use only in connection with</w:t>
      </w:r>
    </w:p>
    <w:p>
      <w:pPr>
        <w:pStyle w:val="PreformattedText"/>
        <w:rPr/>
      </w:pPr>
      <w:r>
        <w:rPr/>
        <w:t>Borrower's farm management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 USURY VIOLATION. Anything to the contrary in this Note notwithstanding, no</w:t>
      </w:r>
    </w:p>
    <w:p>
      <w:pPr>
        <w:pStyle w:val="PreformattedText"/>
        <w:rPr/>
      </w:pPr>
      <w:r>
        <w:rPr/>
        <w:t xml:space="preserve">- ------------------                                                           </w:t>
      </w:r>
    </w:p>
    <w:p>
      <w:pPr>
        <w:pStyle w:val="PreformattedText"/>
        <w:rPr/>
      </w:pPr>
      <w:r>
        <w:rPr/>
        <w:t>interest or fee shall be charged or paid hereunder (including under the Variable</w:t>
      </w:r>
    </w:p>
    <w:p>
      <w:pPr>
        <w:pStyle w:val="PreformattedText"/>
        <w:rPr/>
      </w:pPr>
      <w:r>
        <w:rPr/>
        <w:t>Interest Rate or the Lender's Rights provisions above) at a rate or in an amount</w:t>
      </w:r>
    </w:p>
    <w:p>
      <w:pPr>
        <w:pStyle w:val="PreformattedText"/>
        <w:rPr/>
      </w:pPr>
      <w:r>
        <w:rPr/>
        <w:t>in excess of the maximum rate permitted by law, and in the event the Interest</w:t>
      </w:r>
    </w:p>
    <w:p>
      <w:pPr>
        <w:pStyle w:val="PreformattedText"/>
        <w:rPr/>
      </w:pPr>
      <w:r>
        <w:rPr/>
        <w:t>Rate, the addition of any unpaid accrued interest to principal or any other</w:t>
      </w:r>
    </w:p>
    <w:p>
      <w:pPr>
        <w:pStyle w:val="PreformattedText"/>
        <w:rPr/>
      </w:pPr>
      <w:r>
        <w:rPr/>
        <w:t>charge or assessment against Borrower results in interest in excess of the</w:t>
      </w:r>
    </w:p>
    <w:p>
      <w:pPr>
        <w:pStyle w:val="PreformattedText"/>
        <w:rPr/>
      </w:pPr>
      <w:r>
        <w:rPr/>
        <w:t>maximum rate permitted by law or an unlawful penalty, the same shall be</w:t>
      </w:r>
    </w:p>
    <w:p>
      <w:pPr>
        <w:pStyle w:val="PreformattedText"/>
        <w:rPr/>
      </w:pPr>
      <w:r>
        <w:rPr/>
        <w:t>recalculated so as not to violate the law and any payment of such unlawful</w:t>
      </w:r>
    </w:p>
    <w:p>
      <w:pPr>
        <w:pStyle w:val="PreformattedText"/>
        <w:rPr/>
      </w:pPr>
      <w:r>
        <w:rPr/>
        <w:t>amount shall be deemed to be a reduction of principal and shall be credited</w:t>
      </w:r>
    </w:p>
    <w:p>
      <w:pPr>
        <w:pStyle w:val="PreformattedText"/>
        <w:rPr/>
      </w:pPr>
      <w:r>
        <w:rPr/>
        <w:t>against the outstanding principal balance or refunded to Borrower at the option</w:t>
      </w:r>
    </w:p>
    <w:p>
      <w:pPr>
        <w:pStyle w:val="PreformattedText"/>
        <w:rPr/>
      </w:pPr>
      <w:r>
        <w:rPr/>
        <w:t>of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GENERAL PROVISIONS. No forbearance, delay or failure to act by Lender shall</w:t>
      </w:r>
    </w:p>
    <w:p>
      <w:pPr>
        <w:pStyle w:val="PreformattedText"/>
        <w:rPr/>
      </w:pPr>
      <w:r>
        <w:rPr/>
        <w:t xml:space="preserve">- ------------------                                                          </w:t>
      </w:r>
    </w:p>
    <w:p>
      <w:pPr>
        <w:pStyle w:val="PreformattedText"/>
        <w:rPr/>
      </w:pPr>
      <w:r>
        <w:rPr/>
        <w:t>constitute a wavier of any powers, rights or remedies of Lender under this Note.</w:t>
      </w:r>
    </w:p>
    <w:p>
      <w:pPr>
        <w:pStyle w:val="PreformattedText"/>
        <w:rPr/>
      </w:pPr>
      <w:r>
        <w:rPr/>
        <w:t>Borrower and any other person who signs, guarantees or endorses this Note, to</w:t>
      </w:r>
    </w:p>
    <w:p>
      <w:pPr>
        <w:pStyle w:val="PreformattedText"/>
        <w:rPr/>
      </w:pPr>
      <w:r>
        <w:rPr/>
        <w:t>the extent allowed by law, waives any applicable statute of limitations,</w:t>
      </w:r>
    </w:p>
    <w:p>
      <w:pPr>
        <w:pStyle w:val="PreformattedText"/>
        <w:rPr/>
      </w:pPr>
      <w:r>
        <w:rPr/>
        <w:t>presentment, demand for payment, protest and notice of dishonor.  Upon any</w:t>
      </w:r>
    </w:p>
    <w:p>
      <w:pPr>
        <w:pStyle w:val="PreformattedText"/>
        <w:rPr/>
      </w:pPr>
      <w:r>
        <w:rPr/>
        <w:t>change in the terms of this Note, and unless otherwise expressly stated in</w:t>
      </w:r>
    </w:p>
    <w:p>
      <w:pPr>
        <w:pStyle w:val="PreformattedText"/>
        <w:rPr/>
      </w:pPr>
      <w:r>
        <w:rPr/>
        <w:t>writing, no party who signs this Note, whether as maker, guarantor,</w:t>
      </w:r>
    </w:p>
    <w:p>
      <w:pPr>
        <w:pStyle w:val="PreformattedText"/>
        <w:rPr/>
      </w:pPr>
      <w:r>
        <w:rPr/>
        <w:t>accommodation maker or endorser, shall be released from liability.  All such</w:t>
      </w:r>
    </w:p>
    <w:p>
      <w:pPr>
        <w:pStyle w:val="PreformattedText"/>
        <w:rPr/>
      </w:pPr>
      <w:r>
        <w:rPr/>
        <w:t xml:space="preserve">parties agree that Lender may renew or extend (repeatedly and for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 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any length of time) this Note, or release any party or guarantor or collateral</w:t>
      </w:r>
    </w:p>
    <w:p>
      <w:pPr>
        <w:pStyle w:val="PreformattedText"/>
        <w:rPr/>
      </w:pPr>
      <w:r>
        <w:rPr/>
        <w:t>without releasing any other party, guarantor or collateral. All such parties</w:t>
      </w:r>
    </w:p>
    <w:p>
      <w:pPr>
        <w:pStyle w:val="PreformattedText"/>
        <w:rPr/>
      </w:pPr>
      <w:r>
        <w:rPr/>
        <w:t>also agree that Lender may modify this Note without the consent of or notice to</w:t>
      </w:r>
    </w:p>
    <w:p>
      <w:pPr>
        <w:pStyle w:val="PreformattedText"/>
        <w:rPr/>
      </w:pPr>
      <w:r>
        <w:rPr/>
        <w:t>anyone other than the party with whom the modification is made.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SECURITY.  This note is secured by a Security Agreement of even date executed by</w:t>
      </w:r>
    </w:p>
    <w:p>
      <w:pPr>
        <w:pStyle w:val="PreformattedText"/>
        <w:rPr/>
      </w:pPr>
      <w:r>
        <w:rPr/>
        <w:t xml:space="preserve">- --------                                                                        </w:t>
      </w:r>
    </w:p>
    <w:p>
      <w:pPr>
        <w:pStyle w:val="PreformattedText"/>
        <w:rPr/>
      </w:pPr>
      <w:r>
        <w:rPr/>
        <w:t>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PRIOR TO SIGNING THIS NOTE, BORROWER READ AND UNDERSTOOD ALL THE PROVISIONS OF</w:t>
      </w:r>
    </w:p>
    <w:p>
      <w:pPr>
        <w:pStyle w:val="PreformattedText"/>
        <w:rPr/>
      </w:pPr>
      <w:r>
        <w:rPr/>
        <w:t>THIS NOTE, INCLUDING THE VARIABLE INTEREST RATE PROVISIONS.  BORROWER AGREES TO</w:t>
      </w:r>
    </w:p>
    <w:p>
      <w:pPr>
        <w:pStyle w:val="PreformattedText"/>
        <w:rPr/>
      </w:pPr>
      <w:r>
        <w:rPr/>
        <w:t>THE TERMS OF THE NOTE AND ACKNOWLEDGES RECEIPT OF A COMPLETED COPY OF THE NOTE.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BORROWER: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CITADEL AGRICULTURAL PARTNERS NO. 1,</w:t>
      </w:r>
    </w:p>
    <w:p>
      <w:pPr>
        <w:pStyle w:val="PreformattedText"/>
        <w:rPr/>
      </w:pPr>
      <w:r>
        <w:rPr/>
        <w:t>a California general partnership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By:  CITADEL AGRICULTURE, INC.,</w:t>
      </w:r>
    </w:p>
    <w:p>
      <w:pPr>
        <w:pStyle w:val="PreformattedText"/>
        <w:rPr/>
      </w:pPr>
      <w:r>
        <w:rPr/>
        <w:t xml:space="preserve">     </w:t>
      </w:r>
      <w:r>
        <w:rPr/>
        <w:t>a California corporation, General Partner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/s/ S. Craig Tompkins</w:t>
      </w:r>
    </w:p>
    <w:p>
      <w:pPr>
        <w:pStyle w:val="PreformattedText"/>
        <w:rPr/>
      </w:pPr>
      <w:r>
        <w:rPr/>
        <w:t>By:  _______________________________</w:t>
      </w:r>
    </w:p>
    <w:p>
      <w:pPr>
        <w:pStyle w:val="PreformattedText"/>
        <w:rPr/>
      </w:pPr>
      <w:r>
        <w:rPr/>
        <w:t xml:space="preserve">     </w:t>
      </w:r>
      <w:r>
        <w:rPr/>
        <w:t>S. Craig Tompkins,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 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SCHEDULE "1"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Line of Credit Disbursements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for</w:t>
      </w:r>
    </w:p>
    <w:p>
      <w:pPr>
        <w:pStyle w:val="PreformattedText"/>
        <w:rPr/>
      </w:pPr>
      <w:r>
        <w:rPr/>
        <w:t xml:space="preserve">                     </w:t>
      </w:r>
      <w:r>
        <w:rPr/>
        <w:t>Citadel Agricultural Partners No. 1,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a California General Partnership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  </w:t>
      </w:r>
      <w:r>
        <w:rPr/>
        <w:t>Date of Disbursement       Amount of Disbursement         Authorization</w:t>
      </w:r>
    </w:p>
    <w:p>
      <w:pPr>
        <w:pStyle w:val="PreformattedText"/>
        <w:rPr/>
      </w:pPr>
      <w:r>
        <w:rPr/>
        <w:t>================================================================================</w:t>
      </w:r>
    </w:p>
    <w:p>
      <w:pPr>
        <w:pStyle w:val="PreformattedText"/>
        <w:rPr/>
      </w:pPr>
      <w:r>
        <w:rPr/>
        <w:t xml:space="preserve">                                                       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56" w:name="EX-10.76.txt"/>
      <w:bookmarkStart w:id="57" w:name="ksEX1013"/>
      <w:bookmarkStart w:id="58" w:name="EX-10.76.txt"/>
      <w:bookmarkStart w:id="59" w:name="ksEX1013"/>
      <w:bookmarkEnd w:id="58"/>
      <w:bookmarkEnd w:id="59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EXHIBIT 10.76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PROMISSORY NOTE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 December 29, 1997  Amount:    $1,200,000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BORROWER:  CITADEL AGRICULTURAL PARTNERS NO. 2</w:t>
      </w:r>
    </w:p>
    <w:p>
      <w:pPr>
        <w:pStyle w:val="PreformattedText"/>
        <w:rPr/>
      </w:pPr>
      <w:r>
        <w:rPr/>
        <w:t xml:space="preserve">           </w:t>
      </w:r>
      <w:r>
        <w:rPr/>
        <w:t>a California general partnership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LENDER:    CITADEL HOLDING CORPORATION,</w:t>
      </w:r>
    </w:p>
    <w:p>
      <w:pPr>
        <w:pStyle w:val="PreformattedText"/>
        <w:rPr/>
      </w:pPr>
      <w:r>
        <w:rPr/>
        <w:t xml:space="preserve">           </w:t>
      </w:r>
      <w:r>
        <w:rPr/>
        <w:t>a Delaware corporation</w:t>
      </w:r>
    </w:p>
    <w:p>
      <w:pPr>
        <w:pStyle w:val="PreformattedText"/>
        <w:rPr/>
      </w:pPr>
      <w:r>
        <w:rPr/>
        <w:t xml:space="preserve">           </w:t>
      </w:r>
      <w:r>
        <w:rPr/>
        <w:t>550 South Hope Street, Suite 1825</w:t>
      </w:r>
    </w:p>
    <w:p>
      <w:pPr>
        <w:pStyle w:val="PreformattedText"/>
        <w:rPr/>
      </w:pPr>
      <w:r>
        <w:rPr/>
        <w:t xml:space="preserve">           </w:t>
      </w:r>
      <w:r>
        <w:rPr/>
        <w:t>Los Angeles, CA 90071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PROMISE TO PAY.  CITADEL AGRICULTURAL PARTNERS NO. 2, a California general</w:t>
      </w:r>
    </w:p>
    <w:p>
      <w:pPr>
        <w:pStyle w:val="PreformattedText"/>
        <w:rPr/>
      </w:pPr>
      <w:r>
        <w:rPr/>
        <w:t xml:space="preserve">- --------------                                                            </w:t>
      </w:r>
    </w:p>
    <w:p>
      <w:pPr>
        <w:pStyle w:val="PreformattedText"/>
        <w:rPr/>
      </w:pPr>
      <w:r>
        <w:rPr/>
        <w:t>partnership ("Borrower'), promises to pay to CITADEL HOLDING CORPORATION, a</w:t>
      </w:r>
    </w:p>
    <w:p>
      <w:pPr>
        <w:pStyle w:val="PreformattedText"/>
        <w:rPr/>
      </w:pPr>
      <w:r>
        <w:rPr/>
        <w:t>Delaware corporation ("Lender'), or order, in lawful money of the United States</w:t>
      </w:r>
    </w:p>
    <w:p>
      <w:pPr>
        <w:pStyle w:val="PreformattedText"/>
        <w:rPr/>
      </w:pPr>
      <w:r>
        <w:rPr/>
        <w:t>of America, the principal amount of One Million Two Hundred Thousand Dollars</w:t>
      </w:r>
    </w:p>
    <w:p>
      <w:pPr>
        <w:pStyle w:val="PreformattedText"/>
        <w:rPr/>
      </w:pPr>
      <w:r>
        <w:rPr/>
        <w:t>($1,200,000) or so much as may be outstanding as set forth from time to time in</w:t>
      </w:r>
    </w:p>
    <w:p>
      <w:pPr>
        <w:pStyle w:val="PreformattedText"/>
        <w:rPr/>
      </w:pPr>
      <w:r>
        <w:rPr/>
        <w:t>Schedule 1 hereto, together with interest on the unpaid outstanding principal</w:t>
      </w:r>
    </w:p>
    <w:p>
      <w:pPr>
        <w:pStyle w:val="PreformattedText"/>
        <w:rPr/>
      </w:pPr>
      <w:r>
        <w:rPr/>
        <w:t>balance.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RESTRICTION ON DRAWS.  Borrower acknowledges that Lender has agreed to extend a</w:t>
      </w:r>
    </w:p>
    <w:p>
      <w:pPr>
        <w:pStyle w:val="PreformattedText"/>
        <w:rPr/>
      </w:pPr>
      <w:r>
        <w:rPr/>
        <w:t xml:space="preserve">- ---------------------                                                          </w:t>
      </w:r>
    </w:p>
    <w:p>
      <w:pPr>
        <w:pStyle w:val="PreformattedText"/>
        <w:rPr/>
      </w:pPr>
      <w:r>
        <w:rPr/>
        <w:t>line of credit with a maximum draw down of One Million Two Hundred Thousand</w:t>
      </w:r>
    </w:p>
    <w:p>
      <w:pPr>
        <w:pStyle w:val="PreformattedText"/>
        <w:rPr/>
      </w:pPr>
      <w:r>
        <w:rPr/>
        <w:t>Dollars ($1,200,00) ("Credit Line Limit") in the aggregate to Borrower and two</w:t>
      </w:r>
    </w:p>
    <w:p>
      <w:pPr>
        <w:pStyle w:val="PreformattedText"/>
        <w:rPr/>
      </w:pPr>
      <w:r>
        <w:rPr/>
        <w:t>other separate entities, Citadel Agricultural Partners No. 1 and Citadel</w:t>
      </w:r>
    </w:p>
    <w:p>
      <w:pPr>
        <w:pStyle w:val="PreformattedText"/>
        <w:rPr/>
      </w:pPr>
      <w:r>
        <w:rPr/>
        <w:t>Agricultural Partners No. 3, and that this Note is subject to that Credit Line</w:t>
      </w:r>
    </w:p>
    <w:p>
      <w:pPr>
        <w:pStyle w:val="PreformattedText"/>
        <w:rPr/>
      </w:pPr>
      <w:r>
        <w:rPr/>
        <w:t>Limit.  According, the amount that Borrower may draw shall at all times be</w:t>
      </w:r>
    </w:p>
    <w:p>
      <w:pPr>
        <w:pStyle w:val="PreformattedText"/>
        <w:rPr/>
      </w:pPr>
      <w:r>
        <w:rPr/>
        <w:t>limited by the amount of the Credit Line Limit then outstanding, and Lender does</w:t>
      </w:r>
    </w:p>
    <w:p>
      <w:pPr>
        <w:pStyle w:val="PreformattedText"/>
        <w:rPr/>
      </w:pPr>
      <w:r>
        <w:rPr/>
        <w:t>not guarantee that Borrower will be able to draw down any particular minimum</w:t>
      </w:r>
    </w:p>
    <w:p>
      <w:pPr>
        <w:pStyle w:val="PreformattedText"/>
        <w:rPr/>
      </w:pPr>
      <w:r>
        <w:rPr/>
        <w:t>amount under this Loan.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PAYMENT.  Borrower will pay this loan in one payment of all outstanding</w:t>
      </w:r>
    </w:p>
    <w:p>
      <w:pPr>
        <w:pStyle w:val="PreformattedText"/>
        <w:rPr/>
      </w:pPr>
      <w:r>
        <w:rPr/>
        <w:t xml:space="preserve">- -------                                                                </w:t>
      </w:r>
    </w:p>
    <w:p>
      <w:pPr>
        <w:pStyle w:val="PreformattedText"/>
        <w:rPr/>
      </w:pPr>
      <w:r>
        <w:rPr/>
        <w:t>principal plus all accrued unpaid interest on August 1, 1998 ("Maturity Date").</w:t>
      </w:r>
    </w:p>
    <w:p>
      <w:pPr>
        <w:pStyle w:val="PreformattedText"/>
        <w:rPr/>
      </w:pPr>
      <w:r>
        <w:rPr/>
        <w:t>Interest on this Note (i) shall be calculated based on the Interest Rate, as</w:t>
      </w:r>
    </w:p>
    <w:p>
      <w:pPr>
        <w:pStyle w:val="PreformattedText"/>
        <w:rPr/>
      </w:pPr>
      <w:r>
        <w:rPr/>
        <w:t>hereinafter defined, (ii) shall commence on the date of the first disbursement</w:t>
      </w:r>
    </w:p>
    <w:p>
      <w:pPr>
        <w:pStyle w:val="PreformattedText"/>
        <w:rPr/>
      </w:pPr>
      <w:r>
        <w:rPr/>
        <w:t>of funds under this Note, and (iii) shall continue to accrue until all amounts</w:t>
      </w:r>
    </w:p>
    <w:p>
      <w:pPr>
        <w:pStyle w:val="PreformattedText"/>
        <w:rPr/>
      </w:pPr>
      <w:r>
        <w:rPr/>
        <w:t>due hereunder have been paid in full. Borrower will pay Lender at Lender's</w:t>
      </w:r>
    </w:p>
    <w:p>
      <w:pPr>
        <w:pStyle w:val="PreformattedText"/>
        <w:rPr/>
      </w:pPr>
      <w:r>
        <w:rPr/>
        <w:t>address shown above or at such other place as Lender may designate in writing.</w:t>
      </w:r>
    </w:p>
    <w:p>
      <w:pPr>
        <w:pStyle w:val="PreformattedText"/>
        <w:rPr/>
      </w:pPr>
      <w:r>
        <w:rPr/>
        <w:t>Unless otherwise agreed or required by applicable law, payments will be applied</w:t>
      </w:r>
    </w:p>
    <w:p>
      <w:pPr>
        <w:pStyle w:val="PreformattedText"/>
        <w:rPr/>
      </w:pPr>
      <w:r>
        <w:rPr/>
        <w:t>first to any unpaid collection costs and any late charges, then to any unpaid</w:t>
      </w:r>
    </w:p>
    <w:p>
      <w:pPr>
        <w:pStyle w:val="PreformattedText"/>
        <w:rPr/>
      </w:pPr>
      <w:r>
        <w:rPr/>
        <w:t>interest, and any remaining amount to principal.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VARIABLE INTEREST RATE.  The Interest Rate on this Note is a fluctuating rate</w:t>
      </w:r>
    </w:p>
    <w:p>
      <w:pPr>
        <w:pStyle w:val="PreformattedText"/>
        <w:rPr/>
      </w:pPr>
      <w:r>
        <w:rPr/>
        <w:t xml:space="preserve">- ----------------------                                                      </w:t>
      </w:r>
    </w:p>
    <w:p>
      <w:pPr>
        <w:pStyle w:val="PreformattedText"/>
        <w:rPr/>
      </w:pPr>
      <w:r>
        <w:rPr/>
        <w:t>based on changes in the prime rate published from time to time by the Wall</w:t>
      </w:r>
    </w:p>
    <w:p>
      <w:pPr>
        <w:pStyle w:val="PreformattedText"/>
        <w:rPr/>
      </w:pPr>
      <w:r>
        <w:rPr/>
        <w:t>Street Journal (the "Index"). The Interest Rate to be applied to the outstanding</w:t>
      </w:r>
    </w:p>
    <w:p>
      <w:pPr>
        <w:pStyle w:val="PreformattedText"/>
        <w:rPr/>
      </w:pPr>
      <w:r>
        <w:rPr/>
        <w:t>principal balance of this Note means the rate equal to one (1) percentage (100</w:t>
      </w:r>
    </w:p>
    <w:p>
      <w:pPr>
        <w:pStyle w:val="PreformattedText"/>
        <w:rPr/>
      </w:pPr>
      <w:r>
        <w:rPr/>
        <w:t>basis)  point in excess of the Index.  Interest shall be computed on the basis</w:t>
      </w:r>
    </w:p>
    <w:p>
      <w:pPr>
        <w:pStyle w:val="PreformattedText"/>
        <w:rPr/>
      </w:pPr>
      <w:r>
        <w:rPr/>
        <w:t>of a three-hundred sixty (360) day year and the actual number of days the</w:t>
      </w:r>
    </w:p>
    <w:p>
      <w:pPr>
        <w:pStyle w:val="PreformattedText"/>
        <w:rPr/>
      </w:pPr>
      <w:r>
        <w:rPr/>
        <w:t>outstanding principal, as the same may vary, remains unpaid.  The Interest Rate</w:t>
      </w:r>
    </w:p>
    <w:p>
      <w:pPr>
        <w:pStyle w:val="PreformattedText"/>
        <w:rPr/>
      </w:pPr>
      <w:r>
        <w:rPr/>
        <w:t>shall change on the day the Wall Street Journal publishes a change in the Index.</w:t>
      </w:r>
    </w:p>
    <w:p>
      <w:pPr>
        <w:pStyle w:val="PreformattedText"/>
        <w:rPr/>
      </w:pPr>
      <w:r>
        <w:rPr/>
        <w:t>If the Index becomes unavailable during the term of this Note, Lender may</w:t>
      </w:r>
    </w:p>
    <w:p>
      <w:pPr>
        <w:pStyle w:val="PreformattedText"/>
        <w:rPr/>
      </w:pPr>
      <w:r>
        <w:rPr/>
        <w:t>designate a substitute index after notifying Borrower.  Lender will advise</w:t>
      </w:r>
    </w:p>
    <w:p>
      <w:pPr>
        <w:pStyle w:val="PreformattedText"/>
        <w:rPr/>
      </w:pPr>
      <w:r>
        <w:rPr/>
        <w:t>Borrower of the current Index rate upon Borrower's request.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PREPAYMENT.  Borrower agrees that all loan fees and other prepaid finance</w:t>
      </w:r>
    </w:p>
    <w:p>
      <w:pPr>
        <w:pStyle w:val="PreformattedText"/>
        <w:rPr/>
      </w:pPr>
      <w:r>
        <w:rPr/>
        <w:t>- ----------</w:t>
      </w:r>
    </w:p>
    <w:p>
      <w:pPr>
        <w:pStyle w:val="PreformattedText"/>
        <w:rPr/>
      </w:pPr>
      <w:r>
        <w:rPr/>
        <w:t>charges are earned fully as of the date of this Note and will not be subject to</w:t>
      </w:r>
    </w:p>
    <w:p>
      <w:pPr>
        <w:pStyle w:val="PreformattedText"/>
        <w:rPr/>
      </w:pPr>
      <w:r>
        <w:rPr/>
        <w:t>refund upon early payment (whether voluntary or as a result of default), except</w:t>
      </w:r>
    </w:p>
    <w:p>
      <w:pPr>
        <w:pStyle w:val="PreformattedText"/>
        <w:rPr/>
      </w:pPr>
      <w:r>
        <w:rPr/>
        <w:t>as otherwise required by law. Except for the foregoing, Borrower may pay without</w:t>
      </w:r>
    </w:p>
    <w:p>
      <w:pPr>
        <w:pStyle w:val="PreformattedText"/>
        <w:rPr/>
      </w:pPr>
      <w:r>
        <w:rPr/>
        <w:t>penalty all or a portion of the amount owed earlier than it is due ("Early</w:t>
      </w:r>
    </w:p>
    <w:p>
      <w:pPr>
        <w:pStyle w:val="PreformattedText"/>
        <w:rPr/>
      </w:pPr>
      <w:r>
        <w:rPr/>
        <w:t>Payments"). Early Payments will not, unless Lender agrees in writing, relieve</w:t>
      </w:r>
    </w:p>
    <w:p>
      <w:pPr>
        <w:pStyle w:val="PreformattedText"/>
        <w:rPr/>
      </w:pPr>
      <w:r>
        <w:rPr/>
        <w:t>Borrower of Borrower's obligation to continue to make payments of accrued unpaid</w:t>
      </w:r>
    </w:p>
    <w:p>
      <w:pPr>
        <w:pStyle w:val="PreformattedText"/>
        <w:rPr/>
      </w:pPr>
      <w:r>
        <w:rPr/>
        <w:t>interest or such other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 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payments as may become due under this Note.  Rather, Early Payments will reduce</w:t>
      </w:r>
    </w:p>
    <w:p>
      <w:pPr>
        <w:pStyle w:val="PreformattedText"/>
        <w:rPr/>
      </w:pPr>
      <w:r>
        <w:rPr/>
        <w:t>the then outstanding principal balance.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LATE CHARGE. If any payment is not made within ten (10) days of the due date</w:t>
      </w:r>
    </w:p>
    <w:p>
      <w:pPr>
        <w:pStyle w:val="PreformattedText"/>
        <w:rPr/>
      </w:pPr>
      <w:r>
        <w:rPr/>
        <w:t xml:space="preserve">- -----------                                                                 </w:t>
      </w:r>
    </w:p>
    <w:p>
      <w:pPr>
        <w:pStyle w:val="PreformattedText"/>
        <w:rPr/>
      </w:pPr>
      <w:r>
        <w:rPr/>
        <w:t>therefor, Borrower shall be charged and shall pay a late charge equal to six</w:t>
      </w:r>
    </w:p>
    <w:p>
      <w:pPr>
        <w:pStyle w:val="PreformattedText"/>
        <w:rPr/>
      </w:pPr>
      <w:r>
        <w:rPr/>
        <w:t>percent (6%) of the unpaid portion of  such payment.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LENDER'S RIGHTS. Upon Lender's demand, at any time, Lender may declare the</w:t>
      </w:r>
    </w:p>
    <w:p>
      <w:pPr>
        <w:pStyle w:val="PreformattedText"/>
        <w:rPr/>
      </w:pPr>
      <w:r>
        <w:rPr/>
        <w:t xml:space="preserve">- ---------------                                                           </w:t>
      </w:r>
    </w:p>
    <w:p>
      <w:pPr>
        <w:pStyle w:val="PreformattedText"/>
        <w:rPr/>
      </w:pPr>
      <w:r>
        <w:rPr/>
        <w:t>entire unpaid principal balance on this Note and all accrued unpaid interest</w:t>
      </w:r>
    </w:p>
    <w:p>
      <w:pPr>
        <w:pStyle w:val="PreformattedText"/>
        <w:rPr/>
      </w:pPr>
      <w:r>
        <w:rPr/>
        <w:t>immediately due, without prior notice, and Borrower shall forthwith pay all</w:t>
      </w:r>
    </w:p>
    <w:p>
      <w:pPr>
        <w:pStyle w:val="PreformattedText"/>
        <w:rPr/>
      </w:pPr>
      <w:r>
        <w:rPr/>
        <w:t>amounts due hereunder.  Upon Borrower's failure to pay all amounts declared due</w:t>
      </w:r>
    </w:p>
    <w:p>
      <w:pPr>
        <w:pStyle w:val="PreformattedText"/>
        <w:rPr/>
      </w:pPr>
      <w:r>
        <w:rPr/>
        <w:t>pursuant to this section, including failure to pay upon final maturity, Lender,</w:t>
      </w:r>
    </w:p>
    <w:p>
      <w:pPr>
        <w:pStyle w:val="PreformattedText"/>
        <w:rPr/>
      </w:pPr>
      <w:r>
        <w:rPr/>
        <w:t>at its option, may also, if permitted under applicable law, do one or both of</w:t>
      </w:r>
    </w:p>
    <w:p>
      <w:pPr>
        <w:pStyle w:val="PreformattedText"/>
        <w:rPr/>
      </w:pPr>
      <w:r>
        <w:rPr/>
        <w:t>the following: (a) increase the variable Interest Rate on this Note to six</w:t>
      </w:r>
    </w:p>
    <w:p>
      <w:pPr>
        <w:pStyle w:val="PreformattedText"/>
        <w:rPr/>
      </w:pPr>
      <w:r>
        <w:rPr/>
        <w:t>percentage (6%) points over the Index, and (b) add any unpaid accrued interest</w:t>
      </w:r>
    </w:p>
    <w:p>
      <w:pPr>
        <w:pStyle w:val="PreformattedText"/>
        <w:rPr/>
      </w:pPr>
      <w:r>
        <w:rPr/>
        <w:t>to principal and such sum will bear interest therefrom until paid at the rate</w:t>
      </w:r>
    </w:p>
    <w:p>
      <w:pPr>
        <w:pStyle w:val="PreformattedText"/>
        <w:rPr/>
      </w:pPr>
      <w:r>
        <w:rPr/>
        <w:t>provided in this Note (including any increased rate).  Lender may hire or pay</w:t>
      </w:r>
    </w:p>
    <w:p>
      <w:pPr>
        <w:pStyle w:val="PreformattedText"/>
        <w:rPr/>
      </w:pPr>
      <w:r>
        <w:rPr/>
        <w:t>someone else to help collect this Note if Borrower does not pay, and Borrower</w:t>
      </w:r>
    </w:p>
    <w:p>
      <w:pPr>
        <w:pStyle w:val="PreformattedText"/>
        <w:rPr/>
      </w:pPr>
      <w:r>
        <w:rPr/>
        <w:t>also will pay Lender all costs or expenses associated therewith.  Such costs</w:t>
      </w:r>
    </w:p>
    <w:p>
      <w:pPr>
        <w:pStyle w:val="PreformattedText"/>
        <w:rPr/>
      </w:pPr>
      <w:r>
        <w:rPr/>
        <w:t>include, subject to any limits under applicable law, Lender's attorneys' fees</w:t>
      </w:r>
    </w:p>
    <w:p>
      <w:pPr>
        <w:pStyle w:val="PreformattedText"/>
        <w:rPr/>
      </w:pPr>
      <w:r>
        <w:rPr/>
        <w:t>and Lender's legal expenses whether or not a lawsuit if commenced, including</w:t>
      </w:r>
    </w:p>
    <w:p>
      <w:pPr>
        <w:pStyle w:val="PreformattedText"/>
        <w:rPr/>
      </w:pPr>
      <w:r>
        <w:rPr/>
        <w:t>attorneys' fees and legal expenses incurred in any bankruptcy proceedings</w:t>
      </w:r>
    </w:p>
    <w:p>
      <w:pPr>
        <w:pStyle w:val="PreformattedText"/>
        <w:rPr/>
      </w:pPr>
      <w:r>
        <w:rPr/>
        <w:t>affecting Borrower (including any action by Lender to modify or vacate any</w:t>
      </w:r>
    </w:p>
    <w:p>
      <w:pPr>
        <w:pStyle w:val="PreformattedText"/>
        <w:rPr/>
      </w:pPr>
      <w:r>
        <w:rPr/>
        <w:t>automatic stay or injunction), appeals, and any post-judgment collection</w:t>
      </w:r>
    </w:p>
    <w:p>
      <w:pPr>
        <w:pStyle w:val="PreformattedText"/>
        <w:rPr/>
      </w:pPr>
      <w:r>
        <w:rPr/>
        <w:t>services.  Borrower also will pay any court costs, in addition to all other sums</w:t>
      </w:r>
    </w:p>
    <w:p>
      <w:pPr>
        <w:pStyle w:val="PreformattedText"/>
        <w:rPr/>
      </w:pPr>
      <w:r>
        <w:rPr/>
        <w:t>provided by law.  This Note has been delivered to Lender and accepted by Lender</w:t>
      </w:r>
    </w:p>
    <w:p>
      <w:pPr>
        <w:pStyle w:val="PreformattedText"/>
        <w:rPr/>
      </w:pPr>
      <w:r>
        <w:rPr/>
        <w:t>in the State of California.  If either party brings any action against the other</w:t>
      </w:r>
    </w:p>
    <w:p>
      <w:pPr>
        <w:pStyle w:val="PreformattedText"/>
        <w:rPr/>
      </w:pPr>
      <w:r>
        <w:rPr/>
        <w:t>for the enforcement, interpretation or otherwise arising out of this Note,</w:t>
      </w:r>
    </w:p>
    <w:p>
      <w:pPr>
        <w:pStyle w:val="PreformattedText"/>
        <w:rPr/>
      </w:pPr>
      <w:r>
        <w:rPr/>
        <w:t>then, unless subject matter jurisdiction or venue vest exclusively in a</w:t>
      </w:r>
    </w:p>
    <w:p>
      <w:pPr>
        <w:pStyle w:val="PreformattedText"/>
        <w:rPr/>
      </w:pPr>
      <w:r>
        <w:rPr/>
        <w:t>different court, said action shall be filed and prosecuted in the Superior (or</w:t>
      </w:r>
    </w:p>
    <w:p>
      <w:pPr>
        <w:pStyle w:val="PreformattedText"/>
        <w:rPr/>
      </w:pPr>
      <w:r>
        <w:rPr/>
        <w:t>Municipal) Court of Los Angeles County, State of California, and Borrower hereby</w:t>
      </w:r>
    </w:p>
    <w:p>
      <w:pPr>
        <w:pStyle w:val="PreformattedText"/>
        <w:rPr/>
      </w:pPr>
      <w:r>
        <w:rPr/>
        <w:t>consents to the exclusive jurisdiction and venue of said court.  Lender and</w:t>
      </w:r>
    </w:p>
    <w:p>
      <w:pPr>
        <w:pStyle w:val="PreformattedText"/>
        <w:rPr/>
      </w:pPr>
      <w:r>
        <w:rPr/>
        <w:t>Borrower hereby waive the right to any jury trial in any action, proceeding,</w:t>
      </w:r>
    </w:p>
    <w:p>
      <w:pPr>
        <w:pStyle w:val="PreformattedText"/>
        <w:rPr/>
      </w:pPr>
      <w:r>
        <w:rPr/>
        <w:t>cross-complaint or counterclaim brought by either Lender or Borrower against the</w:t>
      </w:r>
    </w:p>
    <w:p>
      <w:pPr>
        <w:pStyle w:val="PreformattedText"/>
        <w:rPr/>
      </w:pPr>
      <w:r>
        <w:rPr/>
        <w:t>other.  This Note shall be governed by and construed in accordance with the laws</w:t>
      </w:r>
    </w:p>
    <w:p>
      <w:pPr>
        <w:pStyle w:val="PreformattedText"/>
        <w:rPr/>
      </w:pPr>
      <w:r>
        <w:rPr/>
        <w:t>of the State of California.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LINE OF CREDIT. This Note evidences a revolving line of credit.  Disbursements</w:t>
      </w:r>
    </w:p>
    <w:p>
      <w:pPr>
        <w:pStyle w:val="PreformattedText"/>
        <w:rPr/>
      </w:pPr>
      <w:r>
        <w:rPr/>
        <w:t xml:space="preserve">- --------------                                                                </w:t>
      </w:r>
    </w:p>
    <w:p>
      <w:pPr>
        <w:pStyle w:val="PreformattedText"/>
        <w:rPr/>
      </w:pPr>
      <w:r>
        <w:rPr/>
        <w:t>under this Note may be requested either orally or in writing by any person</w:t>
      </w:r>
    </w:p>
    <w:p>
      <w:pPr>
        <w:pStyle w:val="PreformattedText"/>
        <w:rPr/>
      </w:pPr>
      <w:r>
        <w:rPr/>
        <w:t>designated by Borrower to have such authority.  Lender may, but need not,</w:t>
      </w:r>
    </w:p>
    <w:p>
      <w:pPr>
        <w:pStyle w:val="PreformattedText"/>
        <w:rPr/>
      </w:pPr>
      <w:r>
        <w:rPr/>
        <w:t>require that all oral requests be confirmed in writing.  All communications,</w:t>
      </w:r>
    </w:p>
    <w:p>
      <w:pPr>
        <w:pStyle w:val="PreformattedText"/>
        <w:rPr/>
      </w:pPr>
      <w:r>
        <w:rPr/>
        <w:t>instruction, or directions by telephone or otherwise to Lender are to be</w:t>
      </w:r>
    </w:p>
    <w:p>
      <w:pPr>
        <w:pStyle w:val="PreformattedText"/>
        <w:rPr/>
      </w:pPr>
      <w:r>
        <w:rPr/>
        <w:t>directed to the telephone number and address designated by Lender in writing.</w:t>
      </w:r>
    </w:p>
    <w:p>
      <w:pPr>
        <w:pStyle w:val="PreformattedText"/>
        <w:rPr/>
      </w:pPr>
      <w:r>
        <w:rPr/>
        <w:t>The unpaid principal balance owing on this Note at any time may be evidenced by</w:t>
      </w:r>
    </w:p>
    <w:p>
      <w:pPr>
        <w:pStyle w:val="PreformattedText"/>
        <w:rPr/>
      </w:pPr>
      <w:r>
        <w:rPr/>
        <w:t>endorsements on this Note or by Lender's internal records.  Lender will have no</w:t>
      </w:r>
    </w:p>
    <w:p>
      <w:pPr>
        <w:pStyle w:val="PreformattedText"/>
        <w:rPr/>
      </w:pPr>
      <w:r>
        <w:rPr/>
        <w:t>obligation to disburse funds under this Note if:  (a) Borrower or any guarantor</w:t>
      </w:r>
    </w:p>
    <w:p>
      <w:pPr>
        <w:pStyle w:val="PreformattedText"/>
        <w:rPr/>
      </w:pPr>
      <w:r>
        <w:rPr/>
        <w:t>is in default under the terms of this Note or any agreement that Borrower or any</w:t>
      </w:r>
    </w:p>
    <w:p>
      <w:pPr>
        <w:pStyle w:val="PreformattedText"/>
        <w:rPr/>
      </w:pPr>
      <w:r>
        <w:rPr/>
        <w:t>guarantor has with Lender, including any agreement made in connection with the</w:t>
      </w:r>
    </w:p>
    <w:p>
      <w:pPr>
        <w:pStyle w:val="PreformattedText"/>
        <w:rPr/>
      </w:pPr>
      <w:r>
        <w:rPr/>
        <w:t>signing of this Note; (b) Borrower or any guarantor ceases doing business or is</w:t>
      </w:r>
    </w:p>
    <w:p>
      <w:pPr>
        <w:pStyle w:val="PreformattedText"/>
        <w:rPr/>
      </w:pPr>
      <w:r>
        <w:rPr/>
        <w:t>insolvent; (c) any guarantor seeks, claims or otherwise attempts to limit,</w:t>
      </w:r>
    </w:p>
    <w:p>
      <w:pPr>
        <w:pStyle w:val="PreformattedText"/>
        <w:rPr/>
      </w:pPr>
      <w:r>
        <w:rPr/>
        <w:t>modify or revoke such guarantor's guarantee of this Note or any other loan with</w:t>
      </w:r>
    </w:p>
    <w:p>
      <w:pPr>
        <w:pStyle w:val="PreformattedText"/>
        <w:rPr/>
      </w:pPr>
      <w:r>
        <w:rPr/>
        <w:t>Lender; or (d) Borrower has used funds disbursed pursuant to this Note for</w:t>
      </w:r>
    </w:p>
    <w:p>
      <w:pPr>
        <w:pStyle w:val="PreformattedText"/>
        <w:rPr/>
      </w:pPr>
      <w:r>
        <w:rPr/>
        <w:t>purposes other than those authorized by Lender.  Lender hereby authorizes and</w:t>
      </w:r>
    </w:p>
    <w:p>
      <w:pPr>
        <w:pStyle w:val="PreformattedText"/>
        <w:rPr/>
      </w:pPr>
      <w:r>
        <w:rPr/>
        <w:t>limits the moneys disbursed under this Note for use only in connection with</w:t>
      </w:r>
    </w:p>
    <w:p>
      <w:pPr>
        <w:pStyle w:val="PreformattedText"/>
        <w:rPr/>
      </w:pPr>
      <w:r>
        <w:rPr/>
        <w:t>Borrower's farm management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 USURY VIOLATION. Anything to the contrary in this Note notwithstanding, no</w:t>
      </w:r>
    </w:p>
    <w:p>
      <w:pPr>
        <w:pStyle w:val="PreformattedText"/>
        <w:rPr/>
      </w:pPr>
      <w:r>
        <w:rPr/>
        <w:t xml:space="preserve">- ------------------                                                           </w:t>
      </w:r>
    </w:p>
    <w:p>
      <w:pPr>
        <w:pStyle w:val="PreformattedText"/>
        <w:rPr/>
      </w:pPr>
      <w:r>
        <w:rPr/>
        <w:t>interest or fee shall be charged or paid hereunder (including under the Variable</w:t>
      </w:r>
    </w:p>
    <w:p>
      <w:pPr>
        <w:pStyle w:val="PreformattedText"/>
        <w:rPr/>
      </w:pPr>
      <w:r>
        <w:rPr/>
        <w:t>Interest Rate or the Lender's Rights provisions above) at a rate or in an amount</w:t>
      </w:r>
    </w:p>
    <w:p>
      <w:pPr>
        <w:pStyle w:val="PreformattedText"/>
        <w:rPr/>
      </w:pPr>
      <w:r>
        <w:rPr/>
        <w:t>in excess of the maximum rate permitted by law, and in the event the Interest</w:t>
      </w:r>
    </w:p>
    <w:p>
      <w:pPr>
        <w:pStyle w:val="PreformattedText"/>
        <w:rPr/>
      </w:pPr>
      <w:r>
        <w:rPr/>
        <w:t>Rate, the addition of any unpaid accrued interest to principal or any other</w:t>
      </w:r>
    </w:p>
    <w:p>
      <w:pPr>
        <w:pStyle w:val="PreformattedText"/>
        <w:rPr/>
      </w:pPr>
      <w:r>
        <w:rPr/>
        <w:t>charge or assessment against Borrower results in interest in excess of the</w:t>
      </w:r>
    </w:p>
    <w:p>
      <w:pPr>
        <w:pStyle w:val="PreformattedText"/>
        <w:rPr/>
      </w:pPr>
      <w:r>
        <w:rPr/>
        <w:t>maximum rate permitted by law or an unlawful penalty, the same shall be</w:t>
      </w:r>
    </w:p>
    <w:p>
      <w:pPr>
        <w:pStyle w:val="PreformattedText"/>
        <w:rPr/>
      </w:pPr>
      <w:r>
        <w:rPr/>
        <w:t>recalculated so as not to violate the law and any payment of such unlawful</w:t>
      </w:r>
    </w:p>
    <w:p>
      <w:pPr>
        <w:pStyle w:val="PreformattedText"/>
        <w:rPr/>
      </w:pPr>
      <w:r>
        <w:rPr/>
        <w:t>amount shall be deemed to be a reduction of principal and shall be credited</w:t>
      </w:r>
    </w:p>
    <w:p>
      <w:pPr>
        <w:pStyle w:val="PreformattedText"/>
        <w:rPr/>
      </w:pPr>
      <w:r>
        <w:rPr/>
        <w:t>against the outstanding principal balance or refunded to Borrower at the option</w:t>
      </w:r>
    </w:p>
    <w:p>
      <w:pPr>
        <w:pStyle w:val="PreformattedText"/>
        <w:rPr/>
      </w:pPr>
      <w:r>
        <w:rPr/>
        <w:t>of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GENERAL PROVISIONS. No forbearance, delay or failure to act by Lender shall</w:t>
      </w:r>
    </w:p>
    <w:p>
      <w:pPr>
        <w:pStyle w:val="PreformattedText"/>
        <w:rPr/>
      </w:pPr>
      <w:r>
        <w:rPr/>
        <w:t xml:space="preserve">- ------------------                                                          </w:t>
      </w:r>
    </w:p>
    <w:p>
      <w:pPr>
        <w:pStyle w:val="PreformattedText"/>
        <w:rPr/>
      </w:pPr>
      <w:r>
        <w:rPr/>
        <w:t>constitute a wavier of any powers, rights or remedies of Lender under this Note.</w:t>
      </w:r>
    </w:p>
    <w:p>
      <w:pPr>
        <w:pStyle w:val="PreformattedText"/>
        <w:rPr/>
      </w:pPr>
      <w:r>
        <w:rPr/>
        <w:t>Borrower and any other person who signs, guarantees or endorses this Note, to</w:t>
      </w:r>
    </w:p>
    <w:p>
      <w:pPr>
        <w:pStyle w:val="PreformattedText"/>
        <w:rPr/>
      </w:pPr>
      <w:r>
        <w:rPr/>
        <w:t>the extent allowed by law, waives any applicable statute of limitations,</w:t>
      </w:r>
    </w:p>
    <w:p>
      <w:pPr>
        <w:pStyle w:val="PreformattedText"/>
        <w:rPr/>
      </w:pPr>
      <w:r>
        <w:rPr/>
        <w:t>presentment, demand for payment, protest and notice of dishonor.  Upon any</w:t>
      </w:r>
    </w:p>
    <w:p>
      <w:pPr>
        <w:pStyle w:val="PreformattedText"/>
        <w:rPr/>
      </w:pPr>
      <w:r>
        <w:rPr/>
        <w:t>change in the terms of this Note, and unless otherwise expressly stated in</w:t>
      </w:r>
    </w:p>
    <w:p>
      <w:pPr>
        <w:pStyle w:val="PreformattedText"/>
        <w:rPr/>
      </w:pPr>
      <w:r>
        <w:rPr/>
        <w:t>writing, no party who signs this Note, whether as maker, guarantor,</w:t>
      </w:r>
    </w:p>
    <w:p>
      <w:pPr>
        <w:pStyle w:val="PreformattedText"/>
        <w:rPr/>
      </w:pPr>
      <w:r>
        <w:rPr/>
        <w:t>accommodation maker or endorser, shall be released from liability.  All such</w:t>
      </w:r>
    </w:p>
    <w:p>
      <w:pPr>
        <w:pStyle w:val="PreformattedText"/>
        <w:rPr/>
      </w:pPr>
      <w:r>
        <w:rPr/>
        <w:t xml:space="preserve">parties agree that Lender may renew or extend (repeatedly and for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 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any length of time) this Note, or release any party or guarantor or collateral</w:t>
      </w:r>
    </w:p>
    <w:p>
      <w:pPr>
        <w:pStyle w:val="PreformattedText"/>
        <w:rPr/>
      </w:pPr>
      <w:r>
        <w:rPr/>
        <w:t>without releasing any other party, guarantor or collateral. All such parties</w:t>
      </w:r>
    </w:p>
    <w:p>
      <w:pPr>
        <w:pStyle w:val="PreformattedText"/>
        <w:rPr/>
      </w:pPr>
      <w:r>
        <w:rPr/>
        <w:t>also agree that Lender may modify this Note without the consent of or notice to</w:t>
      </w:r>
    </w:p>
    <w:p>
      <w:pPr>
        <w:pStyle w:val="PreformattedText"/>
        <w:rPr/>
      </w:pPr>
      <w:r>
        <w:rPr/>
        <w:t>anyone other than the party with whom the modification is made.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SECURITY.  This note is secured by a Security Agreement of even date executed by</w:t>
      </w:r>
    </w:p>
    <w:p>
      <w:pPr>
        <w:pStyle w:val="PreformattedText"/>
        <w:rPr/>
      </w:pPr>
      <w:r>
        <w:rPr/>
        <w:t xml:space="preserve">- --------                                                                        </w:t>
      </w:r>
    </w:p>
    <w:p>
      <w:pPr>
        <w:pStyle w:val="PreformattedText"/>
        <w:rPr/>
      </w:pPr>
      <w:r>
        <w:rPr/>
        <w:t>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PRIOR TO SIGNING THIS NOTE, BORROWER READ AND UNDERSTOOD ALL THE PROVISIONS OF</w:t>
      </w:r>
    </w:p>
    <w:p>
      <w:pPr>
        <w:pStyle w:val="PreformattedText"/>
        <w:rPr/>
      </w:pPr>
      <w:r>
        <w:rPr/>
        <w:t>THIS NOTE, INCLUDING THE VARIABLE INTEREST RATE PROVISIONS.  BORROWER AGREES TO</w:t>
      </w:r>
    </w:p>
    <w:p>
      <w:pPr>
        <w:pStyle w:val="PreformattedText"/>
        <w:rPr/>
      </w:pPr>
      <w:r>
        <w:rPr/>
        <w:t>THE TERMS OF THE NOTE AND ACKNOWLEDGES RECEIPT OF A COMPLETED COPY OF THE NOTE.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BORROWER: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CITADEL AGRICULTURAL PARTNERS NO. 2,</w:t>
      </w:r>
    </w:p>
    <w:p>
      <w:pPr>
        <w:pStyle w:val="PreformattedText"/>
        <w:rPr/>
      </w:pPr>
      <w:r>
        <w:rPr/>
        <w:t>a California general partnership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By:  CITADEL AGRICULTURE, INC.,</w:t>
      </w:r>
    </w:p>
    <w:p>
      <w:pPr>
        <w:pStyle w:val="PreformattedText"/>
        <w:rPr/>
      </w:pPr>
      <w:r>
        <w:rPr/>
        <w:t xml:space="preserve">     </w:t>
      </w:r>
      <w:r>
        <w:rPr/>
        <w:t>a California corporation, General Partner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/s/ S. Craig Tompkins</w:t>
      </w:r>
    </w:p>
    <w:p>
      <w:pPr>
        <w:pStyle w:val="PreformattedText"/>
        <w:rPr/>
      </w:pPr>
      <w:r>
        <w:rPr/>
        <w:t>By:  _______________________________</w:t>
      </w:r>
    </w:p>
    <w:p>
      <w:pPr>
        <w:pStyle w:val="PreformattedText"/>
        <w:rPr/>
      </w:pPr>
      <w:r>
        <w:rPr/>
        <w:t xml:space="preserve">     </w:t>
      </w:r>
      <w:r>
        <w:rPr/>
        <w:t>S. Craig Tompkins,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 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SCHEDULE "1"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Line of Credit Disbursements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for</w:t>
      </w:r>
    </w:p>
    <w:p>
      <w:pPr>
        <w:pStyle w:val="PreformattedText"/>
        <w:rPr/>
      </w:pPr>
      <w:r>
        <w:rPr/>
        <w:t xml:space="preserve">                     </w:t>
      </w:r>
      <w:r>
        <w:rPr/>
        <w:t>Citadel Agricultural Partners No. 2,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a California General Partnership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  </w:t>
      </w:r>
      <w:r>
        <w:rPr/>
        <w:t>Date of Disbursement       Amount of Disbursement           Authorization</w:t>
      </w:r>
    </w:p>
    <w:p>
      <w:pPr>
        <w:pStyle w:val="PreformattedText"/>
        <w:rPr/>
      </w:pPr>
      <w:r>
        <w:rPr/>
        <w:t>================================================================================</w:t>
      </w:r>
    </w:p>
    <w:p>
      <w:pPr>
        <w:pStyle w:val="PreformattedText"/>
        <w:rPr/>
      </w:pPr>
      <w:r>
        <w:rPr/>
        <w:t xml:space="preserve">                                                        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60" w:name="EX-10.77.txt"/>
      <w:bookmarkStart w:id="61" w:name="ksEX1014"/>
      <w:bookmarkStart w:id="62" w:name="EX-10.77.txt"/>
      <w:bookmarkStart w:id="63" w:name="ksEX1014"/>
      <w:bookmarkEnd w:id="62"/>
      <w:bookmarkEnd w:id="63"/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EXHIBIT 10.77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PROMISSORY NOTE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 December 29, 1997                                    Amount:   $1,200,000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BORROWER:  CITADEL AGRICULTURAL PARTNERS NO. 3</w:t>
      </w:r>
    </w:p>
    <w:p>
      <w:pPr>
        <w:pStyle w:val="PreformattedText"/>
        <w:rPr/>
      </w:pPr>
      <w:r>
        <w:rPr/>
        <w:t xml:space="preserve">           </w:t>
      </w:r>
      <w:r>
        <w:rPr/>
        <w:t>a California general partnership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LENDER:    CITADEL HOLDING CORPORATION,</w:t>
      </w:r>
    </w:p>
    <w:p>
      <w:pPr>
        <w:pStyle w:val="PreformattedText"/>
        <w:rPr/>
      </w:pPr>
      <w:r>
        <w:rPr/>
        <w:t xml:space="preserve">           </w:t>
      </w:r>
      <w:r>
        <w:rPr/>
        <w:t>a Delaware corporation</w:t>
      </w:r>
    </w:p>
    <w:p>
      <w:pPr>
        <w:pStyle w:val="PreformattedText"/>
        <w:rPr/>
      </w:pPr>
      <w:r>
        <w:rPr/>
        <w:t xml:space="preserve">           </w:t>
      </w:r>
      <w:r>
        <w:rPr/>
        <w:t>550 South Hope Street, Suite 1825</w:t>
      </w:r>
    </w:p>
    <w:p>
      <w:pPr>
        <w:pStyle w:val="PreformattedText"/>
        <w:rPr/>
      </w:pPr>
      <w:r>
        <w:rPr/>
        <w:t xml:space="preserve">           </w:t>
      </w:r>
      <w:r>
        <w:rPr/>
        <w:t>Los Angeles, CA 90071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PROMISE TO PAY.  CITADEL AGRICULTURAL PARTNERS NO. 3, a California general</w:t>
      </w:r>
    </w:p>
    <w:p>
      <w:pPr>
        <w:pStyle w:val="PreformattedText"/>
        <w:rPr/>
      </w:pPr>
      <w:r>
        <w:rPr/>
        <w:t xml:space="preserve">- --------------                                                            </w:t>
      </w:r>
    </w:p>
    <w:p>
      <w:pPr>
        <w:pStyle w:val="PreformattedText"/>
        <w:rPr/>
      </w:pPr>
      <w:r>
        <w:rPr/>
        <w:t>partnership ("Borrower'), promises to pay to CITADEL HOLDING CORPORATION, a</w:t>
      </w:r>
    </w:p>
    <w:p>
      <w:pPr>
        <w:pStyle w:val="PreformattedText"/>
        <w:rPr/>
      </w:pPr>
      <w:r>
        <w:rPr/>
        <w:t>Delaware corporation ("Lender'), or order, in lawful money of the United States</w:t>
      </w:r>
    </w:p>
    <w:p>
      <w:pPr>
        <w:pStyle w:val="PreformattedText"/>
        <w:rPr/>
      </w:pPr>
      <w:r>
        <w:rPr/>
        <w:t>of America, the principal amount of One Million Two Hundred Thousand Dollars</w:t>
      </w:r>
    </w:p>
    <w:p>
      <w:pPr>
        <w:pStyle w:val="PreformattedText"/>
        <w:rPr/>
      </w:pPr>
      <w:r>
        <w:rPr/>
        <w:t>($1,200,000) or so much as may be outstanding as set forth from time to time in</w:t>
      </w:r>
    </w:p>
    <w:p>
      <w:pPr>
        <w:pStyle w:val="PreformattedText"/>
        <w:rPr/>
      </w:pPr>
      <w:r>
        <w:rPr/>
        <w:t>Schedule 1 hereto, together with interest on the unpaid outstanding principal</w:t>
      </w:r>
    </w:p>
    <w:p>
      <w:pPr>
        <w:pStyle w:val="PreformattedText"/>
        <w:rPr/>
      </w:pPr>
      <w:r>
        <w:rPr/>
        <w:t>balance.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RESTRICTION ON DRAWS.  Borrower acknowledges that Lender has agreed to extend a</w:t>
      </w:r>
    </w:p>
    <w:p>
      <w:pPr>
        <w:pStyle w:val="PreformattedText"/>
        <w:rPr/>
      </w:pPr>
      <w:r>
        <w:rPr/>
        <w:t xml:space="preserve">- ---------------------                                                          </w:t>
      </w:r>
    </w:p>
    <w:p>
      <w:pPr>
        <w:pStyle w:val="PreformattedText"/>
        <w:rPr/>
      </w:pPr>
      <w:r>
        <w:rPr/>
        <w:t>line of credit with a maximum draw down of One Million Two Hundred Thousand</w:t>
      </w:r>
    </w:p>
    <w:p>
      <w:pPr>
        <w:pStyle w:val="PreformattedText"/>
        <w:rPr/>
      </w:pPr>
      <w:r>
        <w:rPr/>
        <w:t>Dollars ($1,200,00) ("Credit Line Limit") in the aggregate to Borrower and two</w:t>
      </w:r>
    </w:p>
    <w:p>
      <w:pPr>
        <w:pStyle w:val="PreformattedText"/>
        <w:rPr/>
      </w:pPr>
      <w:r>
        <w:rPr/>
        <w:t>other separate entities, Citadel Agricultural Partners No. 1 and Citadel</w:t>
      </w:r>
    </w:p>
    <w:p>
      <w:pPr>
        <w:pStyle w:val="PreformattedText"/>
        <w:rPr/>
      </w:pPr>
      <w:r>
        <w:rPr/>
        <w:t>Agricultural Partners No. 3, and that this Note is subject to that Credit Line</w:t>
      </w:r>
    </w:p>
    <w:p>
      <w:pPr>
        <w:pStyle w:val="PreformattedText"/>
        <w:rPr/>
      </w:pPr>
      <w:r>
        <w:rPr/>
        <w:t>Limit.  According, the amount that Borrower may draw shall at all times be</w:t>
      </w:r>
    </w:p>
    <w:p>
      <w:pPr>
        <w:pStyle w:val="PreformattedText"/>
        <w:rPr/>
      </w:pPr>
      <w:r>
        <w:rPr/>
        <w:t>limited by the amount of the Credit Line Limit then outstanding, and Lender does</w:t>
      </w:r>
    </w:p>
    <w:p>
      <w:pPr>
        <w:pStyle w:val="PreformattedText"/>
        <w:rPr/>
      </w:pPr>
      <w:r>
        <w:rPr/>
        <w:t>not guarantee that Borrower will be able to draw down any particular minimum</w:t>
      </w:r>
    </w:p>
    <w:p>
      <w:pPr>
        <w:pStyle w:val="PreformattedText"/>
        <w:rPr/>
      </w:pPr>
      <w:r>
        <w:rPr/>
        <w:t>amount under this Loan.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PAYMENT.  Borrower will pay this loan in one payment of all outstanding</w:t>
      </w:r>
    </w:p>
    <w:p>
      <w:pPr>
        <w:pStyle w:val="PreformattedText"/>
        <w:rPr/>
      </w:pPr>
      <w:r>
        <w:rPr/>
        <w:t xml:space="preserve">- -------                                                                </w:t>
      </w:r>
    </w:p>
    <w:p>
      <w:pPr>
        <w:pStyle w:val="PreformattedText"/>
        <w:rPr/>
      </w:pPr>
      <w:r>
        <w:rPr/>
        <w:t>principal plus all accrued unpaid interest on August 1, 1998 ("Maturity Date").</w:t>
      </w:r>
    </w:p>
    <w:p>
      <w:pPr>
        <w:pStyle w:val="PreformattedText"/>
        <w:rPr/>
      </w:pPr>
      <w:r>
        <w:rPr/>
        <w:t>Interest on this Note (i) shall be calculated based on the Interest Rate, as</w:t>
      </w:r>
    </w:p>
    <w:p>
      <w:pPr>
        <w:pStyle w:val="PreformattedText"/>
        <w:rPr/>
      </w:pPr>
      <w:r>
        <w:rPr/>
        <w:t>hereinafter defined, (ii) shall commence on the date of the first disbursement</w:t>
      </w:r>
    </w:p>
    <w:p>
      <w:pPr>
        <w:pStyle w:val="PreformattedText"/>
        <w:rPr/>
      </w:pPr>
      <w:r>
        <w:rPr/>
        <w:t>of funds under this Note, and (iii) shall continue to accrue until all amounts</w:t>
      </w:r>
    </w:p>
    <w:p>
      <w:pPr>
        <w:pStyle w:val="PreformattedText"/>
        <w:rPr/>
      </w:pPr>
      <w:r>
        <w:rPr/>
        <w:t>due hereunder have been paid in full. Borrower will pay Lender at Lender's</w:t>
      </w:r>
    </w:p>
    <w:p>
      <w:pPr>
        <w:pStyle w:val="PreformattedText"/>
        <w:rPr/>
      </w:pPr>
      <w:r>
        <w:rPr/>
        <w:t>address shown above or at such other place as Lender may designate in writing.</w:t>
      </w:r>
    </w:p>
    <w:p>
      <w:pPr>
        <w:pStyle w:val="PreformattedText"/>
        <w:rPr/>
      </w:pPr>
      <w:r>
        <w:rPr/>
        <w:t>Unless otherwise agreed or required by applicable law, payments will be applied</w:t>
      </w:r>
    </w:p>
    <w:p>
      <w:pPr>
        <w:pStyle w:val="PreformattedText"/>
        <w:rPr/>
      </w:pPr>
      <w:r>
        <w:rPr/>
        <w:t>first to any unpaid collection costs and any late charges, then to any unpaid</w:t>
      </w:r>
    </w:p>
    <w:p>
      <w:pPr>
        <w:pStyle w:val="PreformattedText"/>
        <w:rPr/>
      </w:pPr>
      <w:r>
        <w:rPr/>
        <w:t>interest, and any remaining amount to principal.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VARIABLE INTEREST RATE. The Interest Rate on this Note is a fluctuating rate</w:t>
      </w:r>
    </w:p>
    <w:p>
      <w:pPr>
        <w:pStyle w:val="PreformattedText"/>
        <w:rPr/>
      </w:pPr>
      <w:r>
        <w:rPr/>
        <w:t xml:space="preserve">- ----------------------                                                      </w:t>
      </w:r>
    </w:p>
    <w:p>
      <w:pPr>
        <w:pStyle w:val="PreformattedText"/>
        <w:rPr/>
      </w:pPr>
      <w:r>
        <w:rPr/>
        <w:t>based on changes in the prime rate published from time to time by the Wall</w:t>
      </w:r>
    </w:p>
    <w:p>
      <w:pPr>
        <w:pStyle w:val="PreformattedText"/>
        <w:rPr/>
      </w:pPr>
      <w:r>
        <w:rPr/>
        <w:t>Street Journal (the "Index"). The Interest Rate to be applied to the outstanding</w:t>
      </w:r>
    </w:p>
    <w:p>
      <w:pPr>
        <w:pStyle w:val="PreformattedText"/>
        <w:rPr/>
      </w:pPr>
      <w:r>
        <w:rPr/>
        <w:t>principal balance of this Note means the rate equal to one (1) percentage (100</w:t>
      </w:r>
    </w:p>
    <w:p>
      <w:pPr>
        <w:pStyle w:val="PreformattedText"/>
        <w:rPr/>
      </w:pPr>
      <w:r>
        <w:rPr/>
        <w:t>basis)  point in excess of the Index.  Interest shall be computed on the basis</w:t>
      </w:r>
    </w:p>
    <w:p>
      <w:pPr>
        <w:pStyle w:val="PreformattedText"/>
        <w:rPr/>
      </w:pPr>
      <w:r>
        <w:rPr/>
        <w:t>of a three-hundred sixty (360) day year and the actual number of days the</w:t>
      </w:r>
    </w:p>
    <w:p>
      <w:pPr>
        <w:pStyle w:val="PreformattedText"/>
        <w:rPr/>
      </w:pPr>
      <w:r>
        <w:rPr/>
        <w:t>outstanding principal, as the same may vary, remains unpaid.  The Interest Rate</w:t>
      </w:r>
    </w:p>
    <w:p>
      <w:pPr>
        <w:pStyle w:val="PreformattedText"/>
        <w:rPr/>
      </w:pPr>
      <w:r>
        <w:rPr/>
        <w:t>shall change on the day the Wall Street Journal publishes a change in the Index.</w:t>
      </w:r>
    </w:p>
    <w:p>
      <w:pPr>
        <w:pStyle w:val="PreformattedText"/>
        <w:rPr/>
      </w:pPr>
      <w:r>
        <w:rPr/>
        <w:t>If the Index becomes unavailable during the term of this Note, Lender may</w:t>
      </w:r>
    </w:p>
    <w:p>
      <w:pPr>
        <w:pStyle w:val="PreformattedText"/>
        <w:rPr/>
      </w:pPr>
      <w:r>
        <w:rPr/>
        <w:t>designate a substitute index after notifying Borrower.  Lender will advise</w:t>
      </w:r>
    </w:p>
    <w:p>
      <w:pPr>
        <w:pStyle w:val="PreformattedText"/>
        <w:rPr/>
      </w:pPr>
      <w:r>
        <w:rPr/>
        <w:t>Borrower of the current Index rate upon Borrower's request.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PREPAYMENT. Borrower agrees that all loan fees and other prepaid finance charges</w:t>
      </w:r>
    </w:p>
    <w:p>
      <w:pPr>
        <w:pStyle w:val="PreformattedText"/>
        <w:rPr/>
      </w:pPr>
      <w:r>
        <w:rPr/>
        <w:t xml:space="preserve">- ----------                                                                      </w:t>
      </w:r>
    </w:p>
    <w:p>
      <w:pPr>
        <w:pStyle w:val="PreformattedText"/>
        <w:rPr/>
      </w:pPr>
      <w:r>
        <w:rPr/>
        <w:t>are earned fully as of the date of this Note and will not be subject to refund</w:t>
      </w:r>
    </w:p>
    <w:p>
      <w:pPr>
        <w:pStyle w:val="PreformattedText"/>
        <w:rPr/>
      </w:pPr>
      <w:r>
        <w:rPr/>
        <w:t>upon early payment (whether voluntary or as a result of default), except as</w:t>
      </w:r>
    </w:p>
    <w:p>
      <w:pPr>
        <w:pStyle w:val="PreformattedText"/>
        <w:rPr/>
      </w:pPr>
      <w:r>
        <w:rPr/>
        <w:t>otherwise required by law.  Except for the foregoing, Borrower may pay without</w:t>
      </w:r>
    </w:p>
    <w:p>
      <w:pPr>
        <w:pStyle w:val="PreformattedText"/>
        <w:rPr/>
      </w:pPr>
      <w:r>
        <w:rPr/>
        <w:t>penalty all or a portion of the amount owed earlier than it is due ("Early</w:t>
      </w:r>
    </w:p>
    <w:p>
      <w:pPr>
        <w:pStyle w:val="PreformattedText"/>
        <w:rPr/>
      </w:pPr>
      <w:r>
        <w:rPr/>
        <w:t>Payments").  Early Payments will not, unless Lender agrees in writing, relieve</w:t>
      </w:r>
    </w:p>
    <w:p>
      <w:pPr>
        <w:pStyle w:val="PreformattedText"/>
        <w:rPr/>
      </w:pPr>
      <w:r>
        <w:rPr/>
        <w:t>Borrower of Borrower's obligation to continue to make payments of accrued unpaid</w:t>
      </w:r>
    </w:p>
    <w:p>
      <w:pPr>
        <w:pStyle w:val="PreformattedText"/>
        <w:rPr/>
      </w:pPr>
      <w:r>
        <w:rPr/>
        <w:t>interest or such other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 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payments as may become due under this Note.  Rather, Early Payments will reduce</w:t>
      </w:r>
    </w:p>
    <w:p>
      <w:pPr>
        <w:pStyle w:val="PreformattedText"/>
        <w:rPr/>
      </w:pPr>
      <w:r>
        <w:rPr/>
        <w:t>the then outstanding principal balance.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LATE CHARGE. If any payment is not made within ten (10) days of the due date</w:t>
      </w:r>
    </w:p>
    <w:p>
      <w:pPr>
        <w:pStyle w:val="PreformattedText"/>
        <w:rPr/>
      </w:pPr>
      <w:r>
        <w:rPr/>
        <w:t xml:space="preserve">- -----------                                                                 </w:t>
      </w:r>
    </w:p>
    <w:p>
      <w:pPr>
        <w:pStyle w:val="PreformattedText"/>
        <w:rPr/>
      </w:pPr>
      <w:r>
        <w:rPr/>
        <w:t>therefor, Borrower shall be charged and shall pay a late charge equal to six</w:t>
      </w:r>
    </w:p>
    <w:p>
      <w:pPr>
        <w:pStyle w:val="PreformattedText"/>
        <w:rPr/>
      </w:pPr>
      <w:r>
        <w:rPr/>
        <w:t>percent (6%) of the unpaid portion of  such payment.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LENDER'S RIGHTS. Upon Lender's demand, at any time, Lender may declare the</w:t>
      </w:r>
    </w:p>
    <w:p>
      <w:pPr>
        <w:pStyle w:val="PreformattedText"/>
        <w:rPr/>
      </w:pPr>
      <w:r>
        <w:rPr/>
        <w:t xml:space="preserve">- ---------------                                                           </w:t>
      </w:r>
    </w:p>
    <w:p>
      <w:pPr>
        <w:pStyle w:val="PreformattedText"/>
        <w:rPr/>
      </w:pPr>
      <w:r>
        <w:rPr/>
        <w:t>entire unpaid principal balance on this Note and all accrued unpaid interest</w:t>
      </w:r>
    </w:p>
    <w:p>
      <w:pPr>
        <w:pStyle w:val="PreformattedText"/>
        <w:rPr/>
      </w:pPr>
      <w:r>
        <w:rPr/>
        <w:t>immediately due, without prior notice, and Borrower shall forthwith pay all</w:t>
      </w:r>
    </w:p>
    <w:p>
      <w:pPr>
        <w:pStyle w:val="PreformattedText"/>
        <w:rPr/>
      </w:pPr>
      <w:r>
        <w:rPr/>
        <w:t>amounts due hereunder.  Upon Borrower's failure to pay all amounts declared due</w:t>
      </w:r>
    </w:p>
    <w:p>
      <w:pPr>
        <w:pStyle w:val="PreformattedText"/>
        <w:rPr/>
      </w:pPr>
      <w:r>
        <w:rPr/>
        <w:t>pursuant to this section, including failure to pay upon final maturity, Lender,</w:t>
      </w:r>
    </w:p>
    <w:p>
      <w:pPr>
        <w:pStyle w:val="PreformattedText"/>
        <w:rPr/>
      </w:pPr>
      <w:r>
        <w:rPr/>
        <w:t>at its option, may also, if permitted under applicable law, do one or both of</w:t>
      </w:r>
    </w:p>
    <w:p>
      <w:pPr>
        <w:pStyle w:val="PreformattedText"/>
        <w:rPr/>
      </w:pPr>
      <w:r>
        <w:rPr/>
        <w:t>the following: (a) increase the variable Interest Rate on this Note to six</w:t>
      </w:r>
    </w:p>
    <w:p>
      <w:pPr>
        <w:pStyle w:val="PreformattedText"/>
        <w:rPr/>
      </w:pPr>
      <w:r>
        <w:rPr/>
        <w:t>percentage (6%) points over the Index, and (b) add any unpaid accrued interest</w:t>
      </w:r>
    </w:p>
    <w:p>
      <w:pPr>
        <w:pStyle w:val="PreformattedText"/>
        <w:rPr/>
      </w:pPr>
      <w:r>
        <w:rPr/>
        <w:t>to principal and such sum will bear interest therefrom until paid at the rate</w:t>
      </w:r>
    </w:p>
    <w:p>
      <w:pPr>
        <w:pStyle w:val="PreformattedText"/>
        <w:rPr/>
      </w:pPr>
      <w:r>
        <w:rPr/>
        <w:t>provided in this Note (including any increased rate).  Lender may hire or pay</w:t>
      </w:r>
    </w:p>
    <w:p>
      <w:pPr>
        <w:pStyle w:val="PreformattedText"/>
        <w:rPr/>
      </w:pPr>
      <w:r>
        <w:rPr/>
        <w:t>someone else to help collect this Note if Borrower does not pay, and Borrower</w:t>
      </w:r>
    </w:p>
    <w:p>
      <w:pPr>
        <w:pStyle w:val="PreformattedText"/>
        <w:rPr/>
      </w:pPr>
      <w:r>
        <w:rPr/>
        <w:t>also will pay Lender all costs or expenses associated therewith.  Such costs</w:t>
      </w:r>
    </w:p>
    <w:p>
      <w:pPr>
        <w:pStyle w:val="PreformattedText"/>
        <w:rPr/>
      </w:pPr>
      <w:r>
        <w:rPr/>
        <w:t>include, subject to any limits under applicable law, Lender's attorneys' fees</w:t>
      </w:r>
    </w:p>
    <w:p>
      <w:pPr>
        <w:pStyle w:val="PreformattedText"/>
        <w:rPr/>
      </w:pPr>
      <w:r>
        <w:rPr/>
        <w:t>and Lender's legal expenses whether or not a lawsuit if commenced, including</w:t>
      </w:r>
    </w:p>
    <w:p>
      <w:pPr>
        <w:pStyle w:val="PreformattedText"/>
        <w:rPr/>
      </w:pPr>
      <w:r>
        <w:rPr/>
        <w:t>attorneys' fees and legal expenses incurred in any bankruptcy proceedings</w:t>
      </w:r>
    </w:p>
    <w:p>
      <w:pPr>
        <w:pStyle w:val="PreformattedText"/>
        <w:rPr/>
      </w:pPr>
      <w:r>
        <w:rPr/>
        <w:t>affecting Borrower (including any action by Lender to modify or vacate any</w:t>
      </w:r>
    </w:p>
    <w:p>
      <w:pPr>
        <w:pStyle w:val="PreformattedText"/>
        <w:rPr/>
      </w:pPr>
      <w:r>
        <w:rPr/>
        <w:t>automatic stay or injunction), appeals, and any post-judgment collection</w:t>
      </w:r>
    </w:p>
    <w:p>
      <w:pPr>
        <w:pStyle w:val="PreformattedText"/>
        <w:rPr/>
      </w:pPr>
      <w:r>
        <w:rPr/>
        <w:t>services.  Borrower also will pay any court costs, in addition to all other sums</w:t>
      </w:r>
    </w:p>
    <w:p>
      <w:pPr>
        <w:pStyle w:val="PreformattedText"/>
        <w:rPr/>
      </w:pPr>
      <w:r>
        <w:rPr/>
        <w:t>provided by law.  This Note has been delivered to Lender and accepted by Lender</w:t>
      </w:r>
    </w:p>
    <w:p>
      <w:pPr>
        <w:pStyle w:val="PreformattedText"/>
        <w:rPr/>
      </w:pPr>
      <w:r>
        <w:rPr/>
        <w:t>in the State of California.  If either party brings any action against the other</w:t>
      </w:r>
    </w:p>
    <w:p>
      <w:pPr>
        <w:pStyle w:val="PreformattedText"/>
        <w:rPr/>
      </w:pPr>
      <w:r>
        <w:rPr/>
        <w:t>for the enforcement, interpretation or otherwise arising out of this Note,</w:t>
      </w:r>
    </w:p>
    <w:p>
      <w:pPr>
        <w:pStyle w:val="PreformattedText"/>
        <w:rPr/>
      </w:pPr>
      <w:r>
        <w:rPr/>
        <w:t>then, unless subject matter jurisdiction or venue vest exclusively in a</w:t>
      </w:r>
    </w:p>
    <w:p>
      <w:pPr>
        <w:pStyle w:val="PreformattedText"/>
        <w:rPr/>
      </w:pPr>
      <w:r>
        <w:rPr/>
        <w:t>different court, said action shall be filed and prosecuted in the Superior (or</w:t>
      </w:r>
    </w:p>
    <w:p>
      <w:pPr>
        <w:pStyle w:val="PreformattedText"/>
        <w:rPr/>
      </w:pPr>
      <w:r>
        <w:rPr/>
        <w:t>Municipal) Court of Los Angeles County, State of California, and Borrower hereby</w:t>
      </w:r>
    </w:p>
    <w:p>
      <w:pPr>
        <w:pStyle w:val="PreformattedText"/>
        <w:rPr/>
      </w:pPr>
      <w:r>
        <w:rPr/>
        <w:t>consents to the exclusive jurisdiction and venue of said court.  Lender and</w:t>
      </w:r>
    </w:p>
    <w:p>
      <w:pPr>
        <w:pStyle w:val="PreformattedText"/>
        <w:rPr/>
      </w:pPr>
      <w:r>
        <w:rPr/>
        <w:t>Borrower hereby waive the right to any jury trial in any action, proceeding,</w:t>
      </w:r>
    </w:p>
    <w:p>
      <w:pPr>
        <w:pStyle w:val="PreformattedText"/>
        <w:rPr/>
      </w:pPr>
      <w:r>
        <w:rPr/>
        <w:t>cross-complaint or counterclaim brought by either Lender or Borrower against the</w:t>
      </w:r>
    </w:p>
    <w:p>
      <w:pPr>
        <w:pStyle w:val="PreformattedText"/>
        <w:rPr/>
      </w:pPr>
      <w:r>
        <w:rPr/>
        <w:t>other.  This Note shall be governed by and construed in accordance with the laws</w:t>
      </w:r>
    </w:p>
    <w:p>
      <w:pPr>
        <w:pStyle w:val="PreformattedText"/>
        <w:rPr/>
      </w:pPr>
      <w:r>
        <w:rPr/>
        <w:t>of the State of California.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LINE OF CREDIT. This Note evidences a revolving line of credit.  Disbursements</w:t>
      </w:r>
    </w:p>
    <w:p>
      <w:pPr>
        <w:pStyle w:val="PreformattedText"/>
        <w:rPr/>
      </w:pPr>
      <w:r>
        <w:rPr/>
        <w:t xml:space="preserve">- --------------                                                                </w:t>
      </w:r>
    </w:p>
    <w:p>
      <w:pPr>
        <w:pStyle w:val="PreformattedText"/>
        <w:rPr/>
      </w:pPr>
      <w:r>
        <w:rPr/>
        <w:t>under this Note may be requested either orally or in writing by any person</w:t>
      </w:r>
    </w:p>
    <w:p>
      <w:pPr>
        <w:pStyle w:val="PreformattedText"/>
        <w:rPr/>
      </w:pPr>
      <w:r>
        <w:rPr/>
        <w:t>designated by Borrower to have such authority.  Lender may, but need not,</w:t>
      </w:r>
    </w:p>
    <w:p>
      <w:pPr>
        <w:pStyle w:val="PreformattedText"/>
        <w:rPr/>
      </w:pPr>
      <w:r>
        <w:rPr/>
        <w:t>require that all oral requests be confirmed in writing.  All communications,</w:t>
      </w:r>
    </w:p>
    <w:p>
      <w:pPr>
        <w:pStyle w:val="PreformattedText"/>
        <w:rPr/>
      </w:pPr>
      <w:r>
        <w:rPr/>
        <w:t>instruction, or directions by telephone or otherwise to Lender are to be</w:t>
      </w:r>
    </w:p>
    <w:p>
      <w:pPr>
        <w:pStyle w:val="PreformattedText"/>
        <w:rPr/>
      </w:pPr>
      <w:r>
        <w:rPr/>
        <w:t>directed to the telephone number and address designated by Lender in writing.</w:t>
      </w:r>
    </w:p>
    <w:p>
      <w:pPr>
        <w:pStyle w:val="PreformattedText"/>
        <w:rPr/>
      </w:pPr>
      <w:r>
        <w:rPr/>
        <w:t>The unpaid principal balance owing on this Note at any time may be evidenced by</w:t>
      </w:r>
    </w:p>
    <w:p>
      <w:pPr>
        <w:pStyle w:val="PreformattedText"/>
        <w:rPr/>
      </w:pPr>
      <w:r>
        <w:rPr/>
        <w:t>endorsements on this Note or by Lender's internal records.  Lender will have no</w:t>
      </w:r>
    </w:p>
    <w:p>
      <w:pPr>
        <w:pStyle w:val="PreformattedText"/>
        <w:rPr/>
      </w:pPr>
      <w:r>
        <w:rPr/>
        <w:t>obligation to disburse funds under this Note if:  (a) Borrower or any guarantor</w:t>
      </w:r>
    </w:p>
    <w:p>
      <w:pPr>
        <w:pStyle w:val="PreformattedText"/>
        <w:rPr/>
      </w:pPr>
      <w:r>
        <w:rPr/>
        <w:t>is in default under the terms of this Note or any agreement that Borrower or any</w:t>
      </w:r>
    </w:p>
    <w:p>
      <w:pPr>
        <w:pStyle w:val="PreformattedText"/>
        <w:rPr/>
      </w:pPr>
      <w:r>
        <w:rPr/>
        <w:t>guarantor has with Lender, including any agreement made in connection with the</w:t>
      </w:r>
    </w:p>
    <w:p>
      <w:pPr>
        <w:pStyle w:val="PreformattedText"/>
        <w:rPr/>
      </w:pPr>
      <w:r>
        <w:rPr/>
        <w:t>signing of this Note; (b) Borrower or any guarantor ceases doing business or is</w:t>
      </w:r>
    </w:p>
    <w:p>
      <w:pPr>
        <w:pStyle w:val="PreformattedText"/>
        <w:rPr/>
      </w:pPr>
      <w:r>
        <w:rPr/>
        <w:t>insolvent; (c) any guarantor seeks, claims or otherwise attempts to limit,</w:t>
      </w:r>
    </w:p>
    <w:p>
      <w:pPr>
        <w:pStyle w:val="PreformattedText"/>
        <w:rPr/>
      </w:pPr>
      <w:r>
        <w:rPr/>
        <w:t>modify or revoke such guarantor's guarantee of this Note or any other loan with</w:t>
      </w:r>
    </w:p>
    <w:p>
      <w:pPr>
        <w:pStyle w:val="PreformattedText"/>
        <w:rPr/>
      </w:pPr>
      <w:r>
        <w:rPr/>
        <w:t>Lender; or (d) Borrower has used funds disbursed pursuant to this Note for</w:t>
      </w:r>
    </w:p>
    <w:p>
      <w:pPr>
        <w:pStyle w:val="PreformattedText"/>
        <w:rPr/>
      </w:pPr>
      <w:r>
        <w:rPr/>
        <w:t>purposes other than those authorized by Lender.  Lender hereby authorizes and</w:t>
      </w:r>
    </w:p>
    <w:p>
      <w:pPr>
        <w:pStyle w:val="PreformattedText"/>
        <w:rPr/>
      </w:pPr>
      <w:r>
        <w:rPr/>
        <w:t>limits the moneys disbursed under this Note for use only in connection with</w:t>
      </w:r>
    </w:p>
    <w:p>
      <w:pPr>
        <w:pStyle w:val="PreformattedText"/>
        <w:rPr/>
      </w:pPr>
      <w:r>
        <w:rPr/>
        <w:t>Borrower's farm management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 USURY VIOLATION. Anything to the contrary in this Note notwithstanding, no</w:t>
      </w:r>
    </w:p>
    <w:p>
      <w:pPr>
        <w:pStyle w:val="PreformattedText"/>
        <w:rPr/>
      </w:pPr>
      <w:r>
        <w:rPr/>
        <w:t xml:space="preserve">- ------------------                                                           </w:t>
      </w:r>
    </w:p>
    <w:p>
      <w:pPr>
        <w:pStyle w:val="PreformattedText"/>
        <w:rPr/>
      </w:pPr>
      <w:r>
        <w:rPr/>
        <w:t>interest or fee shall be charged or paid hereunder (including under the Variable</w:t>
      </w:r>
    </w:p>
    <w:p>
      <w:pPr>
        <w:pStyle w:val="PreformattedText"/>
        <w:rPr/>
      </w:pPr>
      <w:r>
        <w:rPr/>
        <w:t>Interest Rate or the Lender's Rights provisions above) at a rate or in an amount</w:t>
      </w:r>
    </w:p>
    <w:p>
      <w:pPr>
        <w:pStyle w:val="PreformattedText"/>
        <w:rPr/>
      </w:pPr>
      <w:r>
        <w:rPr/>
        <w:t>in excess of the maximum rate permitted by law, and in the event the Interest</w:t>
      </w:r>
    </w:p>
    <w:p>
      <w:pPr>
        <w:pStyle w:val="PreformattedText"/>
        <w:rPr/>
      </w:pPr>
      <w:r>
        <w:rPr/>
        <w:t>Rate, the addition of any unpaid accrued interest to principal or any other</w:t>
      </w:r>
    </w:p>
    <w:p>
      <w:pPr>
        <w:pStyle w:val="PreformattedText"/>
        <w:rPr/>
      </w:pPr>
      <w:r>
        <w:rPr/>
        <w:t>charge or assessment against Borrower results in interest in excess of the</w:t>
      </w:r>
    </w:p>
    <w:p>
      <w:pPr>
        <w:pStyle w:val="PreformattedText"/>
        <w:rPr/>
      </w:pPr>
      <w:r>
        <w:rPr/>
        <w:t>maximum rate permitted by law or an unlawful penalty, the same shall be</w:t>
      </w:r>
    </w:p>
    <w:p>
      <w:pPr>
        <w:pStyle w:val="PreformattedText"/>
        <w:rPr/>
      </w:pPr>
      <w:r>
        <w:rPr/>
        <w:t>recalculated so as not to violate the law and any payment of such unlawful</w:t>
      </w:r>
    </w:p>
    <w:p>
      <w:pPr>
        <w:pStyle w:val="PreformattedText"/>
        <w:rPr/>
      </w:pPr>
      <w:r>
        <w:rPr/>
        <w:t>amount shall be deemed to be a reduction of principal and shall be credited</w:t>
      </w:r>
    </w:p>
    <w:p>
      <w:pPr>
        <w:pStyle w:val="PreformattedText"/>
        <w:rPr/>
      </w:pPr>
      <w:r>
        <w:rPr/>
        <w:t>against the outstanding principal balance or refunded to Borrower at the option</w:t>
      </w:r>
    </w:p>
    <w:p>
      <w:pPr>
        <w:pStyle w:val="PreformattedText"/>
        <w:rPr/>
      </w:pPr>
      <w:r>
        <w:rPr/>
        <w:t>of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GENERAL PROVISIONS.  No forbearance, delay or failure to act by Lender shall</w:t>
      </w:r>
    </w:p>
    <w:p>
      <w:pPr>
        <w:pStyle w:val="PreformattedText"/>
        <w:rPr/>
      </w:pPr>
      <w:r>
        <w:rPr/>
        <w:t xml:space="preserve">- ------------------                                                          </w:t>
      </w:r>
    </w:p>
    <w:p>
      <w:pPr>
        <w:pStyle w:val="PreformattedText"/>
        <w:rPr/>
      </w:pPr>
      <w:r>
        <w:rPr/>
        <w:t>constitute a wavier of any powers, rights or remedies of Lender under this Note.</w:t>
      </w:r>
    </w:p>
    <w:p>
      <w:pPr>
        <w:pStyle w:val="PreformattedText"/>
        <w:rPr/>
      </w:pPr>
      <w:r>
        <w:rPr/>
        <w:t>Borrower and any other person who signs, guarantees or endorses this Note, to</w:t>
      </w:r>
    </w:p>
    <w:p>
      <w:pPr>
        <w:pStyle w:val="PreformattedText"/>
        <w:rPr/>
      </w:pPr>
      <w:r>
        <w:rPr/>
        <w:t>the extent allowed by law, waives any applicable statute of limitations,</w:t>
      </w:r>
    </w:p>
    <w:p>
      <w:pPr>
        <w:pStyle w:val="PreformattedText"/>
        <w:rPr/>
      </w:pPr>
      <w:r>
        <w:rPr/>
        <w:t>presentment, demand for payment, protest and notice of dishonor.  Upon any</w:t>
      </w:r>
    </w:p>
    <w:p>
      <w:pPr>
        <w:pStyle w:val="PreformattedText"/>
        <w:rPr/>
      </w:pPr>
      <w:r>
        <w:rPr/>
        <w:t>change in the terms of this Note, and unless otherwise expressly stated in</w:t>
      </w:r>
    </w:p>
    <w:p>
      <w:pPr>
        <w:pStyle w:val="PreformattedText"/>
        <w:rPr/>
      </w:pPr>
      <w:r>
        <w:rPr/>
        <w:t>writing, no party who signs this Note, whether as maker, guarantor,</w:t>
      </w:r>
    </w:p>
    <w:p>
      <w:pPr>
        <w:pStyle w:val="PreformattedText"/>
        <w:rPr/>
      </w:pPr>
      <w:r>
        <w:rPr/>
        <w:t>accommodation maker or endorser, shall be released from liability.  All such</w:t>
      </w:r>
    </w:p>
    <w:p>
      <w:pPr>
        <w:pStyle w:val="PreformattedText"/>
        <w:rPr/>
      </w:pPr>
      <w:r>
        <w:rPr/>
        <w:t xml:space="preserve">parties agree that Lender may renew or extend (repeatedly and for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 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any length of time) this Note, or release any party or guarantor or collateral</w:t>
      </w:r>
    </w:p>
    <w:p>
      <w:pPr>
        <w:pStyle w:val="PreformattedText"/>
        <w:rPr/>
      </w:pPr>
      <w:r>
        <w:rPr/>
        <w:t>without releasing any other party, guarantor or collateral. All such parties</w:t>
      </w:r>
    </w:p>
    <w:p>
      <w:pPr>
        <w:pStyle w:val="PreformattedText"/>
        <w:rPr/>
      </w:pPr>
      <w:r>
        <w:rPr/>
        <w:t>also agree that Lender may modify this Note without the consent of or notice to</w:t>
      </w:r>
    </w:p>
    <w:p>
      <w:pPr>
        <w:pStyle w:val="PreformattedText"/>
        <w:rPr/>
      </w:pPr>
      <w:r>
        <w:rPr/>
        <w:t>anyone other than the party with whom the modification is made.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SECURITY.  This note is secured by a Security Agreement of even date executed by</w:t>
      </w:r>
    </w:p>
    <w:p>
      <w:pPr>
        <w:pStyle w:val="PreformattedText"/>
        <w:rPr/>
      </w:pPr>
      <w:r>
        <w:rPr/>
        <w:t xml:space="preserve">- --------                                                                        </w:t>
      </w:r>
    </w:p>
    <w:p>
      <w:pPr>
        <w:pStyle w:val="PreformattedText"/>
        <w:rPr/>
      </w:pPr>
      <w:r>
        <w:rPr/>
        <w:t>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PRIOR TO SIGNING THIS NOTE, BORROWER READ AND UNDERSTOOD ALL THE PROVISIONS OF</w:t>
      </w:r>
    </w:p>
    <w:p>
      <w:pPr>
        <w:pStyle w:val="PreformattedText"/>
        <w:rPr/>
      </w:pPr>
      <w:r>
        <w:rPr/>
        <w:t>THIS NOTE, INCLUDING THE VARIABLE INTEREST RATE PROVISIONS.  BORROWER AGREES TO</w:t>
      </w:r>
    </w:p>
    <w:p>
      <w:pPr>
        <w:pStyle w:val="PreformattedText"/>
        <w:rPr/>
      </w:pPr>
      <w:r>
        <w:rPr/>
        <w:t>THE TERMS OF THE NOTE AND ACKNOWLEDGES RECEIPT OF A COMPLETED COPY OF THE NOTE.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BORROWER: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CITADEL AGRICULTURAL PARTNERS NO. 3,</w:t>
      </w:r>
    </w:p>
    <w:p>
      <w:pPr>
        <w:pStyle w:val="PreformattedText"/>
        <w:rPr/>
      </w:pPr>
      <w:r>
        <w:rPr/>
        <w:t>a California general partnership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By:  CITADEL AGRICULTURE, INC.,</w:t>
      </w:r>
    </w:p>
    <w:p>
      <w:pPr>
        <w:pStyle w:val="PreformattedText"/>
        <w:rPr/>
      </w:pPr>
      <w:r>
        <w:rPr/>
        <w:t xml:space="preserve">     </w:t>
      </w:r>
      <w:r>
        <w:rPr/>
        <w:t>a California corporation, General Partner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 xml:space="preserve">/s/ S. Craig Tompkins </w:t>
      </w:r>
    </w:p>
    <w:p>
      <w:pPr>
        <w:pStyle w:val="PreformattedText"/>
        <w:rPr/>
      </w:pPr>
      <w:r>
        <w:rPr/>
        <w:t>By:  _______________________________</w:t>
      </w:r>
    </w:p>
    <w:p>
      <w:pPr>
        <w:pStyle w:val="PreformattedText"/>
        <w:rPr/>
      </w:pPr>
      <w:r>
        <w:rPr/>
        <w:t xml:space="preserve">     </w:t>
      </w:r>
      <w:r>
        <w:rPr/>
        <w:t>S. Craig Tompkins,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Page 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SCHEDULE "1"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Line of Credit Disbursements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for</w:t>
      </w:r>
    </w:p>
    <w:p>
      <w:pPr>
        <w:pStyle w:val="PreformattedText"/>
        <w:rPr/>
      </w:pPr>
      <w:r>
        <w:rPr/>
        <w:t xml:space="preserve">                     </w:t>
      </w:r>
      <w:r>
        <w:rPr/>
        <w:t>Citadel Agricultural Partners No. 3,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a California General Partnership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- ------------------------------------------------------------------------------- </w:t>
      </w:r>
    </w:p>
    <w:p>
      <w:pPr>
        <w:pStyle w:val="PreformattedText"/>
        <w:rPr/>
      </w:pPr>
      <w:r>
        <w:rPr/>
        <w:t xml:space="preserve">   </w:t>
      </w:r>
      <w:r>
        <w:rPr/>
        <w:t>Date of Disbursement        Amount of Disbursement         Authorization</w:t>
      </w:r>
    </w:p>
    <w:p>
      <w:pPr>
        <w:pStyle w:val="PreformattedText"/>
        <w:rPr/>
      </w:pPr>
      <w:r>
        <w:rPr/>
        <w:t>===============================================================================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</w:t>
      </w:r>
      <w:r>
        <w:rPr/>
        <w:t>Page 4</w:t>
      </w:r>
      <w:r>
        <w:br w:type="page"/>
      </w:r>
    </w:p>
    <w:p>
      <w:pPr>
        <w:pStyle w:val="PreformattedText"/>
        <w:rPr/>
      </w:pPr>
      <w:r>
        <w:rPr/>
      </w:r>
      <w:bookmarkStart w:id="64" w:name="EX-10.78.txt"/>
      <w:bookmarkStart w:id="65" w:name="ksEX1015"/>
      <w:bookmarkStart w:id="66" w:name="EX-10.78.txt"/>
      <w:bookmarkStart w:id="67" w:name="ksEX1015"/>
      <w:bookmarkEnd w:id="66"/>
      <w:bookmarkEnd w:id="67"/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EXHIBIT 10.78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SECURITY AGREEMENT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(CROPS)</w:t>
      </w:r>
    </w:p>
    <w:p>
      <w:pPr>
        <w:pStyle w:val="PreformattedText"/>
        <w:rPr/>
      </w:pPr>
      <w:r>
        <w:rPr/>
        <w:t xml:space="preserve">                                        </w:t>
      </w:r>
    </w:p>
    <w:p>
      <w:pPr>
        <w:pStyle w:val="PreformattedText"/>
        <w:rPr/>
      </w:pPr>
      <w:r>
        <w:rPr/>
        <w:t>The parties to this Security Agreement are: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SECURED PARTY:      CITADEL HOLDING CORPORATION,</w:t>
      </w:r>
    </w:p>
    <w:p>
      <w:pPr>
        <w:pStyle w:val="PreformattedText"/>
        <w:rPr/>
      </w:pPr>
      <w:r>
        <w:rPr/>
        <w:t xml:space="preserve">                    </w:t>
      </w:r>
      <w:r>
        <w:rPr/>
        <w:t>a Delaware corporation</w:t>
      </w:r>
    </w:p>
    <w:p>
      <w:pPr>
        <w:pStyle w:val="PreformattedText"/>
        <w:rPr/>
      </w:pPr>
      <w:r>
        <w:rPr/>
        <w:t xml:space="preserve">                    </w:t>
      </w:r>
      <w:r>
        <w:rPr/>
        <w:t>550 South Hope Street, Suite 1825</w:t>
      </w:r>
    </w:p>
    <w:p>
      <w:pPr>
        <w:pStyle w:val="PreformattedText"/>
        <w:rPr/>
      </w:pPr>
      <w:r>
        <w:rPr/>
        <w:t xml:space="preserve">                    </w:t>
      </w:r>
      <w:r>
        <w:rPr/>
        <w:t>Los Angeles, CA   90071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DEBTOR:             CITADEL AGRICULTURAL PARTNERSHIP NO. 1,</w:t>
      </w:r>
    </w:p>
    <w:p>
      <w:pPr>
        <w:pStyle w:val="PreformattedText"/>
        <w:rPr/>
      </w:pPr>
      <w:r>
        <w:rPr/>
        <w:t xml:space="preserve">                    </w:t>
      </w:r>
      <w:r>
        <w:rPr/>
        <w:t>a California general partnership</w:t>
      </w:r>
    </w:p>
    <w:p>
      <w:pPr>
        <w:pStyle w:val="PreformattedText"/>
        <w:rPr/>
      </w:pPr>
      <w:r>
        <w:rPr/>
        <w:t xml:space="preserve">                    </w:t>
      </w:r>
      <w:r>
        <w:rPr/>
        <w:t>550 South Hope Street, Suite 1825</w:t>
      </w:r>
    </w:p>
    <w:p>
      <w:pPr>
        <w:pStyle w:val="PreformattedText"/>
        <w:rPr/>
      </w:pPr>
      <w:r>
        <w:rPr/>
        <w:t xml:space="preserve">                    </w:t>
      </w:r>
      <w:r>
        <w:rPr/>
        <w:t>Los Angeles, CA   90071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  Grant of Security Interest.  Debtor grants to Secured Party a security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                                            </w:t>
      </w:r>
    </w:p>
    <w:p>
      <w:pPr>
        <w:pStyle w:val="PreformattedText"/>
        <w:rPr/>
      </w:pPr>
      <w:r>
        <w:rPr/>
        <w:t>interest in the property described in this Security Agreement ("Collateral") and</w:t>
      </w:r>
    </w:p>
    <w:p>
      <w:pPr>
        <w:pStyle w:val="PreformattedText"/>
        <w:rPr/>
      </w:pPr>
      <w:r>
        <w:rPr/>
        <w:t>its proceeds, on the terms and conditions set forth in this Security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  Indebtedness.  The security interest in the Collateral and its proceeds is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                                                              </w:t>
      </w:r>
    </w:p>
    <w:p>
      <w:pPr>
        <w:pStyle w:val="PreformattedText"/>
        <w:rPr/>
      </w:pPr>
      <w:r>
        <w:rPr/>
        <w:t>given to secure the "Indebtedness", which is defined as: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The payment of a promissory note ("Note"), executed and delivered by</w:t>
      </w:r>
    </w:p>
    <w:p>
      <w:pPr>
        <w:pStyle w:val="PreformattedText"/>
        <w:rPr/>
      </w:pPr>
      <w:r>
        <w:rPr/>
        <w:t xml:space="preserve">     </w:t>
      </w:r>
      <w:r>
        <w:rPr/>
        <w:t>Debtor to Secured Party, dated December 29, 1997 in the principal amount of</w:t>
      </w:r>
    </w:p>
    <w:p>
      <w:pPr>
        <w:pStyle w:val="PreformattedText"/>
        <w:rPr/>
      </w:pPr>
      <w:r>
        <w:rPr/>
        <w:t xml:space="preserve">     </w:t>
      </w:r>
      <w:r>
        <w:rPr/>
        <w:t>One Million Two Hundred Thousand Dollars ($1,200,000)  payable as provided</w:t>
      </w:r>
    </w:p>
    <w:p>
      <w:pPr>
        <w:pStyle w:val="PreformattedText"/>
        <w:rPr/>
      </w:pPr>
      <w:r>
        <w:rPr/>
        <w:t xml:space="preserve">     </w:t>
      </w:r>
      <w:r>
        <w:rPr/>
        <w:t>in the Note, and extensions and renewals of the Note;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Further advances by Secured Party to Debtor;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All other liabilities, primary, secondary, direct, or contingent, from</w:t>
      </w:r>
    </w:p>
    <w:p>
      <w:pPr>
        <w:pStyle w:val="PreformattedText"/>
        <w:rPr/>
      </w:pPr>
      <w:r>
        <w:rPr/>
        <w:t xml:space="preserve">     </w:t>
      </w:r>
      <w:r>
        <w:rPr/>
        <w:t>Debtor to Secured Party whether now existing or incurred or created in the</w:t>
      </w:r>
    </w:p>
    <w:p>
      <w:pPr>
        <w:pStyle w:val="PreformattedText"/>
        <w:rPr/>
      </w:pPr>
      <w:r>
        <w:rPr/>
        <w:t xml:space="preserve">     </w:t>
      </w:r>
      <w:r>
        <w:rPr/>
        <w:t>future, whether voluntary or involuntary, whether due or not due, whether</w:t>
      </w:r>
    </w:p>
    <w:p>
      <w:pPr>
        <w:pStyle w:val="PreformattedText"/>
        <w:rPr/>
      </w:pPr>
      <w:r>
        <w:rPr/>
        <w:t xml:space="preserve">     </w:t>
      </w:r>
      <w:r>
        <w:rPr/>
        <w:t>absolute or contingent, and whether incurred directly or acquired by</w:t>
      </w:r>
    </w:p>
    <w:p>
      <w:pPr>
        <w:pStyle w:val="PreformattedText"/>
        <w:rPr/>
      </w:pPr>
      <w:r>
        <w:rPr/>
        <w:t xml:space="preserve">     </w:t>
      </w:r>
      <w:r>
        <w:rPr/>
        <w:t>Secured Party by assignment or otherwise;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d.  Performance by Debtor of this Security Agreement and any other</w:t>
      </w:r>
    </w:p>
    <w:p>
      <w:pPr>
        <w:pStyle w:val="PreformattedText"/>
        <w:rPr/>
      </w:pPr>
      <w:r>
        <w:rPr/>
        <w:t xml:space="preserve">     </w:t>
      </w:r>
      <w:r>
        <w:rPr/>
        <w:t>agreement entered into between Secured Party and Debtor.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  Description of Collateral.  The property in which the security interest is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                                                 </w:t>
      </w:r>
    </w:p>
    <w:p>
      <w:pPr>
        <w:pStyle w:val="PreformattedText"/>
        <w:rPr/>
      </w:pPr>
      <w:r>
        <w:rPr/>
        <w:t>granted ("Collateral") is: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All crops planted, growing, or to be planted or grown and harvested</w:t>
      </w:r>
    </w:p>
    <w:p>
      <w:pPr>
        <w:pStyle w:val="PreformattedText"/>
        <w:rPr/>
      </w:pPr>
      <w:r>
        <w:rPr/>
        <w:t xml:space="preserve">     </w:t>
      </w:r>
      <w:r>
        <w:rPr/>
        <w:t>during the current crop season on that certain real property owned by</w:t>
      </w:r>
    </w:p>
    <w:p>
      <w:pPr>
        <w:pStyle w:val="PreformattedText"/>
        <w:rPr/>
      </w:pPr>
      <w:r>
        <w:rPr/>
        <w:t xml:space="preserve">     </w:t>
      </w:r>
      <w:r>
        <w:rPr/>
        <w:t>Debtor described in Exhibit "A" attached hereto and made a part hereof, and</w:t>
      </w:r>
    </w:p>
    <w:p>
      <w:pPr>
        <w:pStyle w:val="PreformattedText"/>
        <w:rPr/>
      </w:pPr>
      <w:r>
        <w:rPr/>
        <w:t xml:space="preserve">     </w:t>
      </w:r>
      <w:r>
        <w:rPr/>
        <w:t>all crops after they have been severed from that real property, and all</w:t>
      </w:r>
    </w:p>
    <w:p>
      <w:pPr>
        <w:pStyle w:val="PreformattedText"/>
        <w:rPr/>
      </w:pPr>
      <w:r>
        <w:rPr/>
        <w:t xml:space="preserve">     </w:t>
      </w:r>
      <w:r>
        <w:rPr/>
        <w:t>products of such crops.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All general intangibles and rights to the payment of money, whether due</w:t>
      </w:r>
    </w:p>
    <w:p>
      <w:pPr>
        <w:pStyle w:val="PreformattedText"/>
        <w:rPr/>
      </w:pPr>
      <w:r>
        <w:rPr/>
        <w:t xml:space="preserve">     </w:t>
      </w:r>
      <w:r>
        <w:rPr/>
        <w:t>or to become due and whether or not earned by performance, including but</w:t>
      </w:r>
    </w:p>
    <w:p>
      <w:pPr>
        <w:pStyle w:val="PreformattedText"/>
        <w:rPr/>
      </w:pPr>
      <w:r>
        <w:rPr/>
        <w:t xml:space="preserve">     </w:t>
      </w:r>
      <w:r>
        <w:rPr/>
        <w:t>not limited to accounts, contract rights, claims under insurance policies</w:t>
      </w:r>
    </w:p>
    <w:p>
      <w:pPr>
        <w:pStyle w:val="PreformattedText"/>
        <w:rPr/>
      </w:pPr>
      <w:r>
        <w:rPr/>
        <w:t xml:space="preserve">     </w:t>
      </w:r>
      <w:r>
        <w:rPr/>
        <w:t>covering the Collateral, revolving fund credits, patronage dividends,</w:t>
      </w:r>
    </w:p>
    <w:p>
      <w:pPr>
        <w:pStyle w:val="PreformattedText"/>
        <w:rPr/>
      </w:pPr>
      <w:r>
        <w:rPr/>
        <w:t xml:space="preserve">     </w:t>
      </w:r>
      <w:r>
        <w:rPr/>
        <w:t>commodity certificates, chattel paper, leases, conditional sale contracts,</w:t>
      </w:r>
    </w:p>
    <w:p>
      <w:pPr>
        <w:pStyle w:val="PreformattedText"/>
        <w:rPr/>
      </w:pPr>
      <w:r>
        <w:rPr/>
        <w:t xml:space="preserve">     </w:t>
      </w:r>
      <w:r>
        <w:rPr/>
        <w:t>documents, warehouse receipts, and instruments, and rights under any</w:t>
      </w:r>
    </w:p>
    <w:p>
      <w:pPr>
        <w:pStyle w:val="PreformattedText"/>
        <w:rPr/>
      </w:pPr>
      <w:r>
        <w:rPr/>
        <w:t xml:space="preserve">     </w:t>
      </w:r>
      <w:r>
        <w:rPr/>
        <w:t>government or other loan, reserve, disaster, diversion, deficiency, soil</w:t>
      </w:r>
    </w:p>
    <w:p>
      <w:pPr>
        <w:pStyle w:val="PreformattedText"/>
        <w:rPr/>
      </w:pPr>
      <w:r>
        <w:rPr/>
        <w:t xml:space="preserve">     </w:t>
      </w:r>
      <w:r>
        <w:rPr/>
        <w:t>conservation, or other production control or price support program.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All rights Debtor may have or acquire in the future with respect to any</w:t>
      </w:r>
    </w:p>
    <w:p>
      <w:pPr>
        <w:pStyle w:val="PreformattedText"/>
        <w:rPr/>
      </w:pPr>
      <w:r>
        <w:rPr/>
        <w:t xml:space="preserve">     </w:t>
      </w:r>
      <w:r>
        <w:rPr/>
        <w:t>statutory or common law lien, including but not limited to any mechanics'</w:t>
      </w:r>
    </w:p>
    <w:p>
      <w:pPr>
        <w:pStyle w:val="PreformattedText"/>
        <w:rPr/>
      </w:pPr>
      <w:r>
        <w:rPr/>
        <w:t xml:space="preserve">     </w:t>
      </w:r>
      <w:r>
        <w:rPr/>
        <w:t>or materialman's lien, grower's or producer's lien, packer's lien, or any</w:t>
      </w:r>
    </w:p>
    <w:p>
      <w:pPr>
        <w:pStyle w:val="PreformattedText"/>
        <w:rPr/>
      </w:pPr>
      <w:r>
        <w:rPr/>
        <w:t xml:space="preserve">     </w:t>
      </w:r>
      <w:r>
        <w:rPr/>
        <w:t>lien on farm products, crops, or other products or proceeds of any of them.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d.  All property similar to that described as Collateral in this Agreement,</w:t>
      </w:r>
    </w:p>
    <w:p>
      <w:pPr>
        <w:pStyle w:val="PreformattedText"/>
        <w:rPr/>
      </w:pPr>
      <w:r>
        <w:rPr/>
        <w:t xml:space="preserve">     </w:t>
      </w:r>
      <w:r>
        <w:rPr/>
        <w:t>acquired by Debtor at any time, including but not limited to additions,</w:t>
      </w:r>
    </w:p>
    <w:p>
      <w:pPr>
        <w:pStyle w:val="PreformattedText"/>
        <w:rPr/>
      </w:pPr>
      <w:r>
        <w:rPr/>
        <w:t xml:space="preserve">     </w:t>
      </w:r>
      <w:r>
        <w:rPr/>
        <w:t>replacements, and all products of the Collateral.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e.  All proceeds from the sale or other disposition of the Collateral.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  Debtor's Warranties.  Debtor warrants that: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                      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Debtor is the owner of the Collateral, clear of all liens and security</w:t>
      </w:r>
    </w:p>
    <w:p>
      <w:pPr>
        <w:pStyle w:val="PreformattedText"/>
        <w:rPr/>
      </w:pPr>
      <w:r>
        <w:rPr/>
        <w:t xml:space="preserve">     </w:t>
      </w:r>
      <w:r>
        <w:rPr/>
        <w:t>interests except the security interest granted by this Security Agreement</w:t>
      </w:r>
    </w:p>
    <w:p>
      <w:pPr>
        <w:pStyle w:val="PreformattedText"/>
        <w:rPr/>
      </w:pPr>
      <w:r>
        <w:rPr/>
        <w:t xml:space="preserve">     </w:t>
      </w:r>
      <w:r>
        <w:rPr/>
        <w:t>and a security interest in favor of Prudential Insurance Company of</w:t>
      </w:r>
    </w:p>
    <w:p>
      <w:pPr>
        <w:pStyle w:val="PreformattedText"/>
        <w:rPr/>
      </w:pPr>
      <w:r>
        <w:rPr/>
        <w:t xml:space="preserve">     </w:t>
      </w:r>
      <w:r>
        <w:rPr/>
        <w:t>America.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Debtor has the right to make this Security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  Debtor's Covenants.  Debtor agrees: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               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To pay Secured Party all amounts payable on the note mentioned is this</w:t>
      </w:r>
    </w:p>
    <w:p>
      <w:pPr>
        <w:pStyle w:val="PreformattedText"/>
        <w:rPr/>
      </w:pPr>
      <w:r>
        <w:rPr/>
        <w:t xml:space="preserve">     </w:t>
      </w:r>
      <w:r>
        <w:rPr/>
        <w:t>Security Agreement and all other obligations of Debtor held by Secured</w:t>
      </w:r>
    </w:p>
    <w:p>
      <w:pPr>
        <w:pStyle w:val="PreformattedText"/>
        <w:rPr/>
      </w:pPr>
      <w:r>
        <w:rPr/>
        <w:t xml:space="preserve">     </w:t>
      </w:r>
      <w:r>
        <w:rPr/>
        <w:t>Party on or before the date when due and payable, whether at maturity, by</w:t>
      </w:r>
    </w:p>
    <w:p>
      <w:pPr>
        <w:pStyle w:val="PreformattedText"/>
        <w:rPr/>
      </w:pPr>
      <w:r>
        <w:rPr/>
        <w:t xml:space="preserve">     </w:t>
      </w:r>
      <w:r>
        <w:rPr/>
        <w:t>acceleration, or otherwise; to perform all terms of the note and this</w:t>
      </w:r>
    </w:p>
    <w:p>
      <w:pPr>
        <w:pStyle w:val="PreformattedText"/>
        <w:rPr/>
      </w:pPr>
      <w:r>
        <w:rPr/>
        <w:t xml:space="preserve">     </w:t>
      </w:r>
      <w:r>
        <w:rPr/>
        <w:t>Security Agreement, and of any other loan or security agreement between</w:t>
      </w:r>
    </w:p>
    <w:p>
      <w:pPr>
        <w:pStyle w:val="PreformattedText"/>
        <w:rPr/>
      </w:pPr>
      <w:r>
        <w:rPr/>
        <w:t xml:space="preserve">     </w:t>
      </w:r>
      <w:r>
        <w:rPr/>
        <w:t>Debtor and Secured Party; and to pay all obligations required under the</w:t>
      </w:r>
    </w:p>
    <w:p>
      <w:pPr>
        <w:pStyle w:val="PreformattedText"/>
        <w:rPr/>
      </w:pPr>
      <w:r>
        <w:rPr/>
        <w:t xml:space="preserve">     </w:t>
      </w:r>
      <w:r>
        <w:rPr/>
        <w:t>terms of this Security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To use proceeds of all loans for the purposes agreed 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To execute and deliver to Secured Party financing statements with</w:t>
      </w:r>
    </w:p>
    <w:p>
      <w:pPr>
        <w:pStyle w:val="PreformattedText"/>
        <w:rPr/>
      </w:pPr>
      <w:r>
        <w:rPr/>
        <w:t xml:space="preserve">     </w:t>
      </w:r>
      <w:r>
        <w:rPr/>
        <w:t>respect to the Collateral (in number, form, and substance satisfactory to</w:t>
      </w:r>
    </w:p>
    <w:p>
      <w:pPr>
        <w:pStyle w:val="PreformattedText"/>
        <w:rPr/>
      </w:pPr>
      <w:r>
        <w:rPr/>
        <w:t xml:space="preserve">     </w:t>
      </w:r>
      <w:r>
        <w:rPr/>
        <w:t>Secured Party) and such additional security documentation as and when</w:t>
      </w:r>
    </w:p>
    <w:p>
      <w:pPr>
        <w:pStyle w:val="PreformattedText"/>
        <w:rPr/>
      </w:pPr>
      <w:r>
        <w:rPr/>
        <w:t xml:space="preserve">     </w:t>
      </w:r>
      <w:r>
        <w:rPr/>
        <w:t>Secured Party may request to effect the purposes of this Security</w:t>
      </w:r>
    </w:p>
    <w:p>
      <w:pPr>
        <w:pStyle w:val="PreformattedText"/>
        <w:rPr/>
      </w:pPr>
      <w:r>
        <w:rPr/>
        <w:t xml:space="preserve">     </w:t>
      </w:r>
      <w:r>
        <w:rPr/>
        <w:t>Agreement; to deliver to Secured Party at its request financial statements,</w:t>
      </w:r>
    </w:p>
    <w:p>
      <w:pPr>
        <w:pStyle w:val="PreformattedText"/>
        <w:rPr/>
      </w:pPr>
      <w:r>
        <w:rPr/>
        <w:t xml:space="preserve">     </w:t>
      </w:r>
      <w:r>
        <w:rPr/>
        <w:t>schedules, lists of property and accounts, budgets, books and records,</w:t>
      </w:r>
    </w:p>
    <w:p>
      <w:pPr>
        <w:pStyle w:val="PreformattedText"/>
        <w:rPr/>
      </w:pPr>
      <w:r>
        <w:rPr/>
        <w:t xml:space="preserve">     </w:t>
      </w:r>
      <w:r>
        <w:rPr/>
        <w:t>forecasts, reports, tax returns, contracts, and other information relating</w:t>
      </w:r>
    </w:p>
    <w:p>
      <w:pPr>
        <w:pStyle w:val="PreformattedText"/>
        <w:rPr/>
      </w:pPr>
      <w:r>
        <w:rPr/>
        <w:t xml:space="preserve">     </w:t>
      </w:r>
      <w:r>
        <w:rPr/>
        <w:t>in any manner to the Collateral.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d.  To defend the Collateral against the claims and demands of all persons</w:t>
      </w:r>
    </w:p>
    <w:p>
      <w:pPr>
        <w:pStyle w:val="PreformattedText"/>
        <w:rPr/>
      </w:pPr>
      <w:r>
        <w:rPr/>
        <w:t xml:space="preserve">     </w:t>
      </w:r>
      <w:r>
        <w:rPr/>
        <w:t>and entities.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e.  To insure the Collateral against all hazards, in form and amount</w:t>
      </w:r>
    </w:p>
    <w:p>
      <w:pPr>
        <w:pStyle w:val="PreformattedText"/>
        <w:rPr/>
      </w:pPr>
      <w:r>
        <w:rPr/>
        <w:t xml:space="preserve">     </w:t>
      </w:r>
      <w:r>
        <w:rPr/>
        <w:t>satisfactory to Secured Party; and, if requested by Secured Party, to</w:t>
      </w:r>
    </w:p>
    <w:p>
      <w:pPr>
        <w:pStyle w:val="PreformattedText"/>
        <w:rPr/>
      </w:pPr>
      <w:r>
        <w:rPr/>
        <w:t xml:space="preserve">     </w:t>
      </w:r>
      <w:r>
        <w:rPr/>
        <w:t>obtain loss-payable endorsements in favor of Secured 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f.  To keep the Collateral in good condition and keep crops and farm</w:t>
      </w:r>
    </w:p>
    <w:p>
      <w:pPr>
        <w:pStyle w:val="PreformattedText"/>
        <w:rPr/>
      </w:pPr>
      <w:r>
        <w:rPr/>
        <w:t xml:space="preserve">     </w:t>
      </w:r>
      <w:r>
        <w:rPr/>
        <w:t>products in an unmanufactured state; to attend to and care for the</w:t>
      </w:r>
    </w:p>
    <w:p>
      <w:pPr>
        <w:pStyle w:val="PreformattedText"/>
        <w:rPr/>
      </w:pPr>
      <w:r>
        <w:rPr/>
        <w:t xml:space="preserve">     </w:t>
      </w:r>
      <w:r>
        <w:rPr/>
        <w:t>Collateral; to perform other acts that may be necessary to grow, cultivate,</w:t>
      </w:r>
    </w:p>
    <w:p>
      <w:pPr>
        <w:pStyle w:val="PreformattedText"/>
        <w:rPr/>
      </w:pPr>
      <w:r>
        <w:rPr/>
        <w:t xml:space="preserve">     </w:t>
      </w:r>
      <w:r>
        <w:rPr/>
        <w:t>spray, irrigate, cut, harvest, pick, preserve, and protect the crops and</w:t>
      </w:r>
    </w:p>
    <w:p>
      <w:pPr>
        <w:pStyle w:val="PreformattedText"/>
        <w:rPr/>
      </w:pPr>
      <w:r>
        <w:rPr/>
        <w:t xml:space="preserve">     </w:t>
      </w:r>
      <w:r>
        <w:rPr/>
        <w:t>farm products according to the best course of husbandry practiced in the</w:t>
      </w:r>
    </w:p>
    <w:p>
      <w:pPr>
        <w:pStyle w:val="PreformattedText"/>
        <w:rPr/>
      </w:pPr>
      <w:r>
        <w:rPr/>
        <w:t xml:space="preserve">     </w:t>
      </w:r>
      <w:r>
        <w:rPr/>
        <w:t>vicinity; to prepare crops and farm products for market and promptly notify</w:t>
      </w:r>
    </w:p>
    <w:p>
      <w:pPr>
        <w:pStyle w:val="PreformattedText"/>
        <w:rPr/>
      </w:pPr>
      <w:r>
        <w:rPr/>
        <w:t xml:space="preserve">     </w:t>
      </w:r>
      <w:r>
        <w:rPr/>
        <w:t>Secured Party when those preparations have been made; keep the crops</w:t>
      </w:r>
    </w:p>
    <w:p>
      <w:pPr>
        <w:pStyle w:val="PreformattedText"/>
        <w:rPr/>
      </w:pPr>
      <w:r>
        <w:rPr/>
        <w:t xml:space="preserve">     </w:t>
      </w:r>
      <w:r>
        <w:rPr/>
        <w:t>separate and always capable of being identified; promptly give Secured</w:t>
      </w:r>
    </w:p>
    <w:p>
      <w:pPr>
        <w:pStyle w:val="PreformattedText"/>
        <w:rPr/>
      </w:pPr>
      <w:r>
        <w:rPr/>
        <w:t xml:space="preserve">     </w:t>
      </w:r>
      <w:r>
        <w:rPr/>
        <w:t>Party written notice of any disease to, any destruction of, any</w:t>
      </w:r>
    </w:p>
    <w:p>
      <w:pPr>
        <w:pStyle w:val="PreformattedText"/>
        <w:rPr/>
      </w:pPr>
      <w:r>
        <w:rPr/>
        <w:t xml:space="preserve">     </w:t>
      </w:r>
      <w:r>
        <w:rPr/>
        <w:t>depreciation in the value of or any damage to the crops; to maintain the</w:t>
      </w:r>
    </w:p>
    <w:p>
      <w:pPr>
        <w:pStyle w:val="PreformattedText"/>
        <w:rPr/>
      </w:pPr>
      <w:r>
        <w:rPr/>
        <w:t xml:space="preserve">     </w:t>
      </w:r>
      <w:r>
        <w:rPr/>
        <w:t>present buildings and improvements on the real property in good condition</w:t>
      </w:r>
    </w:p>
    <w:p>
      <w:pPr>
        <w:pStyle w:val="PreformattedText"/>
        <w:rPr/>
      </w:pPr>
      <w:r>
        <w:rPr/>
        <w:t xml:space="preserve">     </w:t>
      </w:r>
      <w:r>
        <w:rPr/>
        <w:t>and repair; to keep in good standing all rights to water; to give Secured</w:t>
      </w:r>
    </w:p>
    <w:p>
      <w:pPr>
        <w:pStyle w:val="PreformattedText"/>
        <w:rPr/>
      </w:pPr>
      <w:r>
        <w:rPr/>
        <w:t xml:space="preserve">     </w:t>
      </w:r>
      <w:r>
        <w:rPr/>
        <w:t>Party prompt notice of any damage to the Collateral or to the real</w:t>
      </w:r>
    </w:p>
    <w:p>
      <w:pPr>
        <w:pStyle w:val="PreformattedText"/>
        <w:rPr/>
      </w:pPr>
      <w:r>
        <w:rPr/>
        <w:t xml:space="preserve">     </w:t>
      </w:r>
      <w:r>
        <w:rPr/>
        <w:t>property; to permit Secured Party to enter on the real property at</w:t>
      </w:r>
    </w:p>
    <w:p>
      <w:pPr>
        <w:pStyle w:val="PreformattedText"/>
        <w:rPr/>
      </w:pPr>
      <w:r>
        <w:rPr/>
        <w:t xml:space="preserve">     </w:t>
      </w:r>
      <w:r>
        <w:rPr/>
        <w:t>reasonable times for the purpose of examining the Collateral; and to permit</w:t>
      </w:r>
    </w:p>
    <w:p>
      <w:pPr>
        <w:pStyle w:val="PreformattedText"/>
        <w:rPr/>
      </w:pPr>
      <w:r>
        <w:rPr/>
        <w:t xml:space="preserve">     </w:t>
      </w:r>
      <w:r>
        <w:rPr/>
        <w:t>Secured Party to inspect all books and records relating to the Collateral.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g.  To immediately pay Secured Party, as part of the secured debt, all</w:t>
      </w:r>
    </w:p>
    <w:p>
      <w:pPr>
        <w:pStyle w:val="PreformattedText"/>
        <w:rPr/>
      </w:pPr>
      <w:r>
        <w:rPr/>
        <w:t xml:space="preserve">     </w:t>
      </w:r>
      <w:r>
        <w:rPr/>
        <w:t>amounts, with interest, paid or advanced by Secured Party for (1) taxes,</w:t>
      </w:r>
    </w:p>
    <w:p>
      <w:pPr>
        <w:pStyle w:val="PreformattedText"/>
        <w:rPr/>
      </w:pPr>
      <w:r>
        <w:rPr/>
        <w:t xml:space="preserve">     </w:t>
      </w:r>
      <w:r>
        <w:rPr/>
        <w:t>levies, insurance, and repairs to or maintenance of the Collateral; (2) the</w:t>
      </w:r>
    </w:p>
    <w:p>
      <w:pPr>
        <w:pStyle w:val="PreformattedText"/>
        <w:rPr/>
      </w:pPr>
      <w:r>
        <w:rPr/>
        <w:t xml:space="preserve">     </w:t>
      </w:r>
      <w:r>
        <w:rPr/>
        <w:t>taking of possession of, disposing of, or preserving of the Collateral</w:t>
      </w:r>
    </w:p>
    <w:p>
      <w:pPr>
        <w:pStyle w:val="PreformattedText"/>
        <w:rPr/>
      </w:pPr>
      <w:r>
        <w:rPr/>
        <w:t xml:space="preserve">     </w:t>
      </w:r>
      <w:r>
        <w:rPr/>
        <w:t>after any default described 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this Agreement; and (3) attorneys' fees incurred by Secured Party in the</w:t>
      </w:r>
    </w:p>
    <w:p>
      <w:pPr>
        <w:pStyle w:val="PreformattedText"/>
        <w:rPr/>
      </w:pPr>
      <w:r>
        <w:rPr/>
        <w:t xml:space="preserve">     </w:t>
      </w:r>
      <w:r>
        <w:rPr/>
        <w:t>enforcement of its rights under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h.  To notify Secured Party in writing before any change in Debtor's place</w:t>
      </w:r>
    </w:p>
    <w:p>
      <w:pPr>
        <w:pStyle w:val="PreformattedText"/>
        <w:rPr/>
      </w:pPr>
      <w:r>
        <w:rPr/>
        <w:t xml:space="preserve">     </w:t>
      </w:r>
      <w:r>
        <w:rPr/>
        <w:t>of business, or if Debtor has or acquires more than one place of business,</w:t>
      </w:r>
    </w:p>
    <w:p>
      <w:pPr>
        <w:pStyle w:val="PreformattedText"/>
        <w:rPr/>
      </w:pPr>
      <w:r>
        <w:rPr/>
        <w:t xml:space="preserve">     </w:t>
      </w:r>
      <w:r>
        <w:rPr/>
        <w:t>before any change in Debtor's chief executive office.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i.  To immediately notify Secured Party of any proposed or actual change of</w:t>
      </w:r>
    </w:p>
    <w:p>
      <w:pPr>
        <w:pStyle w:val="PreformattedText"/>
        <w:rPr/>
      </w:pPr>
      <w:r>
        <w:rPr/>
        <w:t xml:space="preserve">     </w:t>
      </w:r>
      <w:r>
        <w:rPr/>
        <w:t>Debtor's name, identity, or legal structure.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j.  To immediately notify Secured Party in writing when Debtor becomes</w:t>
      </w:r>
    </w:p>
    <w:p>
      <w:pPr>
        <w:pStyle w:val="PreformattedText"/>
        <w:rPr/>
      </w:pPr>
      <w:r>
        <w:rPr/>
        <w:t xml:space="preserve">     </w:t>
      </w:r>
      <w:r>
        <w:rPr/>
        <w:t>aware of any event that substantially affects the value of the Collateral,</w:t>
      </w:r>
    </w:p>
    <w:p>
      <w:pPr>
        <w:pStyle w:val="PreformattedText"/>
        <w:rPr/>
      </w:pPr>
      <w:r>
        <w:rPr/>
        <w:t xml:space="preserve">     </w:t>
      </w:r>
      <w:r>
        <w:rPr/>
        <w:t>the ability of Debtor or Secured Party to dispose of the Collateral, or the</w:t>
      </w:r>
    </w:p>
    <w:p>
      <w:pPr>
        <w:pStyle w:val="PreformattedText"/>
        <w:rPr/>
      </w:pPr>
      <w:r>
        <w:rPr/>
        <w:t xml:space="preserve">     </w:t>
      </w:r>
      <w:r>
        <w:rPr/>
        <w:t>rights and remedies of Secured Party in relation to the Collateral,</w:t>
      </w:r>
    </w:p>
    <w:p>
      <w:pPr>
        <w:pStyle w:val="PreformattedText"/>
        <w:rPr/>
      </w:pPr>
      <w:r>
        <w:rPr/>
        <w:t xml:space="preserve">     </w:t>
      </w:r>
      <w:r>
        <w:rPr/>
        <w:t>including, but not limited to, the levy of any legal process against the</w:t>
      </w:r>
    </w:p>
    <w:p>
      <w:pPr>
        <w:pStyle w:val="PreformattedText"/>
        <w:rPr/>
      </w:pPr>
      <w:r>
        <w:rPr/>
        <w:t xml:space="preserve">     </w:t>
      </w:r>
      <w:r>
        <w:rPr/>
        <w:t>Collateral and the adoption of any marketing order, arrangement, or</w:t>
      </w:r>
    </w:p>
    <w:p>
      <w:pPr>
        <w:pStyle w:val="PreformattedText"/>
        <w:rPr/>
      </w:pPr>
      <w:r>
        <w:rPr/>
        <w:t xml:space="preserve">     </w:t>
      </w:r>
      <w:r>
        <w:rPr/>
        <w:t>procedure affecting the Collateral, whether governmental or otherwise.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k.  If any collateral is or becomes the subject of any negotiable document</w:t>
      </w:r>
    </w:p>
    <w:p>
      <w:pPr>
        <w:pStyle w:val="PreformattedText"/>
        <w:rPr/>
      </w:pPr>
      <w:r>
        <w:rPr/>
        <w:t xml:space="preserve">     </w:t>
      </w:r>
      <w:r>
        <w:rPr/>
        <w:t>of title, including any warehouse receipt or bill of lading, Debtor shall</w:t>
      </w:r>
    </w:p>
    <w:p>
      <w:pPr>
        <w:pStyle w:val="PreformattedText"/>
        <w:rPr/>
      </w:pPr>
      <w:r>
        <w:rPr/>
        <w:t xml:space="preserve">     </w:t>
      </w:r>
      <w:r>
        <w:rPr/>
        <w:t>deliver that document to Secured 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l.  To reimburse Secured Party for all costs and expenses, including legal</w:t>
      </w:r>
    </w:p>
    <w:p>
      <w:pPr>
        <w:pStyle w:val="PreformattedText"/>
        <w:rPr/>
      </w:pPr>
      <w:r>
        <w:rPr/>
        <w:t xml:space="preserve">     </w:t>
      </w:r>
      <w:r>
        <w:rPr/>
        <w:t>fees incurred by Secured Party in connection with the loan from Secured</w:t>
      </w:r>
    </w:p>
    <w:p>
      <w:pPr>
        <w:pStyle w:val="PreformattedText"/>
        <w:rPr/>
      </w:pPr>
      <w:r>
        <w:rPr/>
        <w:t xml:space="preserve">     </w:t>
      </w:r>
      <w:r>
        <w:rPr/>
        <w:t>Party to Debtor.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   Prohibitions.  Without the prior written consent of Secured Party, Debtor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                                                             </w:t>
      </w:r>
    </w:p>
    <w:p>
      <w:pPr>
        <w:pStyle w:val="PreformattedText"/>
        <w:rPr/>
      </w:pPr>
      <w:r>
        <w:rPr/>
        <w:t>will not: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Permit any of the Collateral to be removed from the real property on</w:t>
      </w:r>
    </w:p>
    <w:p>
      <w:pPr>
        <w:pStyle w:val="PreformattedText"/>
        <w:rPr/>
      </w:pPr>
      <w:r>
        <w:rPr/>
        <w:t xml:space="preserve">     </w:t>
      </w:r>
      <w:r>
        <w:rPr/>
        <w:t>which it is located.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Permit any liens or security interests (other than Secured Party's</w:t>
      </w:r>
    </w:p>
    <w:p>
      <w:pPr>
        <w:pStyle w:val="PreformattedText"/>
        <w:rPr/>
      </w:pPr>
      <w:r>
        <w:rPr/>
        <w:t xml:space="preserve">     </w:t>
      </w:r>
      <w:r>
        <w:rPr/>
        <w:t>security interests and the security interest in favor of Prudential</w:t>
      </w:r>
    </w:p>
    <w:p>
      <w:pPr>
        <w:pStyle w:val="PreformattedText"/>
        <w:rPr/>
      </w:pPr>
      <w:r>
        <w:rPr/>
        <w:t xml:space="preserve">     </w:t>
      </w:r>
      <w:r>
        <w:rPr/>
        <w:t>Insurance Company of America) to attach to the Collateral; permit any</w:t>
      </w:r>
    </w:p>
    <w:p>
      <w:pPr>
        <w:pStyle w:val="PreformattedText"/>
        <w:rPr/>
      </w:pPr>
      <w:r>
        <w:rPr/>
        <w:t xml:space="preserve">     </w:t>
      </w:r>
      <w:r>
        <w:rPr/>
        <w:t>Collateral to be levied on under legal process; dispose of any of the</w:t>
      </w:r>
    </w:p>
    <w:p>
      <w:pPr>
        <w:pStyle w:val="PreformattedText"/>
        <w:rPr/>
      </w:pPr>
      <w:r>
        <w:rPr/>
        <w:t xml:space="preserve">     </w:t>
      </w:r>
      <w:r>
        <w:rPr/>
        <w:t>Collateral except in the ordinary course of business as it was conducted on</w:t>
      </w:r>
    </w:p>
    <w:p>
      <w:pPr>
        <w:pStyle w:val="PreformattedText"/>
        <w:rPr/>
      </w:pPr>
      <w:r>
        <w:rPr/>
        <w:t xml:space="preserve">     </w:t>
      </w:r>
      <w:r>
        <w:rPr/>
        <w:t>the date of execution of this Agreement; dispose of any rights with respect</w:t>
      </w:r>
    </w:p>
    <w:p>
      <w:pPr>
        <w:pStyle w:val="PreformattedText"/>
        <w:rPr/>
      </w:pPr>
      <w:r>
        <w:rPr/>
        <w:t xml:space="preserve">     </w:t>
      </w:r>
      <w:r>
        <w:rPr/>
        <w:t>to water or leases used in connection with the Collateral without Secured</w:t>
      </w:r>
    </w:p>
    <w:p>
      <w:pPr>
        <w:pStyle w:val="PreformattedText"/>
        <w:rPr/>
      </w:pPr>
      <w:r>
        <w:rPr/>
        <w:t xml:space="preserve">     </w:t>
      </w:r>
      <w:r>
        <w:rPr/>
        <w:t>Party's prior written consent; or permit anything to be done that may</w:t>
      </w:r>
    </w:p>
    <w:p>
      <w:pPr>
        <w:pStyle w:val="PreformattedText"/>
        <w:rPr/>
      </w:pPr>
      <w:r>
        <w:rPr/>
        <w:t xml:space="preserve">     </w:t>
      </w:r>
      <w:r>
        <w:rPr/>
        <w:t>impair the value of the Collateral or of the security interest created by</w:t>
      </w:r>
    </w:p>
    <w:p>
      <w:pPr>
        <w:pStyle w:val="PreformattedText"/>
        <w:rPr/>
      </w:pPr>
      <w:r>
        <w:rPr/>
        <w:t xml:space="preserve">     </w:t>
      </w:r>
      <w:r>
        <w:rPr/>
        <w:t>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7.   Secured Party's Right to Insure.  If Debtor fails to obtain insurance as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-------------------------------                                         </w:t>
      </w:r>
    </w:p>
    <w:p>
      <w:pPr>
        <w:pStyle w:val="PreformattedText"/>
        <w:rPr/>
      </w:pPr>
      <w:r>
        <w:rPr/>
        <w:t>required by this Agreement, Secured Party shall have the right to obtain it at</w:t>
      </w:r>
    </w:p>
    <w:p>
      <w:pPr>
        <w:pStyle w:val="PreformattedText"/>
        <w:rPr/>
      </w:pPr>
      <w:r>
        <w:rPr/>
        <w:t>Debtor's expense.  Debtor hereby assigns to Secured Party the right to receive</w:t>
      </w:r>
    </w:p>
    <w:p>
      <w:pPr>
        <w:pStyle w:val="PreformattedText"/>
        <w:rPr/>
      </w:pPr>
      <w:r>
        <w:rPr/>
        <w:t>proceeds of all insurance required by this Security Agreement, not exceeding the</w:t>
      </w:r>
    </w:p>
    <w:p>
      <w:pPr>
        <w:pStyle w:val="PreformattedText"/>
        <w:rPr/>
      </w:pPr>
      <w:r>
        <w:rPr/>
        <w:t>amount of the indebtedness.  Debtor directs any insurer to pay all proceeds</w:t>
      </w:r>
    </w:p>
    <w:p>
      <w:pPr>
        <w:pStyle w:val="PreformattedText"/>
        <w:rPr/>
      </w:pPr>
      <w:r>
        <w:rPr/>
        <w:t>directly to Secured Party, and authorizes Secured Party to endorse any draft or</w:t>
      </w:r>
    </w:p>
    <w:p>
      <w:pPr>
        <w:pStyle w:val="PreformattedText"/>
        <w:rPr/>
      </w:pPr>
      <w:r>
        <w:rPr/>
        <w:t>check for the proceeds.  If Debtor fails to make any payments necessary to</w:t>
      </w:r>
    </w:p>
    <w:p>
      <w:pPr>
        <w:pStyle w:val="PreformattedText"/>
        <w:rPr/>
      </w:pPr>
      <w:r>
        <w:rPr/>
        <w:t>preserve and protect the Collateral, Secured Party may make the payments.  Any</w:t>
      </w:r>
    </w:p>
    <w:p>
      <w:pPr>
        <w:pStyle w:val="PreformattedText"/>
        <w:rPr/>
      </w:pPr>
      <w:r>
        <w:rPr/>
        <w:t>payments made by Secured Party under the provisions of this paragraph shall be</w:t>
      </w:r>
    </w:p>
    <w:p>
      <w:pPr>
        <w:pStyle w:val="PreformattedText"/>
        <w:rPr/>
      </w:pPr>
      <w:r>
        <w:rPr/>
        <w:t>secured by this Agreement and shall be immediately due and payable by Debtor to</w:t>
      </w:r>
    </w:p>
    <w:p>
      <w:pPr>
        <w:pStyle w:val="PreformattedText"/>
        <w:rPr/>
      </w:pPr>
      <w:r>
        <w:rPr/>
        <w:t>Secured 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8.   Notification and Collection by Secured Party.  Secured Party may, and may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--------------------------------------------                             </w:t>
      </w:r>
    </w:p>
    <w:p>
      <w:pPr>
        <w:pStyle w:val="PreformattedText"/>
        <w:rPr/>
      </w:pPr>
      <w:r>
        <w:rPr/>
        <w:t>require Debtor to, do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Notify any account debtors, buyers of Collateral or other persons of</w:t>
      </w:r>
    </w:p>
    <w:p>
      <w:pPr>
        <w:pStyle w:val="PreformattedText"/>
        <w:rPr/>
      </w:pPr>
      <w:r>
        <w:rPr/>
        <w:t xml:space="preserve">     </w:t>
      </w:r>
      <w:r>
        <w:rPr/>
        <w:t>Secured Party's interest in the Collateral and its products and proceeds;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Make direct demand for and collect any receivables and proceeds of</w:t>
      </w:r>
    </w:p>
    <w:p>
      <w:pPr>
        <w:pStyle w:val="PreformattedText"/>
        <w:rPr/>
      </w:pPr>
      <w:r>
        <w:rPr/>
        <w:t xml:space="preserve">     </w:t>
      </w:r>
      <w:r>
        <w:rPr/>
        <w:t>Collateral;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Do all things incident to such notifications, demands, and collection.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9.   Attorney in Fact.  Debtor nominates and appoints Secured Party as Debtor's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                                                          </w:t>
      </w:r>
    </w:p>
    <w:p>
      <w:pPr>
        <w:pStyle w:val="PreformattedText"/>
        <w:rPr/>
      </w:pPr>
      <w:r>
        <w:rPr/>
        <w:t>attorney in fact to perform all acts and things that Secured Party may consider</w:t>
      </w:r>
    </w:p>
    <w:p>
      <w:pPr>
        <w:pStyle w:val="PreformattedText"/>
        <w:rPr/>
      </w:pPr>
      <w:r>
        <w:rPr/>
        <w:t>necessary or advisable to perfect and continue perfected the security interest</w:t>
      </w:r>
    </w:p>
    <w:p>
      <w:pPr>
        <w:pStyle w:val="PreformattedText"/>
        <w:rPr/>
      </w:pPr>
      <w:r>
        <w:rPr/>
        <w:t>created by this Agreement, and to protect the Collateral.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  Debtor's Right in Collateral.  Until default, Debtor may retain possession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                                              </w:t>
      </w:r>
    </w:p>
    <w:p>
      <w:pPr>
        <w:pStyle w:val="PreformattedText"/>
        <w:rPr/>
      </w:pPr>
      <w:r>
        <w:rPr/>
        <w:t>of the Collateral and harvest, process, grow, store, and use it in any lawful</w:t>
      </w:r>
    </w:p>
    <w:p>
      <w:pPr>
        <w:pStyle w:val="PreformattedText"/>
        <w:rPr/>
      </w:pPr>
      <w:r>
        <w:rPr/>
        <w:t>manner not inconsistent with this Agreement or with the terms and conditions of</w:t>
      </w:r>
    </w:p>
    <w:p>
      <w:pPr>
        <w:pStyle w:val="PreformattedText"/>
        <w:rPr/>
      </w:pPr>
      <w:r>
        <w:rPr/>
        <w:t>any policy of insurance.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11.  Sale of Collateral.  The following provisions relate to any sale,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                                               </w:t>
      </w:r>
    </w:p>
    <w:p>
      <w:pPr>
        <w:pStyle w:val="PreformattedText"/>
        <w:rPr/>
      </w:pPr>
      <w:r>
        <w:rPr/>
        <w:t>consignment or transfer of crops, or other farm products included as all or a</w:t>
      </w:r>
    </w:p>
    <w:p>
      <w:pPr>
        <w:pStyle w:val="PreformattedText"/>
        <w:rPr/>
      </w:pPr>
      <w:r>
        <w:rPr/>
        <w:t>part of the Collateral: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To induce Secured Party to extend the credit or other financial</w:t>
      </w:r>
    </w:p>
    <w:p>
      <w:pPr>
        <w:pStyle w:val="PreformattedText"/>
        <w:rPr/>
      </w:pPr>
      <w:r>
        <w:rPr/>
        <w:t xml:space="preserve">     </w:t>
      </w:r>
      <w:r>
        <w:rPr/>
        <w:t>accommodations secured by this Agreement, Debtor represents and warrants to</w:t>
      </w:r>
    </w:p>
    <w:p>
      <w:pPr>
        <w:pStyle w:val="PreformattedText"/>
        <w:rPr/>
      </w:pPr>
      <w:r>
        <w:rPr/>
        <w:t xml:space="preserve">     </w:t>
      </w:r>
      <w:r>
        <w:rPr/>
        <w:t>Secured Party that it will sell, consign or transfer the Collateral only to</w:t>
      </w:r>
    </w:p>
    <w:p>
      <w:pPr>
        <w:pStyle w:val="PreformattedText"/>
        <w:rPr/>
      </w:pPr>
      <w:r>
        <w:rPr/>
        <w:t xml:space="preserve">     </w:t>
      </w:r>
      <w:r>
        <w:rPr/>
        <w:t>those persons whose names and addresses have been set forth on sales</w:t>
      </w:r>
    </w:p>
    <w:p>
      <w:pPr>
        <w:pStyle w:val="PreformattedText"/>
        <w:rPr/>
      </w:pPr>
      <w:r>
        <w:rPr/>
        <w:t xml:space="preserve">     </w:t>
      </w:r>
      <w:r>
        <w:rPr/>
        <w:t>schedules delivered to secured Party.  Each schedule shall be in such form</w:t>
      </w:r>
    </w:p>
    <w:p>
      <w:pPr>
        <w:pStyle w:val="PreformattedText"/>
        <w:rPr/>
      </w:pPr>
      <w:r>
        <w:rPr/>
        <w:t xml:space="preserve">     </w:t>
      </w:r>
      <w:r>
        <w:rPr/>
        <w:t>as Secured Party may require, including identification of each type of</w:t>
      </w:r>
    </w:p>
    <w:p>
      <w:pPr>
        <w:pStyle w:val="PreformattedText"/>
        <w:rPr/>
      </w:pPr>
      <w:r>
        <w:rPr/>
        <w:t xml:space="preserve">     </w:t>
      </w:r>
      <w:r>
        <w:rPr/>
        <w:t>Collateral.  Debtor also shall notify Secured Party of the name and address</w:t>
      </w:r>
    </w:p>
    <w:p>
      <w:pPr>
        <w:pStyle w:val="PreformattedText"/>
        <w:rPr/>
      </w:pPr>
      <w:r>
        <w:rPr/>
        <w:t xml:space="preserve">     </w:t>
      </w:r>
      <w:r>
        <w:rPr/>
        <w:t>of each additional person to whom or through whom the Collateral may be</w:t>
      </w:r>
    </w:p>
    <w:p>
      <w:pPr>
        <w:pStyle w:val="PreformattedText"/>
        <w:rPr/>
      </w:pPr>
      <w:r>
        <w:rPr/>
        <w:t xml:space="preserve">     </w:t>
      </w:r>
      <w:r>
        <w:rPr/>
        <w:t>sold, consigned or transferred.  All such schedules and notifications shall</w:t>
      </w:r>
    </w:p>
    <w:p>
      <w:pPr>
        <w:pStyle w:val="PreformattedText"/>
        <w:rPr/>
      </w:pPr>
      <w:r>
        <w:rPr/>
        <w:t xml:space="preserve">     </w:t>
      </w:r>
      <w:r>
        <w:rPr/>
        <w:t>be in writing and shall be delivered to Secured Party not less than seven</w:t>
      </w:r>
    </w:p>
    <w:p>
      <w:pPr>
        <w:pStyle w:val="PreformattedText"/>
        <w:rPr/>
      </w:pPr>
      <w:r>
        <w:rPr/>
        <w:t xml:space="preserve">     </w:t>
      </w:r>
      <w:r>
        <w:rPr/>
        <w:t>(7) days prior to any such sale, consignment or transfer of the Collateral.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Debtor acknowledges that if the Collateral is sold, consigned, or</w:t>
      </w:r>
    </w:p>
    <w:p>
      <w:pPr>
        <w:pStyle w:val="PreformattedText"/>
        <w:rPr/>
      </w:pPr>
      <w:r>
        <w:rPr/>
        <w:t xml:space="preserve">     </w:t>
      </w:r>
      <w:r>
        <w:rPr/>
        <w:t>transferred to any person not listed on a schedule delivered to Secured</w:t>
      </w:r>
    </w:p>
    <w:p>
      <w:pPr>
        <w:pStyle w:val="PreformattedText"/>
        <w:rPr/>
      </w:pPr>
      <w:r>
        <w:rPr/>
        <w:t xml:space="preserve">     </w:t>
      </w:r>
      <w:r>
        <w:rPr/>
        <w:t>Party as provided above, and if Secured Party has not received an</w:t>
      </w:r>
    </w:p>
    <w:p>
      <w:pPr>
        <w:pStyle w:val="PreformattedText"/>
        <w:rPr/>
      </w:pPr>
      <w:r>
        <w:rPr/>
        <w:t xml:space="preserve">     </w:t>
      </w:r>
      <w:r>
        <w:rPr/>
        <w:t>accounting (including the proceeds) of such sale, consignment or transfer</w:t>
      </w:r>
    </w:p>
    <w:p>
      <w:pPr>
        <w:pStyle w:val="PreformattedText"/>
        <w:rPr/>
      </w:pPr>
      <w:r>
        <w:rPr/>
        <w:t xml:space="preserve">     </w:t>
      </w:r>
      <w:r>
        <w:rPr/>
        <w:t>within ten (10) days of the sale, consignment or transfer, then UNDER</w:t>
      </w:r>
    </w:p>
    <w:p>
      <w:pPr>
        <w:pStyle w:val="PreformattedText"/>
        <w:rPr/>
      </w:pPr>
      <w:r>
        <w:rPr/>
        <w:t xml:space="preserve">     </w:t>
      </w:r>
      <w:r>
        <w:rPr/>
        <w:t>FEDERAL LAW, DEBTOR SHALL BE SUBJECT TO A FINE WHICH IS THE GREATER OF</w:t>
      </w:r>
    </w:p>
    <w:p>
      <w:pPr>
        <w:pStyle w:val="PreformattedText"/>
        <w:rPr/>
      </w:pPr>
      <w:r>
        <w:rPr/>
        <w:t xml:space="preserve">     </w:t>
      </w:r>
      <w:r>
        <w:rPr/>
        <w:t>$5,000 OR 15% OF THE VALUE OR BENEFIT RECEIVED FROM THE SALE, CONSIGNMENT</w:t>
      </w:r>
    </w:p>
    <w:p>
      <w:pPr>
        <w:pStyle w:val="PreformattedText"/>
        <w:rPr/>
      </w:pPr>
      <w:r>
        <w:rPr/>
        <w:t xml:space="preserve">     </w:t>
      </w:r>
      <w:r>
        <w:rPr/>
        <w:t>OR TRANSFER TO AN UNLISTED BUYER, CONSIGNEE OR TRANSFEREE.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All proceeds of any sale, consignment or transfer shall be made</w:t>
      </w:r>
    </w:p>
    <w:p>
      <w:pPr>
        <w:pStyle w:val="PreformattedText"/>
        <w:rPr/>
      </w:pPr>
      <w:r>
        <w:rPr/>
        <w:t xml:space="preserve">     </w:t>
      </w:r>
      <w:r>
        <w:rPr/>
        <w:t>immediately available to Secured Party in a form jointly payable to Debtor</w:t>
      </w:r>
    </w:p>
    <w:p>
      <w:pPr>
        <w:pStyle w:val="PreformattedText"/>
        <w:rPr/>
      </w:pPr>
      <w:r>
        <w:rPr/>
        <w:t xml:space="preserve">     </w:t>
      </w:r>
      <w:r>
        <w:rPr/>
        <w:t>and Secured Party.  All chattel paper, contracts, warehouse receipts,</w:t>
      </w:r>
    </w:p>
    <w:p>
      <w:pPr>
        <w:pStyle w:val="PreformattedText"/>
        <w:rPr/>
      </w:pPr>
      <w:r>
        <w:rPr/>
        <w:t xml:space="preserve">     </w:t>
      </w:r>
      <w:r>
        <w:rPr/>
        <w:t>documents of title, or other evidences of ownership or obligations, whether</w:t>
      </w:r>
    </w:p>
    <w:p>
      <w:pPr>
        <w:pStyle w:val="PreformattedText"/>
        <w:rPr/>
      </w:pPr>
      <w:r>
        <w:rPr/>
        <w:t xml:space="preserve">     </w:t>
      </w:r>
      <w:r>
        <w:rPr/>
        <w:t>issued by a co-op, grain elevator, or other warehouse or marketing entity,</w:t>
      </w:r>
    </w:p>
    <w:p>
      <w:pPr>
        <w:pStyle w:val="PreformattedText"/>
        <w:rPr/>
      </w:pPr>
      <w:r>
        <w:rPr/>
        <w:t xml:space="preserve">     </w:t>
      </w:r>
      <w:r>
        <w:rPr/>
        <w:t>and all accounts receivable and other non-cash proceeds shall be endorsed,</w:t>
      </w:r>
    </w:p>
    <w:p>
      <w:pPr>
        <w:pStyle w:val="PreformattedText"/>
        <w:rPr/>
      </w:pPr>
      <w:r>
        <w:rPr/>
        <w:t xml:space="preserve">     </w:t>
      </w:r>
      <w:r>
        <w:rPr/>
        <w:t>assigned and delivered immediately to Secured Party as security for the</w:t>
      </w:r>
    </w:p>
    <w:p>
      <w:pPr>
        <w:pStyle w:val="PreformattedText"/>
        <w:rPr/>
      </w:pPr>
      <w:r>
        <w:rPr/>
        <w:t xml:space="preserve">     </w:t>
      </w:r>
      <w:r>
        <w:rPr/>
        <w:t>Indebtedness.  All the proceeds of any such disposition of the Collateral,</w:t>
      </w:r>
    </w:p>
    <w:p>
      <w:pPr>
        <w:pStyle w:val="PreformattedText"/>
        <w:rPr/>
      </w:pPr>
      <w:r>
        <w:rPr/>
        <w:t xml:space="preserve">     </w:t>
      </w:r>
      <w:r>
        <w:rPr/>
        <w:t>when and if received by Secured Party, may at Secured Party's option be</w:t>
      </w:r>
    </w:p>
    <w:p>
      <w:pPr>
        <w:pStyle w:val="PreformattedText"/>
        <w:rPr/>
      </w:pPr>
      <w:r>
        <w:rPr/>
        <w:t xml:space="preserve">     </w:t>
      </w:r>
      <w:r>
        <w:rPr/>
        <w:t>applied to the Indebtedness.  In addition, Secured Party may collect at any</w:t>
      </w:r>
    </w:p>
    <w:p>
      <w:pPr>
        <w:pStyle w:val="PreformattedText"/>
        <w:rPr/>
      </w:pPr>
      <w:r>
        <w:rPr/>
        <w:t xml:space="preserve">     </w:t>
      </w:r>
      <w:r>
        <w:rPr/>
        <w:t>time the proceeds of any or all such accounts or other non-cash proceeds-of</w:t>
      </w:r>
    </w:p>
    <w:p>
      <w:pPr>
        <w:pStyle w:val="PreformattedText"/>
        <w:rPr/>
      </w:pPr>
      <w:r>
        <w:rPr/>
        <w:t xml:space="preserve">     </w:t>
      </w:r>
      <w:r>
        <w:rPr/>
        <w:t>any sale without notice to Debtor.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12.  Default.  Any one or more of the following shall be a default under this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                                                                 </w:t>
      </w:r>
    </w:p>
    <w:p>
      <w:pPr>
        <w:pStyle w:val="PreformattedText"/>
        <w:rPr/>
      </w:pPr>
      <w:r>
        <w:rPr/>
        <w:t>Agreement: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Debtor's failure to pay when due any payment to Secured Party secured</w:t>
      </w:r>
    </w:p>
    <w:p>
      <w:pPr>
        <w:pStyle w:val="PreformattedText"/>
        <w:rPr/>
      </w:pPr>
      <w:r>
        <w:rPr/>
        <w:t xml:space="preserve">     </w:t>
      </w:r>
      <w:r>
        <w:rPr/>
        <w:t>by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Debtor's breach of any term, provision, warranty, or representation of</w:t>
      </w:r>
    </w:p>
    <w:p>
      <w:pPr>
        <w:pStyle w:val="PreformattedText"/>
        <w:rPr/>
      </w:pPr>
      <w:r>
        <w:rPr/>
        <w:t xml:space="preserve">     </w:t>
      </w:r>
      <w:r>
        <w:rPr/>
        <w:t>this Agreement or of any other security agreement or other agreement</w:t>
      </w:r>
    </w:p>
    <w:p>
      <w:pPr>
        <w:pStyle w:val="PreformattedText"/>
        <w:rPr/>
      </w:pPr>
      <w:r>
        <w:rPr/>
        <w:t xml:space="preserve">     </w:t>
      </w:r>
      <w:r>
        <w:rPr/>
        <w:t>between Debtor and Secured 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The appointment of any receiver or trustee of all or a substantial</w:t>
      </w:r>
    </w:p>
    <w:p>
      <w:pPr>
        <w:pStyle w:val="PreformattedText"/>
        <w:rPr/>
      </w:pPr>
      <w:r>
        <w:rPr/>
        <w:t xml:space="preserve">     </w:t>
      </w:r>
      <w:r>
        <w:rPr/>
        <w:t>portion of the assets of Debtor.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d.  Debtor's becoming insolvent or unable to pay debts as they mature, or</w:t>
      </w:r>
    </w:p>
    <w:p>
      <w:pPr>
        <w:pStyle w:val="PreformattedText"/>
        <w:rPr/>
      </w:pPr>
      <w:r>
        <w:rPr/>
        <w:t xml:space="preserve">     </w:t>
      </w:r>
      <w:r>
        <w:rPr/>
        <w:t>making a general assignment for the benefit of creditors.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e.  The issuance of any levy of attachment, execution, tax assessment, or</w:t>
      </w:r>
    </w:p>
    <w:p>
      <w:pPr>
        <w:pStyle w:val="PreformattedText"/>
        <w:rPr/>
      </w:pPr>
      <w:r>
        <w:rPr/>
        <w:t xml:space="preserve">     </w:t>
      </w:r>
      <w:r>
        <w:rPr/>
        <w:t>similar process against the Collateral if not released within ten days of</w:t>
      </w:r>
    </w:p>
    <w:p>
      <w:pPr>
        <w:pStyle w:val="PreformattedText"/>
        <w:rPr/>
      </w:pPr>
      <w:r>
        <w:rPr/>
        <w:t xml:space="preserve">     </w:t>
      </w:r>
      <w:r>
        <w:rPr/>
        <w:t>issuance.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f.  Debtor's furnishing to Secured Party any financial statement, profit</w:t>
      </w:r>
    </w:p>
    <w:p>
      <w:pPr>
        <w:pStyle w:val="PreformattedText"/>
        <w:rPr/>
      </w:pPr>
      <w:r>
        <w:rPr/>
        <w:t xml:space="preserve">     </w:t>
      </w:r>
      <w:r>
        <w:rPr/>
        <w:t>and loss statement, borrowing certificate or schedule, or other statement</w:t>
      </w:r>
    </w:p>
    <w:p>
      <w:pPr>
        <w:pStyle w:val="PreformattedText"/>
        <w:rPr/>
      </w:pPr>
      <w:r>
        <w:rPr/>
        <w:t xml:space="preserve">     </w:t>
      </w:r>
      <w:r>
        <w:rPr/>
        <w:t>that is false or incorrect in any material respect.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g.  Should Debtor default under any loan, extension of credit, security</w:t>
      </w:r>
    </w:p>
    <w:p>
      <w:pPr>
        <w:pStyle w:val="PreformattedText"/>
        <w:rPr/>
      </w:pPr>
      <w:r>
        <w:rPr/>
        <w:t xml:space="preserve">     </w:t>
      </w:r>
      <w:r>
        <w:rPr/>
        <w:t>agreement or any other agreement in favor of any other creditor or person</w:t>
      </w:r>
    </w:p>
    <w:p>
      <w:pPr>
        <w:pStyle w:val="PreformattedText"/>
        <w:rPr/>
      </w:pPr>
      <w:r>
        <w:rPr/>
        <w:t xml:space="preserve">     </w:t>
      </w:r>
      <w:r>
        <w:rPr/>
        <w:t>that may materially affect any of Debtor's property or Debtor's ability to</w:t>
      </w:r>
    </w:p>
    <w:p>
      <w:pPr>
        <w:pStyle w:val="PreformattedText"/>
        <w:rPr/>
      </w:pPr>
      <w:r>
        <w:rPr/>
        <w:t xml:space="preserve">     </w:t>
      </w:r>
      <w:r>
        <w:rPr/>
        <w:t>repay the Indebtedness or perform its obligations under this Agreement or</w:t>
      </w:r>
    </w:p>
    <w:p>
      <w:pPr>
        <w:pStyle w:val="PreformattedText"/>
        <w:rPr/>
      </w:pPr>
      <w:r>
        <w:rPr/>
        <w:t xml:space="preserve">     </w:t>
      </w:r>
      <w:r>
        <w:rPr/>
        <w:t>any other agreement between Debtor and Secured 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h.  This Agreement or any other agreement between Debtor and Secured Party</w:t>
      </w:r>
    </w:p>
    <w:p>
      <w:pPr>
        <w:pStyle w:val="PreformattedText"/>
        <w:rPr/>
      </w:pPr>
      <w:r>
        <w:rPr/>
        <w:t xml:space="preserve">     </w:t>
      </w:r>
      <w:r>
        <w:rPr/>
        <w:t>ceases to be in full force and effect (including failure of any collateral</w:t>
      </w:r>
    </w:p>
    <w:p>
      <w:pPr>
        <w:pStyle w:val="PreformattedText"/>
        <w:rPr/>
      </w:pPr>
      <w:r>
        <w:rPr/>
        <w:t xml:space="preserve">     </w:t>
      </w:r>
      <w:r>
        <w:rPr/>
        <w:t>documents to create a valid and perfected security interest or lien) at any</w:t>
      </w:r>
    </w:p>
    <w:p>
      <w:pPr>
        <w:pStyle w:val="PreformattedText"/>
        <w:rPr/>
      </w:pPr>
      <w:r>
        <w:rPr/>
        <w:t xml:space="preserve">     </w:t>
      </w:r>
      <w:r>
        <w:rPr/>
        <w:t>time and for any reason.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13.  RIGHTS AND REMEDIES ON DEFAULT.  If an Event of Default occurs under this</w:t>
      </w:r>
    </w:p>
    <w:p>
      <w:pPr>
        <w:pStyle w:val="PreformattedText"/>
        <w:rPr/>
      </w:pPr>
      <w:r>
        <w:rPr/>
        <w:t>Agreement, at any time thereafter, Secured Party shall have all the rights of a</w:t>
      </w:r>
    </w:p>
    <w:p>
      <w:pPr>
        <w:pStyle w:val="PreformattedText"/>
        <w:rPr/>
      </w:pPr>
      <w:r>
        <w:rPr/>
        <w:t>secured party under the California Commercial Code.  In addition and without</w:t>
      </w:r>
    </w:p>
    <w:p>
      <w:pPr>
        <w:pStyle w:val="PreformattedText"/>
        <w:rPr/>
      </w:pPr>
      <w:r>
        <w:rPr/>
        <w:t>limitation, Secured Party may exercise any one or more of the following rights</w:t>
      </w:r>
    </w:p>
    <w:p>
      <w:pPr>
        <w:pStyle w:val="PreformattedText"/>
        <w:rPr/>
      </w:pPr>
      <w:r>
        <w:rPr/>
        <w:t>and remedies: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Secured Party may declare the entire Indebtedness, including any</w:t>
      </w:r>
    </w:p>
    <w:p>
      <w:pPr>
        <w:pStyle w:val="PreformattedText"/>
        <w:rPr/>
      </w:pPr>
      <w:r>
        <w:rPr/>
        <w:t xml:space="preserve">     </w:t>
      </w:r>
      <w:r>
        <w:rPr/>
        <w:t>prepayment penalty which Debtor would be required to pay, immediately due</w:t>
      </w:r>
    </w:p>
    <w:p>
      <w:pPr>
        <w:pStyle w:val="PreformattedText"/>
        <w:rPr/>
      </w:pPr>
      <w:r>
        <w:rPr/>
        <w:t xml:space="preserve">     </w:t>
      </w:r>
      <w:r>
        <w:rPr/>
        <w:t>and payable, without notice.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Secured Party may require Debtor to deliver to Secured Party all or any</w:t>
      </w:r>
    </w:p>
    <w:p>
      <w:pPr>
        <w:pStyle w:val="PreformattedText"/>
        <w:rPr/>
      </w:pPr>
      <w:r>
        <w:rPr/>
        <w:t xml:space="preserve">     </w:t>
      </w:r>
      <w:r>
        <w:rPr/>
        <w:t>portion of the Collateral and any and all certificates of title and other</w:t>
      </w:r>
    </w:p>
    <w:p>
      <w:pPr>
        <w:pStyle w:val="PreformattedText"/>
        <w:rPr/>
      </w:pPr>
      <w:r>
        <w:rPr/>
        <w:t xml:space="preserve">     </w:t>
      </w:r>
      <w:r>
        <w:rPr/>
        <w:t>documents relating to the Collateral.  Secured Party may require Debtor to</w:t>
      </w:r>
    </w:p>
    <w:p>
      <w:pPr>
        <w:pStyle w:val="PreformattedText"/>
        <w:rPr/>
      </w:pPr>
      <w:r>
        <w:rPr/>
        <w:t xml:space="preserve">     </w:t>
      </w:r>
      <w:r>
        <w:rPr/>
        <w:t>assemble the Collateral and make it available to Secured Party at a place</w:t>
      </w:r>
    </w:p>
    <w:p>
      <w:pPr>
        <w:pStyle w:val="PreformattedText"/>
        <w:rPr/>
      </w:pPr>
      <w:r>
        <w:rPr/>
        <w:t xml:space="preserve">     </w:t>
      </w:r>
      <w:r>
        <w:rPr/>
        <w:t>to be designated by Secured Party.  Secured Party also shall have full</w:t>
      </w:r>
    </w:p>
    <w:p>
      <w:pPr>
        <w:pStyle w:val="PreformattedText"/>
        <w:rPr/>
      </w:pPr>
      <w:r>
        <w:rPr/>
        <w:t xml:space="preserve">     </w:t>
      </w:r>
      <w:r>
        <w:rPr/>
        <w:t>power to enter upon the property of Debtor to take possession of and remove</w:t>
      </w:r>
    </w:p>
    <w:p>
      <w:pPr>
        <w:pStyle w:val="PreformattedText"/>
        <w:rPr/>
      </w:pPr>
      <w:r>
        <w:rPr/>
        <w:t xml:space="preserve">     </w:t>
      </w:r>
      <w:r>
        <w:rPr/>
        <w:t>the Collateral.  If the Collateral contains other goods not covered by this</w:t>
      </w:r>
    </w:p>
    <w:p>
      <w:pPr>
        <w:pStyle w:val="PreformattedText"/>
        <w:rPr/>
      </w:pPr>
      <w:r>
        <w:rPr/>
        <w:t xml:space="preserve">     </w:t>
      </w:r>
      <w:r>
        <w:rPr/>
        <w:t>Agreement at the time of repossession, Debtor  agrees Secured Party may</w:t>
      </w:r>
    </w:p>
    <w:p>
      <w:pPr>
        <w:pStyle w:val="PreformattedText"/>
        <w:rPr/>
      </w:pPr>
      <w:r>
        <w:rPr/>
        <w:t xml:space="preserve">     </w:t>
      </w:r>
      <w:r>
        <w:rPr/>
        <w:t>take such other goods, provided that Secured Party makes reasonable efforts</w:t>
      </w:r>
    </w:p>
    <w:p>
      <w:pPr>
        <w:pStyle w:val="PreformattedText"/>
        <w:rPr/>
      </w:pPr>
      <w:r>
        <w:rPr/>
        <w:t xml:space="preserve">     </w:t>
      </w:r>
      <w:r>
        <w:rPr/>
        <w:t>to return them to Debtor after repossession.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Secured Party may enter upon the premises where any Collateral</w:t>
      </w:r>
    </w:p>
    <w:p>
      <w:pPr>
        <w:pStyle w:val="PreformattedText"/>
        <w:rPr/>
      </w:pPr>
      <w:r>
        <w:rPr/>
        <w:t xml:space="preserve">     </w:t>
      </w:r>
      <w:r>
        <w:rPr/>
        <w:t>consisting of crops is located and, using any and all of Debtor's</w:t>
      </w:r>
    </w:p>
    <w:p>
      <w:pPr>
        <w:pStyle w:val="PreformattedText"/>
        <w:rPr/>
      </w:pPr>
      <w:r>
        <w:rPr/>
        <w:t xml:space="preserve">     </w:t>
      </w:r>
      <w:r>
        <w:rPr/>
        <w:t>equipment, machinery, tools, farming implements, and supplies, and</w:t>
      </w:r>
    </w:p>
    <w:p>
      <w:pPr>
        <w:pStyle w:val="PreformattedText"/>
        <w:rPr/>
      </w:pPr>
      <w:r>
        <w:rPr/>
        <w:t xml:space="preserve">     </w:t>
      </w:r>
      <w:r>
        <w:rPr/>
        <w:t>improvements located on the premises; farm, cultivate, irrigate, fertilize,</w:t>
      </w:r>
    </w:p>
    <w:p>
      <w:pPr>
        <w:pStyle w:val="PreformattedText"/>
        <w:rPr/>
      </w:pPr>
      <w:r>
        <w:rPr/>
        <w:t xml:space="preserve">     </w:t>
      </w:r>
      <w:r>
        <w:rPr/>
        <w:t>fumigate, prune, and perform any other act or acts appropriate or necessary</w:t>
      </w:r>
    </w:p>
    <w:p>
      <w:pPr>
        <w:pStyle w:val="PreformattedText"/>
        <w:rPr/>
      </w:pPr>
      <w:r>
        <w:rPr/>
        <w:t xml:space="preserve">     </w:t>
      </w:r>
      <w:r>
        <w:rPr/>
        <w:t>to grow, care for, maintain, preserve and protect the crops (using any</w:t>
      </w:r>
    </w:p>
    <w:p>
      <w:pPr>
        <w:pStyle w:val="PreformattedText"/>
        <w:rPr/>
      </w:pPr>
      <w:r>
        <w:rPr/>
        <w:t xml:space="preserve">     </w:t>
      </w:r>
      <w:r>
        <w:rPr/>
        <w:t>water located in, on or adjacent to the premises); harvest, pick, clean,</w:t>
      </w:r>
    </w:p>
    <w:p>
      <w:pPr>
        <w:pStyle w:val="PreformattedText"/>
        <w:rPr/>
      </w:pPr>
      <w:r>
        <w:rPr/>
        <w:t xml:space="preserve">     </w:t>
      </w:r>
      <w:r>
        <w:rPr/>
        <w:t>and remove the crops from the premises; and to the extent then permitted</w:t>
      </w:r>
    </w:p>
    <w:p>
      <w:pPr>
        <w:pStyle w:val="PreformattedText"/>
        <w:rPr/>
      </w:pPr>
      <w:r>
        <w:rPr/>
        <w:t xml:space="preserve">     </w:t>
      </w:r>
      <w:r>
        <w:rPr/>
        <w:t>under California law, appraise, store, prepare for public or private sale,</w:t>
      </w:r>
    </w:p>
    <w:p>
      <w:pPr>
        <w:pStyle w:val="PreformattedText"/>
        <w:rPr/>
      </w:pPr>
      <w:r>
        <w:rPr/>
        <w:t xml:space="preserve">     </w:t>
      </w:r>
      <w:r>
        <w:rPr/>
        <w:t>exhibit, market and sell the crops and any products of the crops.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d.  Secured Party shall have full power to sell, lease, transfer, or</w:t>
      </w:r>
    </w:p>
    <w:p>
      <w:pPr>
        <w:pStyle w:val="PreformattedText"/>
        <w:rPr/>
      </w:pPr>
      <w:r>
        <w:rPr/>
        <w:t xml:space="preserve">     </w:t>
      </w:r>
      <w:r>
        <w:rPr/>
        <w:t>otherwise deal with the Collateral or proceeds thereof in its own name or</w:t>
      </w:r>
    </w:p>
    <w:p>
      <w:pPr>
        <w:pStyle w:val="PreformattedText"/>
        <w:rPr/>
      </w:pPr>
      <w:r>
        <w:rPr/>
        <w:t xml:space="preserve">     </w:t>
      </w:r>
      <w:r>
        <w:rPr/>
        <w:t>that of Debtor.  Secured Party may sell the Collateral at public auction or</w:t>
      </w:r>
    </w:p>
    <w:p>
      <w:pPr>
        <w:pStyle w:val="PreformattedText"/>
        <w:rPr/>
      </w:pPr>
      <w:r>
        <w:rPr/>
        <w:t xml:space="preserve">     </w:t>
      </w:r>
      <w:r>
        <w:rPr/>
        <w:t>private sale.  Unless the Collateral threatens to decline speedily in value</w:t>
      </w:r>
    </w:p>
    <w:p>
      <w:pPr>
        <w:pStyle w:val="PreformattedText"/>
        <w:rPr/>
      </w:pPr>
      <w:r>
        <w:rPr/>
        <w:t xml:space="preserve">     </w:t>
      </w:r>
      <w:r>
        <w:rPr/>
        <w:t>or is of a type customarily sold on a recognized market, Secured Party will</w:t>
      </w:r>
    </w:p>
    <w:p>
      <w:pPr>
        <w:pStyle w:val="PreformattedText"/>
        <w:rPr/>
      </w:pPr>
      <w:r>
        <w:rPr/>
        <w:t xml:space="preserve">     </w:t>
      </w:r>
      <w:r>
        <w:rPr/>
        <w:t>give Debtor reasonable notice of the time after which any private sale or</w:t>
      </w:r>
    </w:p>
    <w:p>
      <w:pPr>
        <w:pStyle w:val="PreformattedText"/>
        <w:rPr/>
      </w:pPr>
      <w:r>
        <w:rPr/>
        <w:t xml:space="preserve">     </w:t>
      </w:r>
      <w:r>
        <w:rPr/>
        <w:t>any other intended disposition of the Collateral is to be made.  The</w:t>
      </w:r>
    </w:p>
    <w:p>
      <w:pPr>
        <w:pStyle w:val="PreformattedText"/>
        <w:rPr/>
      </w:pPr>
      <w:r>
        <w:rPr/>
        <w:t xml:space="preserve">     </w:t>
      </w:r>
      <w:r>
        <w:rPr/>
        <w:t>requirements of reasonable notice shall be met if such notice is given at</w:t>
      </w:r>
    </w:p>
    <w:p>
      <w:pPr>
        <w:pStyle w:val="PreformattedText"/>
        <w:rPr/>
      </w:pPr>
      <w:r>
        <w:rPr/>
        <w:t xml:space="preserve">     </w:t>
      </w:r>
      <w:r>
        <w:rPr/>
        <w:t>least ten (10) days, or such lesser time as required by state law, before</w:t>
      </w:r>
    </w:p>
    <w:p>
      <w:pPr>
        <w:pStyle w:val="PreformattedText"/>
        <w:rPr/>
      </w:pPr>
      <w:r>
        <w:rPr/>
        <w:t xml:space="preserve">     </w:t>
      </w:r>
      <w:r>
        <w:rPr/>
        <w:t>the time of the sale or disposition.  All expenses relating to the</w:t>
      </w:r>
    </w:p>
    <w:p>
      <w:pPr>
        <w:pStyle w:val="PreformattedText"/>
        <w:rPr/>
      </w:pPr>
      <w:r>
        <w:rPr/>
        <w:t xml:space="preserve">     </w:t>
      </w:r>
      <w:r>
        <w:rPr/>
        <w:t>disposition of the Collateral, including without limitation the expenses of</w:t>
      </w:r>
    </w:p>
    <w:p>
      <w:pPr>
        <w:pStyle w:val="PreformattedText"/>
        <w:rPr/>
      </w:pPr>
      <w:r>
        <w:rPr/>
        <w:t xml:space="preserve">     </w:t>
      </w:r>
      <w:r>
        <w:rPr/>
        <w:t>retaking, holding, insuring, preparing for sale and selling the Collateral,</w:t>
      </w:r>
    </w:p>
    <w:p>
      <w:pPr>
        <w:pStyle w:val="PreformattedText"/>
        <w:rPr/>
      </w:pPr>
      <w:r>
        <w:rPr/>
        <w:t xml:space="preserve">     </w:t>
      </w:r>
      <w:r>
        <w:rPr/>
        <w:t>shall become a part of the Indebtedness secured by this Agreement and shall</w:t>
      </w:r>
    </w:p>
    <w:p>
      <w:pPr>
        <w:pStyle w:val="PreformattedText"/>
        <w:rPr/>
      </w:pPr>
      <w:r>
        <w:rPr/>
        <w:t xml:space="preserve">     </w:t>
      </w:r>
      <w:r>
        <w:rPr/>
        <w:t>be payable on demand, with interest at the Note rate from date of</w:t>
      </w:r>
    </w:p>
    <w:p>
      <w:pPr>
        <w:pStyle w:val="PreformattedText"/>
        <w:rPr/>
      </w:pPr>
      <w:r>
        <w:rPr/>
        <w:t xml:space="preserve">     </w:t>
      </w:r>
      <w:r>
        <w:rPr/>
        <w:t>expenditure until repaid.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e.  To the extent permitted by applicable law, Secured Party shall have the</w:t>
      </w:r>
    </w:p>
    <w:p>
      <w:pPr>
        <w:pStyle w:val="PreformattedText"/>
        <w:rPr/>
      </w:pPr>
      <w:r>
        <w:rPr/>
        <w:t xml:space="preserve">     </w:t>
      </w:r>
      <w:r>
        <w:rPr/>
        <w:t>following rights and remedies regarding the appointment of a receiver:</w:t>
      </w:r>
    </w:p>
    <w:p>
      <w:pPr>
        <w:pStyle w:val="PreformattedText"/>
        <w:rPr/>
      </w:pPr>
      <w:r>
        <w:rPr/>
        <w:t xml:space="preserve">     </w:t>
      </w:r>
      <w:r>
        <w:rPr/>
        <w:t>Secured Party may have a receiver appointed as a matter of right; the</w:t>
      </w:r>
    </w:p>
    <w:p>
      <w:pPr>
        <w:pStyle w:val="PreformattedText"/>
        <w:rPr/>
      </w:pPr>
      <w:r>
        <w:rPr/>
        <w:t xml:space="preserve">     </w:t>
      </w:r>
      <w:r>
        <w:rPr/>
        <w:t>receiver may be an employee of Secured Party and may serve without bond;</w:t>
      </w:r>
    </w:p>
    <w:p>
      <w:pPr>
        <w:pStyle w:val="PreformattedText"/>
        <w:rPr/>
      </w:pPr>
      <w:r>
        <w:rPr/>
        <w:t xml:space="preserve">     </w:t>
      </w:r>
      <w:r>
        <w:rPr/>
        <w:t>and all fees of the receiver and his or her attorney shall become part of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the Indebtedness secured by this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Agreement and shall be payable on demand, with interest at the Note rate</w:t>
      </w:r>
    </w:p>
    <w:p>
      <w:pPr>
        <w:pStyle w:val="PreformattedText"/>
        <w:rPr/>
      </w:pPr>
      <w:r>
        <w:rPr/>
        <w:t xml:space="preserve">     </w:t>
      </w:r>
      <w:r>
        <w:rPr/>
        <w:t>from date of expenditure until repaid.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f.  Secured Party either itself or through a receiver, may collect the</w:t>
      </w:r>
    </w:p>
    <w:p>
      <w:pPr>
        <w:pStyle w:val="PreformattedText"/>
        <w:rPr/>
      </w:pPr>
      <w:r>
        <w:rPr/>
        <w:t xml:space="preserve">     </w:t>
      </w:r>
      <w:r>
        <w:rPr/>
        <w:t>payments, rents, income, and revenues from the Collateral.  Secured Party</w:t>
      </w:r>
    </w:p>
    <w:p>
      <w:pPr>
        <w:pStyle w:val="PreformattedText"/>
        <w:rPr/>
      </w:pPr>
      <w:r>
        <w:rPr/>
        <w:t xml:space="preserve">     </w:t>
      </w:r>
      <w:r>
        <w:rPr/>
        <w:t>may at any time in its discretion transfer any Collateral into its own name</w:t>
      </w:r>
    </w:p>
    <w:p>
      <w:pPr>
        <w:pStyle w:val="PreformattedText"/>
        <w:rPr/>
      </w:pPr>
      <w:r>
        <w:rPr/>
        <w:t xml:space="preserve">     </w:t>
      </w:r>
      <w:r>
        <w:rPr/>
        <w:t>or that of its nominee and receive the payments, rents, income, and</w:t>
      </w:r>
    </w:p>
    <w:p>
      <w:pPr>
        <w:pStyle w:val="PreformattedText"/>
        <w:rPr/>
      </w:pPr>
      <w:r>
        <w:rPr/>
        <w:t xml:space="preserve">     </w:t>
      </w:r>
      <w:r>
        <w:rPr/>
        <w:t>revenues therefrom and hold the same as security for the Indebtedness or</w:t>
      </w:r>
    </w:p>
    <w:p>
      <w:pPr>
        <w:pStyle w:val="PreformattedText"/>
        <w:rPr/>
      </w:pPr>
      <w:r>
        <w:rPr/>
        <w:t xml:space="preserve">     </w:t>
      </w:r>
      <w:r>
        <w:rPr/>
        <w:t>apply it to payment of the Indebtedness in such order of preference as</w:t>
      </w:r>
    </w:p>
    <w:p>
      <w:pPr>
        <w:pStyle w:val="PreformattedText"/>
        <w:rPr/>
      </w:pPr>
      <w:r>
        <w:rPr/>
        <w:t xml:space="preserve">     </w:t>
      </w:r>
      <w:r>
        <w:rPr/>
        <w:t>Secured Party may determine.  Insofar as the Collateral consists of</w:t>
      </w:r>
    </w:p>
    <w:p>
      <w:pPr>
        <w:pStyle w:val="PreformattedText"/>
        <w:rPr/>
      </w:pPr>
      <w:r>
        <w:rPr/>
        <w:t xml:space="preserve">     </w:t>
      </w:r>
      <w:r>
        <w:rPr/>
        <w:t>accounts, general intangibles, insurance policies, instruments, chattel</w:t>
      </w:r>
    </w:p>
    <w:p>
      <w:pPr>
        <w:pStyle w:val="PreformattedText"/>
        <w:rPr/>
      </w:pPr>
      <w:r>
        <w:rPr/>
        <w:t xml:space="preserve">     </w:t>
      </w:r>
      <w:r>
        <w:rPr/>
        <w:t>paper, choses in action, or similar property, Secured Party may demand,</w:t>
      </w:r>
    </w:p>
    <w:p>
      <w:pPr>
        <w:pStyle w:val="PreformattedText"/>
        <w:rPr/>
      </w:pPr>
      <w:r>
        <w:rPr/>
        <w:t xml:space="preserve">     </w:t>
      </w:r>
      <w:r>
        <w:rPr/>
        <w:t>collect, receipt for, settle, compromise, adjust. sue for, foreclose, or</w:t>
      </w:r>
    </w:p>
    <w:p>
      <w:pPr>
        <w:pStyle w:val="PreformattedText"/>
        <w:rPr/>
      </w:pPr>
      <w:r>
        <w:rPr/>
        <w:t xml:space="preserve">     </w:t>
      </w:r>
      <w:r>
        <w:rPr/>
        <w:t>realize on the Collateral as Secured Party may determine, whether or not</w:t>
      </w:r>
    </w:p>
    <w:p>
      <w:pPr>
        <w:pStyle w:val="PreformattedText"/>
        <w:rPr/>
      </w:pPr>
      <w:r>
        <w:rPr/>
        <w:t xml:space="preserve">     </w:t>
      </w:r>
      <w:r>
        <w:rPr/>
        <w:t>Indebtedness or Collateral is then due. For these purposes, Secured Party</w:t>
      </w:r>
    </w:p>
    <w:p>
      <w:pPr>
        <w:pStyle w:val="PreformattedText"/>
        <w:rPr/>
      </w:pPr>
      <w:r>
        <w:rPr/>
        <w:t xml:space="preserve">     </w:t>
      </w:r>
      <w:r>
        <w:rPr/>
        <w:t>may, on behalf of and in the name of Debtor, receive, open and dispose of</w:t>
      </w:r>
    </w:p>
    <w:p>
      <w:pPr>
        <w:pStyle w:val="PreformattedText"/>
        <w:rPr/>
      </w:pPr>
      <w:r>
        <w:rPr/>
        <w:t xml:space="preserve">     </w:t>
      </w:r>
      <w:r>
        <w:rPr/>
        <w:t>mail addressed to Debtor; change any address to which mail and payments are</w:t>
      </w:r>
    </w:p>
    <w:p>
      <w:pPr>
        <w:pStyle w:val="PreformattedText"/>
        <w:rPr/>
      </w:pPr>
      <w:r>
        <w:rPr/>
        <w:t xml:space="preserve">     </w:t>
      </w:r>
      <w:r>
        <w:rPr/>
        <w:t>to be sent; and endorse notes, checks, drafts, money orders, documents of</w:t>
      </w:r>
    </w:p>
    <w:p>
      <w:pPr>
        <w:pStyle w:val="PreformattedText"/>
        <w:rPr/>
      </w:pPr>
      <w:r>
        <w:rPr/>
        <w:t xml:space="preserve">     </w:t>
      </w:r>
      <w:r>
        <w:rPr/>
        <w:t>title, instruments and items pertaining to payment, shipment, or storage of</w:t>
      </w:r>
    </w:p>
    <w:p>
      <w:pPr>
        <w:pStyle w:val="PreformattedText"/>
        <w:rPr/>
      </w:pPr>
      <w:r>
        <w:rPr/>
        <w:t xml:space="preserve">     </w:t>
      </w:r>
      <w:r>
        <w:rPr/>
        <w:t>any Collateral. To facilitate collection, Secured Party may notify account</w:t>
      </w:r>
    </w:p>
    <w:p>
      <w:pPr>
        <w:pStyle w:val="PreformattedText"/>
        <w:rPr/>
      </w:pPr>
      <w:r>
        <w:rPr/>
        <w:t xml:space="preserve">     </w:t>
      </w:r>
      <w:r>
        <w:rPr/>
        <w:t>debtors and obligors on any Collateral to make payments directly to Secured</w:t>
      </w:r>
    </w:p>
    <w:p>
      <w:pPr>
        <w:pStyle w:val="PreformattedText"/>
        <w:rPr/>
      </w:pPr>
      <w:r>
        <w:rPr/>
        <w:t xml:space="preserve">     </w:t>
      </w:r>
      <w:r>
        <w:rPr/>
        <w:t>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g.  If Secured Party chooses to sell any or all of the Collateral, Secured</w:t>
      </w:r>
    </w:p>
    <w:p>
      <w:pPr>
        <w:pStyle w:val="PreformattedText"/>
        <w:rPr/>
      </w:pPr>
      <w:r>
        <w:rPr/>
        <w:t xml:space="preserve">     </w:t>
      </w:r>
      <w:r>
        <w:rPr/>
        <w:t>Party may obtain a judgment against Debtor for any deficiency remaining on</w:t>
      </w:r>
    </w:p>
    <w:p>
      <w:pPr>
        <w:pStyle w:val="PreformattedText"/>
        <w:rPr/>
      </w:pPr>
      <w:r>
        <w:rPr/>
        <w:t xml:space="preserve">     </w:t>
      </w:r>
      <w:r>
        <w:rPr/>
        <w:t>the Indebtedness due to Secured Party after application of all amounts</w:t>
      </w:r>
    </w:p>
    <w:p>
      <w:pPr>
        <w:pStyle w:val="PreformattedText"/>
        <w:rPr/>
      </w:pPr>
      <w:r>
        <w:rPr/>
        <w:t xml:space="preserve">     </w:t>
      </w:r>
      <w:r>
        <w:rPr/>
        <w:t>received from the exercise of the rights provided in this Agreement.</w:t>
      </w:r>
    </w:p>
    <w:p>
      <w:pPr>
        <w:pStyle w:val="PreformattedText"/>
        <w:rPr/>
      </w:pPr>
      <w:r>
        <w:rPr/>
        <w:t xml:space="preserve">     </w:t>
      </w:r>
      <w:r>
        <w:rPr/>
        <w:t>Debtor shall be liable for a deficiency even if the transaction described</w:t>
      </w:r>
    </w:p>
    <w:p>
      <w:pPr>
        <w:pStyle w:val="PreformattedText"/>
        <w:rPr/>
      </w:pPr>
      <w:r>
        <w:rPr/>
        <w:t xml:space="preserve">     </w:t>
      </w:r>
      <w:r>
        <w:rPr/>
        <w:t>in this subsection is a sale of accounts or chattel paper.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h.  Secured Party shall have all the rights and remedies of a secured</w:t>
      </w:r>
    </w:p>
    <w:p>
      <w:pPr>
        <w:pStyle w:val="PreformattedText"/>
        <w:rPr/>
      </w:pPr>
      <w:r>
        <w:rPr/>
        <w:t xml:space="preserve">     </w:t>
      </w:r>
      <w:r>
        <w:rPr/>
        <w:t>creditor under the provisions of the California Commercial Code, as may be</w:t>
      </w:r>
    </w:p>
    <w:p>
      <w:pPr>
        <w:pStyle w:val="PreformattedText"/>
        <w:rPr/>
      </w:pPr>
      <w:r>
        <w:rPr/>
        <w:t xml:space="preserve">     </w:t>
      </w:r>
      <w:r>
        <w:rPr/>
        <w:t>amended from time to time.  In addition, Secured Party shall have and may</w:t>
      </w:r>
    </w:p>
    <w:p>
      <w:pPr>
        <w:pStyle w:val="PreformattedText"/>
        <w:rPr/>
      </w:pPr>
      <w:r>
        <w:rPr/>
        <w:t xml:space="preserve">     </w:t>
      </w:r>
      <w:r>
        <w:rPr/>
        <w:t>exercise any or all other rights and remedies it may have available at law,</w:t>
      </w:r>
    </w:p>
    <w:p>
      <w:pPr>
        <w:pStyle w:val="PreformattedText"/>
        <w:rPr/>
      </w:pPr>
      <w:r>
        <w:rPr/>
        <w:t xml:space="preserve">     </w:t>
      </w:r>
      <w:r>
        <w:rPr/>
        <w:t>in equity, or otherwise.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i.  All of Secured Party's rights and remedies, whether evidenced by this</w:t>
      </w:r>
    </w:p>
    <w:p>
      <w:pPr>
        <w:pStyle w:val="PreformattedText"/>
        <w:rPr/>
      </w:pPr>
      <w:r>
        <w:rPr/>
        <w:t xml:space="preserve">     </w:t>
      </w:r>
      <w:r>
        <w:rPr/>
        <w:t>Agreement or by any other writing, shall be cumulative and may be exercised</w:t>
      </w:r>
    </w:p>
    <w:p>
      <w:pPr>
        <w:pStyle w:val="PreformattedText"/>
        <w:rPr/>
      </w:pPr>
      <w:r>
        <w:rPr/>
        <w:t xml:space="preserve">     </w:t>
      </w:r>
      <w:r>
        <w:rPr/>
        <w:t>singularly or concurrently.  Election by Secured Party to pursue any remedy</w:t>
      </w:r>
    </w:p>
    <w:p>
      <w:pPr>
        <w:pStyle w:val="PreformattedText"/>
        <w:rPr/>
      </w:pPr>
      <w:r>
        <w:rPr/>
        <w:t xml:space="preserve">     </w:t>
      </w:r>
      <w:r>
        <w:rPr/>
        <w:t>shall not exclude pursuit of any other remedy, and an election to make</w:t>
      </w:r>
    </w:p>
    <w:p>
      <w:pPr>
        <w:pStyle w:val="PreformattedText"/>
        <w:rPr/>
      </w:pPr>
      <w:r>
        <w:rPr/>
        <w:t xml:space="preserve">     </w:t>
      </w:r>
      <w:r>
        <w:rPr/>
        <w:t>expenditures or to take action to perform an obligation of Debtor under</w:t>
      </w:r>
    </w:p>
    <w:p>
      <w:pPr>
        <w:pStyle w:val="PreformattedText"/>
        <w:rPr/>
      </w:pPr>
      <w:r>
        <w:rPr/>
        <w:t xml:space="preserve">     </w:t>
      </w:r>
      <w:r>
        <w:rPr/>
        <w:t>this Agreement, after Debtor's failure to perform, shall not affect Secured</w:t>
      </w:r>
    </w:p>
    <w:p>
      <w:pPr>
        <w:pStyle w:val="PreformattedText"/>
        <w:rPr/>
      </w:pPr>
      <w:r>
        <w:rPr/>
        <w:t xml:space="preserve">     </w:t>
      </w:r>
      <w:r>
        <w:rPr/>
        <w:t>Party's right to declare a default and to exercise its remedies.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14.  Notices.  All notices required to be given under this Agreement shall be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                                                                 </w:t>
      </w:r>
    </w:p>
    <w:p>
      <w:pPr>
        <w:pStyle w:val="PreformattedText"/>
        <w:rPr/>
      </w:pPr>
      <w:r>
        <w:rPr/>
        <w:t>given in writing, may be sent by telefacsimile, and shall be effective when</w:t>
      </w:r>
    </w:p>
    <w:p>
      <w:pPr>
        <w:pStyle w:val="PreformattedText"/>
        <w:rPr/>
      </w:pPr>
      <w:r>
        <w:rPr/>
        <w:t>actually delivered or when deposited with a nationally recognized overnight</w:t>
      </w:r>
    </w:p>
    <w:p>
      <w:pPr>
        <w:pStyle w:val="PreformattedText"/>
        <w:rPr/>
      </w:pPr>
      <w:r>
        <w:rPr/>
        <w:t>courier or deposited in the United States mail, first class, postage prepaid,</w:t>
      </w:r>
    </w:p>
    <w:p>
      <w:pPr>
        <w:pStyle w:val="PreformattedText"/>
        <w:rPr/>
      </w:pPr>
      <w:r>
        <w:rPr/>
        <w:t>addressed to the party to whom the notice is to be given at the address shown</w:t>
      </w:r>
    </w:p>
    <w:p>
      <w:pPr>
        <w:pStyle w:val="PreformattedText"/>
        <w:rPr/>
      </w:pPr>
      <w:r>
        <w:rPr/>
        <w:t>above.  Any party may change its address for notices under this Agreement by</w:t>
      </w:r>
    </w:p>
    <w:p>
      <w:pPr>
        <w:pStyle w:val="PreformattedText"/>
        <w:rPr/>
      </w:pPr>
      <w:r>
        <w:rPr/>
        <w:t>giving formal written notice to the other parties, specifying that the purpose</w:t>
      </w:r>
    </w:p>
    <w:p>
      <w:pPr>
        <w:pStyle w:val="PreformattedText"/>
        <w:rPr/>
      </w:pPr>
      <w:r>
        <w:rPr/>
        <w:t>of the notice is to change the party's address.  For notice purposes, Debtor</w:t>
      </w:r>
    </w:p>
    <w:p>
      <w:pPr>
        <w:pStyle w:val="PreformattedText"/>
        <w:rPr/>
      </w:pPr>
      <w:r>
        <w:rPr/>
        <w:t>will keep Secured Party informed at all times of Debtor's current addresses.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15.  Waiver.  Neither any waiver, express or implied, of any provision of this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                                                                   </w:t>
      </w:r>
    </w:p>
    <w:p>
      <w:pPr>
        <w:pStyle w:val="PreformattedText"/>
        <w:rPr/>
      </w:pPr>
      <w:r>
        <w:rPr/>
        <w:t>Agreement, nor any delay or failure by Secured Party to enforce any provision,</w:t>
      </w:r>
    </w:p>
    <w:p>
      <w:pPr>
        <w:pStyle w:val="PreformattedText"/>
        <w:rPr/>
      </w:pPr>
      <w:r>
        <w:rPr/>
        <w:t>shall preclude Secured Party from later enforcing any such provision.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16.  Successors.  All rights of Secured Party under this Agreement shall inure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                                                               </w:t>
      </w:r>
    </w:p>
    <w:p>
      <w:pPr>
        <w:pStyle w:val="PreformattedText"/>
        <w:rPr/>
      </w:pPr>
      <w:r>
        <w:rPr/>
        <w:t>to the benefit of its successors and assigns, and all obligations of Debtor</w:t>
      </w:r>
    </w:p>
    <w:p>
      <w:pPr>
        <w:pStyle w:val="PreformattedText"/>
        <w:rPr/>
      </w:pPr>
      <w:r>
        <w:rPr/>
        <w:t>shall bind its successors, and assigns.  If there is more than one Debtor, their</w:t>
      </w:r>
    </w:p>
    <w:p>
      <w:pPr>
        <w:pStyle w:val="PreformattedText"/>
        <w:rPr/>
      </w:pPr>
      <w:r>
        <w:rPr/>
        <w:t>obligations shall be joint and several.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17.  Governing Law.  This Agreement shall be governed by and interpreted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                                                      </w:t>
      </w:r>
    </w:p>
    <w:p>
      <w:pPr>
        <w:pStyle w:val="PreformattedText"/>
        <w:rPr/>
      </w:pPr>
      <w:r>
        <w:rPr/>
        <w:t>according to the laws of the State of California.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18.  Cumulative Rights.  All rights and remedies provided in this Agreement are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                                                         </w:t>
      </w:r>
    </w:p>
    <w:p>
      <w:pPr>
        <w:pStyle w:val="PreformattedText"/>
        <w:rPr/>
      </w:pPr>
      <w:r>
        <w:rPr/>
        <w:t>cumulative and are not exclusive of any rights or remedies otherwise provided by</w:t>
      </w:r>
    </w:p>
    <w:p>
      <w:pPr>
        <w:pStyle w:val="PreformattedText"/>
        <w:rPr/>
      </w:pPr>
      <w:r>
        <w:rPr/>
        <w:t>law.  Any single or partial exercise of any right or remedy shall not preclude</w:t>
      </w:r>
    </w:p>
    <w:p>
      <w:pPr>
        <w:pStyle w:val="PreformattedText"/>
        <w:rPr/>
      </w:pPr>
      <w:r>
        <w:rPr/>
        <w:t>its further exercise or the exercise of any other right or remedy.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19.  Undefined Terms.  All terms not defined in this Agreement are used as set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                                                          </w:t>
      </w:r>
    </w:p>
    <w:p>
      <w:pPr>
        <w:pStyle w:val="PreformattedText"/>
        <w:rPr/>
      </w:pPr>
      <w:r>
        <w:rPr/>
        <w:t>forth in the California Uniform Commercial Code.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20.  Costs and Attorneys' Fees.  Debtor agrees to pay upon demand all of Secured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                                                  </w:t>
      </w:r>
    </w:p>
    <w:p>
      <w:pPr>
        <w:pStyle w:val="PreformattedText"/>
        <w:rPr/>
      </w:pPr>
      <w:r>
        <w:rPr/>
        <w:t>Party's expenses, including without limitation attorneys' fees, incurred in</w:t>
      </w:r>
    </w:p>
    <w:p>
      <w:pPr>
        <w:pStyle w:val="PreformattedText"/>
        <w:rPr/>
      </w:pPr>
      <w:r>
        <w:rPr/>
        <w:t>connection with the preparation, execution, enforcement, modification and</w:t>
      </w:r>
    </w:p>
    <w:p>
      <w:pPr>
        <w:pStyle w:val="PreformattedText"/>
        <w:rPr/>
      </w:pPr>
      <w:r>
        <w:rPr/>
        <w:t>collection of this Agreement or in connection with the Indebtedness.  Secured</w:t>
      </w:r>
    </w:p>
    <w:p>
      <w:pPr>
        <w:pStyle w:val="PreformattedText"/>
        <w:rPr/>
      </w:pPr>
      <w:r>
        <w:rPr/>
        <w:t>Party may pay someone else to help collect the Note and to enforce this</w:t>
      </w:r>
    </w:p>
    <w:p>
      <w:pPr>
        <w:pStyle w:val="PreformattedText"/>
        <w:rPr/>
      </w:pPr>
      <w:r>
        <w:rPr/>
        <w:t>Agreement, and Debtor will also pay Secured Party all costs or expenses</w:t>
      </w:r>
    </w:p>
    <w:p>
      <w:pPr>
        <w:pStyle w:val="PreformattedText"/>
        <w:rPr/>
      </w:pPr>
      <w:r>
        <w:rPr/>
        <w:t>associated therewith.  This includes, subject to any limits under applicable</w:t>
      </w:r>
    </w:p>
    <w:p>
      <w:pPr>
        <w:pStyle w:val="PreformattedText"/>
        <w:rPr/>
      </w:pPr>
      <w:r>
        <w:rPr/>
        <w:t>law, Secured Party's attorneys' fees and Secured Party's legal expenses, whether</w:t>
      </w:r>
    </w:p>
    <w:p>
      <w:pPr>
        <w:pStyle w:val="PreformattedText"/>
        <w:rPr/>
      </w:pPr>
      <w:r>
        <w:rPr/>
        <w:t>or not there is a lawsuit, including attorneys' fees for bankruptcy proceedings</w:t>
      </w:r>
    </w:p>
    <w:p>
      <w:pPr>
        <w:pStyle w:val="PreformattedText"/>
        <w:rPr/>
      </w:pPr>
      <w:r>
        <w:rPr/>
        <w:t>(including efforts to modify or vacate any automatic stay or injunction),</w:t>
      </w:r>
    </w:p>
    <w:p>
      <w:pPr>
        <w:pStyle w:val="PreformattedText"/>
        <w:rPr/>
      </w:pPr>
      <w:r>
        <w:rPr/>
        <w:t>appeals, and any anticipated post-judgment collection services.  Debtor also</w:t>
      </w:r>
    </w:p>
    <w:p>
      <w:pPr>
        <w:pStyle w:val="PreformattedText"/>
        <w:rPr/>
      </w:pPr>
      <w:r>
        <w:rPr/>
        <w:t>will pay any court costs, in addition to all other sums provided by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Dated: December 29, 1997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DEBTOR: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CITADEL AGRICULTURAL PARTNERSHIP NO. 1,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a California General Partnership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By:  CITADEL AGRICULTURE, INC.,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a California corporation, General Partner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By: /s/ S. Craig Tompkins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___________________________________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S. Craig Tompkins,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</w:t>
      </w:r>
      <w:r>
        <w:rPr/>
        <w:t>Page 7</w:t>
      </w:r>
      <w:r>
        <w:br w:type="page"/>
      </w:r>
    </w:p>
    <w:p>
      <w:pPr>
        <w:pStyle w:val="PreformattedText"/>
        <w:rPr/>
      </w:pPr>
      <w:r>
        <w:rPr/>
      </w:r>
      <w:bookmarkStart w:id="68" w:name="EX-10.79.txt"/>
      <w:bookmarkStart w:id="69" w:name="ksEX1016"/>
      <w:bookmarkStart w:id="70" w:name="EX-10.79.txt"/>
      <w:bookmarkStart w:id="71" w:name="ksEX1016"/>
      <w:bookmarkEnd w:id="70"/>
      <w:bookmarkEnd w:id="71"/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EXHIBIT 10.79</w:t>
      </w:r>
    </w:p>
    <w:p>
      <w:pPr>
        <w:pStyle w:val="PreformattedText"/>
        <w:rPr/>
      </w:pPr>
      <w:r>
        <w:rPr/>
        <w:t xml:space="preserve">                            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SECURITY AGREEMENT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(CROPS)</w:t>
      </w:r>
    </w:p>
    <w:p>
      <w:pPr>
        <w:pStyle w:val="PreformattedText"/>
        <w:rPr/>
      </w:pPr>
      <w:r>
        <w:rPr/>
        <w:t xml:space="preserve">                                        </w:t>
      </w:r>
    </w:p>
    <w:p>
      <w:pPr>
        <w:pStyle w:val="PreformattedText"/>
        <w:rPr/>
      </w:pPr>
      <w:r>
        <w:rPr/>
        <w:t>The parties to this Security Agreement are: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SECURED PARTY:      CITADEL HOLDING CORPORATION,</w:t>
      </w:r>
    </w:p>
    <w:p>
      <w:pPr>
        <w:pStyle w:val="PreformattedText"/>
        <w:rPr/>
      </w:pPr>
      <w:r>
        <w:rPr/>
        <w:t xml:space="preserve">                    </w:t>
      </w:r>
      <w:r>
        <w:rPr/>
        <w:t>a Delaware corporation</w:t>
      </w:r>
    </w:p>
    <w:p>
      <w:pPr>
        <w:pStyle w:val="PreformattedText"/>
        <w:rPr/>
      </w:pPr>
      <w:r>
        <w:rPr/>
        <w:t xml:space="preserve">                    </w:t>
      </w:r>
      <w:r>
        <w:rPr/>
        <w:t>550 South Hope Street, Suite 1825</w:t>
      </w:r>
    </w:p>
    <w:p>
      <w:pPr>
        <w:pStyle w:val="PreformattedText"/>
        <w:rPr/>
      </w:pPr>
      <w:r>
        <w:rPr/>
        <w:t xml:space="preserve">                    </w:t>
      </w:r>
      <w:r>
        <w:rPr/>
        <w:t>Los Angeles, CA   90071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DEBTOR:             CITADEL AGRICULTURAL PARTNERSHIP NO. 2,</w:t>
      </w:r>
    </w:p>
    <w:p>
      <w:pPr>
        <w:pStyle w:val="PreformattedText"/>
        <w:rPr/>
      </w:pPr>
      <w:r>
        <w:rPr/>
        <w:t xml:space="preserve">                    </w:t>
      </w:r>
      <w:r>
        <w:rPr/>
        <w:t>a California general partnership</w:t>
      </w:r>
    </w:p>
    <w:p>
      <w:pPr>
        <w:pStyle w:val="PreformattedText"/>
        <w:rPr/>
      </w:pPr>
      <w:r>
        <w:rPr/>
        <w:t xml:space="preserve">                    </w:t>
      </w:r>
      <w:r>
        <w:rPr/>
        <w:t>550 South Hope Street, Suite 1825</w:t>
      </w:r>
    </w:p>
    <w:p>
      <w:pPr>
        <w:pStyle w:val="PreformattedText"/>
        <w:rPr/>
      </w:pPr>
      <w:r>
        <w:rPr/>
        <w:t xml:space="preserve">                    </w:t>
      </w:r>
      <w:r>
        <w:rPr/>
        <w:t>Los Angeles, CA   90071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  Grant of Security Interest.  Debtor grants to Secured Party a security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                                            </w:t>
      </w:r>
    </w:p>
    <w:p>
      <w:pPr>
        <w:pStyle w:val="PreformattedText"/>
        <w:rPr/>
      </w:pPr>
      <w:r>
        <w:rPr/>
        <w:t>interest in the property described in this Security Agreement ("Collateral") and</w:t>
      </w:r>
    </w:p>
    <w:p>
      <w:pPr>
        <w:pStyle w:val="PreformattedText"/>
        <w:rPr/>
      </w:pPr>
      <w:r>
        <w:rPr/>
        <w:t>its proceeds, on the terms and conditions set forth in this Security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  Indebtedness.  The security interest in the Collateral and its proceeds is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                                                              </w:t>
      </w:r>
    </w:p>
    <w:p>
      <w:pPr>
        <w:pStyle w:val="PreformattedText"/>
        <w:rPr/>
      </w:pPr>
      <w:r>
        <w:rPr/>
        <w:t>given to secure the "Indebtedness", which is defined as: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The payment of a promissory note ("Note"), executed and delivered by</w:t>
      </w:r>
    </w:p>
    <w:p>
      <w:pPr>
        <w:pStyle w:val="PreformattedText"/>
        <w:rPr/>
      </w:pPr>
      <w:r>
        <w:rPr/>
        <w:t xml:space="preserve">     </w:t>
      </w:r>
      <w:r>
        <w:rPr/>
        <w:t>Debtor to Secured Party, dated December 29, 1997 in the principal amount of</w:t>
      </w:r>
    </w:p>
    <w:p>
      <w:pPr>
        <w:pStyle w:val="PreformattedText"/>
        <w:rPr/>
      </w:pPr>
      <w:r>
        <w:rPr/>
        <w:t xml:space="preserve">     </w:t>
      </w:r>
      <w:r>
        <w:rPr/>
        <w:t>One Million Two Hundred Thousand Dollars ($1,200,000)  payable as provided</w:t>
      </w:r>
    </w:p>
    <w:p>
      <w:pPr>
        <w:pStyle w:val="PreformattedText"/>
        <w:rPr/>
      </w:pPr>
      <w:r>
        <w:rPr/>
        <w:t xml:space="preserve">     </w:t>
      </w:r>
      <w:r>
        <w:rPr/>
        <w:t>in the Note, and extensions and renewals of the Note;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Further advances by Secured Party to Debtor;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All other liabilities, primary, secondary, direct, or contingent, from</w:t>
      </w:r>
    </w:p>
    <w:p>
      <w:pPr>
        <w:pStyle w:val="PreformattedText"/>
        <w:rPr/>
      </w:pPr>
      <w:r>
        <w:rPr/>
        <w:t xml:space="preserve">     </w:t>
      </w:r>
      <w:r>
        <w:rPr/>
        <w:t>Debtor to Secured Party whether now existing or incurred or created in the</w:t>
      </w:r>
    </w:p>
    <w:p>
      <w:pPr>
        <w:pStyle w:val="PreformattedText"/>
        <w:rPr/>
      </w:pPr>
      <w:r>
        <w:rPr/>
        <w:t xml:space="preserve">     </w:t>
      </w:r>
      <w:r>
        <w:rPr/>
        <w:t>future, whether voluntary or involuntary, whether due or not due, whether</w:t>
      </w:r>
    </w:p>
    <w:p>
      <w:pPr>
        <w:pStyle w:val="PreformattedText"/>
        <w:rPr/>
      </w:pPr>
      <w:r>
        <w:rPr/>
        <w:t xml:space="preserve">     </w:t>
      </w:r>
      <w:r>
        <w:rPr/>
        <w:t>absolute or contingent, and whether incurred directly or acquired by</w:t>
      </w:r>
    </w:p>
    <w:p>
      <w:pPr>
        <w:pStyle w:val="PreformattedText"/>
        <w:rPr/>
      </w:pPr>
      <w:r>
        <w:rPr/>
        <w:t xml:space="preserve">     </w:t>
      </w:r>
      <w:r>
        <w:rPr/>
        <w:t>Secured Party by assignment or otherwise;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d.  Performance by Debtor of this Security Agreement and any other</w:t>
      </w:r>
    </w:p>
    <w:p>
      <w:pPr>
        <w:pStyle w:val="PreformattedText"/>
        <w:rPr/>
      </w:pPr>
      <w:r>
        <w:rPr/>
        <w:t xml:space="preserve">     </w:t>
      </w:r>
      <w:r>
        <w:rPr/>
        <w:t>agreement entered into between Secured Party and Debtor.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  Description of Collateral.  The property in which the security interest is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                                                 </w:t>
      </w:r>
    </w:p>
    <w:p>
      <w:pPr>
        <w:pStyle w:val="PreformattedText"/>
        <w:rPr/>
      </w:pPr>
      <w:r>
        <w:rPr/>
        <w:t>granted ("Collateral") is: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All crops planted, growing, or to be planted or grown and harvested</w:t>
      </w:r>
    </w:p>
    <w:p>
      <w:pPr>
        <w:pStyle w:val="PreformattedText"/>
        <w:rPr/>
      </w:pPr>
      <w:r>
        <w:rPr/>
        <w:t xml:space="preserve">     </w:t>
      </w:r>
      <w:r>
        <w:rPr/>
        <w:t>during the current crop season on that certain real property owned by</w:t>
      </w:r>
    </w:p>
    <w:p>
      <w:pPr>
        <w:pStyle w:val="PreformattedText"/>
        <w:rPr/>
      </w:pPr>
      <w:r>
        <w:rPr/>
        <w:t xml:space="preserve">     </w:t>
      </w:r>
      <w:r>
        <w:rPr/>
        <w:t>Debtor described in Exhibit "A" attached hereto and made a part hereof, and</w:t>
      </w:r>
    </w:p>
    <w:p>
      <w:pPr>
        <w:pStyle w:val="PreformattedText"/>
        <w:rPr/>
      </w:pPr>
      <w:r>
        <w:rPr/>
        <w:t xml:space="preserve">     </w:t>
      </w:r>
      <w:r>
        <w:rPr/>
        <w:t>all crops after they have been severed from that real property, and all</w:t>
      </w:r>
    </w:p>
    <w:p>
      <w:pPr>
        <w:pStyle w:val="PreformattedText"/>
        <w:rPr/>
      </w:pPr>
      <w:r>
        <w:rPr/>
        <w:t xml:space="preserve">     </w:t>
      </w:r>
      <w:r>
        <w:rPr/>
        <w:t>products of such crops.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All general intangibles and rights to the payment of money, whether due</w:t>
      </w:r>
    </w:p>
    <w:p>
      <w:pPr>
        <w:pStyle w:val="PreformattedText"/>
        <w:rPr/>
      </w:pPr>
      <w:r>
        <w:rPr/>
        <w:t xml:space="preserve">     </w:t>
      </w:r>
      <w:r>
        <w:rPr/>
        <w:t>or to become due and whether or not earned by performance, including but</w:t>
      </w:r>
    </w:p>
    <w:p>
      <w:pPr>
        <w:pStyle w:val="PreformattedText"/>
        <w:rPr/>
      </w:pPr>
      <w:r>
        <w:rPr/>
        <w:t xml:space="preserve">     </w:t>
      </w:r>
      <w:r>
        <w:rPr/>
        <w:t>not limited to accounts, contract rights, claims under insurance policies</w:t>
      </w:r>
    </w:p>
    <w:p>
      <w:pPr>
        <w:pStyle w:val="PreformattedText"/>
        <w:rPr/>
      </w:pPr>
      <w:r>
        <w:rPr/>
        <w:t xml:space="preserve">     </w:t>
      </w:r>
      <w:r>
        <w:rPr/>
        <w:t>covering the Collateral, revolving fund credits, patronage dividends,</w:t>
      </w:r>
    </w:p>
    <w:p>
      <w:pPr>
        <w:pStyle w:val="PreformattedText"/>
        <w:rPr/>
      </w:pPr>
      <w:r>
        <w:rPr/>
        <w:t xml:space="preserve">     </w:t>
      </w:r>
      <w:r>
        <w:rPr/>
        <w:t>commodity certificates, chattel paper, leases, conditional sale contracts,</w:t>
      </w:r>
    </w:p>
    <w:p>
      <w:pPr>
        <w:pStyle w:val="PreformattedText"/>
        <w:rPr/>
      </w:pPr>
      <w:r>
        <w:rPr/>
        <w:t xml:space="preserve">     </w:t>
      </w:r>
      <w:r>
        <w:rPr/>
        <w:t>documents, warehouse receipts, and instruments, and rights under any</w:t>
      </w:r>
    </w:p>
    <w:p>
      <w:pPr>
        <w:pStyle w:val="PreformattedText"/>
        <w:rPr/>
      </w:pPr>
      <w:r>
        <w:rPr/>
        <w:t xml:space="preserve">     </w:t>
      </w:r>
      <w:r>
        <w:rPr/>
        <w:t>government or other loan, reserve, disaster, diversion, deficiency, soil</w:t>
      </w:r>
    </w:p>
    <w:p>
      <w:pPr>
        <w:pStyle w:val="PreformattedText"/>
        <w:rPr/>
      </w:pPr>
      <w:r>
        <w:rPr/>
        <w:t xml:space="preserve">     </w:t>
      </w:r>
      <w:r>
        <w:rPr/>
        <w:t>conservation, or other production control or price support program.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All rights Debtor may have or acquire in the future with respect to any</w:t>
      </w:r>
    </w:p>
    <w:p>
      <w:pPr>
        <w:pStyle w:val="PreformattedText"/>
        <w:rPr/>
      </w:pPr>
      <w:r>
        <w:rPr/>
        <w:t xml:space="preserve">     </w:t>
      </w:r>
      <w:r>
        <w:rPr/>
        <w:t>statutory or common law lien, including but not limited to any mechanics'</w:t>
      </w:r>
    </w:p>
    <w:p>
      <w:pPr>
        <w:pStyle w:val="PreformattedText"/>
        <w:rPr/>
      </w:pPr>
      <w:r>
        <w:rPr/>
        <w:t xml:space="preserve">     </w:t>
      </w:r>
      <w:r>
        <w:rPr/>
        <w:t>or materialman's lien, grower's or producer's lien, packer's lien, or any</w:t>
      </w:r>
    </w:p>
    <w:p>
      <w:pPr>
        <w:pStyle w:val="PreformattedText"/>
        <w:rPr/>
      </w:pPr>
      <w:r>
        <w:rPr/>
        <w:t xml:space="preserve">     </w:t>
      </w:r>
      <w:r>
        <w:rPr/>
        <w:t>lien on farm products, crops, or other products or proceeds of any of them.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d.  All property similar to that described as Collateral in this Agreement,</w:t>
      </w:r>
    </w:p>
    <w:p>
      <w:pPr>
        <w:pStyle w:val="PreformattedText"/>
        <w:rPr/>
      </w:pPr>
      <w:r>
        <w:rPr/>
        <w:t xml:space="preserve">     </w:t>
      </w:r>
      <w:r>
        <w:rPr/>
        <w:t>acquired by Debtor at any time, including but not limited to additions,</w:t>
      </w:r>
    </w:p>
    <w:p>
      <w:pPr>
        <w:pStyle w:val="PreformattedText"/>
        <w:rPr/>
      </w:pPr>
      <w:r>
        <w:rPr/>
        <w:t xml:space="preserve">     </w:t>
      </w:r>
      <w:r>
        <w:rPr/>
        <w:t>replacements, and all products of the Collateral.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e.  All proceeds from the sale or other disposition of the Collateral.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  Debtor's Warranties.  Debtor warrants that: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                      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Debtor is the owner of the Collateral, clear of all liens and security</w:t>
      </w:r>
    </w:p>
    <w:p>
      <w:pPr>
        <w:pStyle w:val="PreformattedText"/>
        <w:rPr/>
      </w:pPr>
      <w:r>
        <w:rPr/>
        <w:t xml:space="preserve">     </w:t>
      </w:r>
      <w:r>
        <w:rPr/>
        <w:t>interests except the security interest granted by this Security Agreement</w:t>
      </w:r>
    </w:p>
    <w:p>
      <w:pPr>
        <w:pStyle w:val="PreformattedText"/>
        <w:rPr/>
      </w:pPr>
      <w:r>
        <w:rPr/>
        <w:t xml:space="preserve">     </w:t>
      </w:r>
      <w:r>
        <w:rPr/>
        <w:t>and a security interest in favor of Prudential Insurance Company of</w:t>
      </w:r>
    </w:p>
    <w:p>
      <w:pPr>
        <w:pStyle w:val="PreformattedText"/>
        <w:rPr/>
      </w:pPr>
      <w:r>
        <w:rPr/>
        <w:t xml:space="preserve">     </w:t>
      </w:r>
      <w:r>
        <w:rPr/>
        <w:t>America.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Debtor has the right to make this Security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  Debtor's Covenants.  Debtor agrees: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               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To pay Secured Party all amounts payable on the note mentioned is this</w:t>
      </w:r>
    </w:p>
    <w:p>
      <w:pPr>
        <w:pStyle w:val="PreformattedText"/>
        <w:rPr/>
      </w:pPr>
      <w:r>
        <w:rPr/>
        <w:t xml:space="preserve">     </w:t>
      </w:r>
      <w:r>
        <w:rPr/>
        <w:t>Security Agreement and all other obligations of Debtor held by Secured</w:t>
      </w:r>
    </w:p>
    <w:p>
      <w:pPr>
        <w:pStyle w:val="PreformattedText"/>
        <w:rPr/>
      </w:pPr>
      <w:r>
        <w:rPr/>
        <w:t xml:space="preserve">     </w:t>
      </w:r>
      <w:r>
        <w:rPr/>
        <w:t>Party on or before the date when due and payable, whether at maturity, by</w:t>
      </w:r>
    </w:p>
    <w:p>
      <w:pPr>
        <w:pStyle w:val="PreformattedText"/>
        <w:rPr/>
      </w:pPr>
      <w:r>
        <w:rPr/>
        <w:t xml:space="preserve">     </w:t>
      </w:r>
      <w:r>
        <w:rPr/>
        <w:t>acceleration, or otherwise; to perform all terms of the note and this</w:t>
      </w:r>
    </w:p>
    <w:p>
      <w:pPr>
        <w:pStyle w:val="PreformattedText"/>
        <w:rPr/>
      </w:pPr>
      <w:r>
        <w:rPr/>
        <w:t xml:space="preserve">     </w:t>
      </w:r>
      <w:r>
        <w:rPr/>
        <w:t>Security Agreement, and of any other loan or security agreement between</w:t>
      </w:r>
    </w:p>
    <w:p>
      <w:pPr>
        <w:pStyle w:val="PreformattedText"/>
        <w:rPr/>
      </w:pPr>
      <w:r>
        <w:rPr/>
        <w:t xml:space="preserve">     </w:t>
      </w:r>
      <w:r>
        <w:rPr/>
        <w:t>Debtor and Secured Party; and to pay all obligations required under the</w:t>
      </w:r>
    </w:p>
    <w:p>
      <w:pPr>
        <w:pStyle w:val="PreformattedText"/>
        <w:rPr/>
      </w:pPr>
      <w:r>
        <w:rPr/>
        <w:t xml:space="preserve">     </w:t>
      </w:r>
      <w:r>
        <w:rPr/>
        <w:t>terms of this Security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To use proceeds of all loans for the purposes agreed 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To execute and deliver to Secured Party financing statements with</w:t>
      </w:r>
    </w:p>
    <w:p>
      <w:pPr>
        <w:pStyle w:val="PreformattedText"/>
        <w:rPr/>
      </w:pPr>
      <w:r>
        <w:rPr/>
        <w:t xml:space="preserve">     </w:t>
      </w:r>
      <w:r>
        <w:rPr/>
        <w:t>respect to the Collateral (in number, form, and substance satisfactory to</w:t>
      </w:r>
    </w:p>
    <w:p>
      <w:pPr>
        <w:pStyle w:val="PreformattedText"/>
        <w:rPr/>
      </w:pPr>
      <w:r>
        <w:rPr/>
        <w:t xml:space="preserve">     </w:t>
      </w:r>
      <w:r>
        <w:rPr/>
        <w:t>Secured Party) and such additional security documentation as and when</w:t>
      </w:r>
    </w:p>
    <w:p>
      <w:pPr>
        <w:pStyle w:val="PreformattedText"/>
        <w:rPr/>
      </w:pPr>
      <w:r>
        <w:rPr/>
        <w:t xml:space="preserve">     </w:t>
      </w:r>
      <w:r>
        <w:rPr/>
        <w:t>Secured Party may request to effect the purposes of this Security</w:t>
      </w:r>
    </w:p>
    <w:p>
      <w:pPr>
        <w:pStyle w:val="PreformattedText"/>
        <w:rPr/>
      </w:pPr>
      <w:r>
        <w:rPr/>
        <w:t xml:space="preserve">     </w:t>
      </w:r>
      <w:r>
        <w:rPr/>
        <w:t>Agreement; to deliver to Secured Party at its request financial statements,</w:t>
      </w:r>
    </w:p>
    <w:p>
      <w:pPr>
        <w:pStyle w:val="PreformattedText"/>
        <w:rPr/>
      </w:pPr>
      <w:r>
        <w:rPr/>
        <w:t xml:space="preserve">     </w:t>
      </w:r>
      <w:r>
        <w:rPr/>
        <w:t>schedules, lists of property and accounts, budgets, books and records,</w:t>
      </w:r>
    </w:p>
    <w:p>
      <w:pPr>
        <w:pStyle w:val="PreformattedText"/>
        <w:rPr/>
      </w:pPr>
      <w:r>
        <w:rPr/>
        <w:t xml:space="preserve">     </w:t>
      </w:r>
      <w:r>
        <w:rPr/>
        <w:t>forecasts, reports, tax returns, contracts, and other information relating</w:t>
      </w:r>
    </w:p>
    <w:p>
      <w:pPr>
        <w:pStyle w:val="PreformattedText"/>
        <w:rPr/>
      </w:pPr>
      <w:r>
        <w:rPr/>
        <w:t xml:space="preserve">     </w:t>
      </w:r>
      <w:r>
        <w:rPr/>
        <w:t>in any manner to the Collateral.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d.  To defend the Collateral against the claims and demands of all persons</w:t>
      </w:r>
    </w:p>
    <w:p>
      <w:pPr>
        <w:pStyle w:val="PreformattedText"/>
        <w:rPr/>
      </w:pPr>
      <w:r>
        <w:rPr/>
        <w:t xml:space="preserve">     </w:t>
      </w:r>
      <w:r>
        <w:rPr/>
        <w:t>and entities.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e.  To insure the Collateral against all hazards, in form and amount</w:t>
      </w:r>
    </w:p>
    <w:p>
      <w:pPr>
        <w:pStyle w:val="PreformattedText"/>
        <w:rPr/>
      </w:pPr>
      <w:r>
        <w:rPr/>
        <w:t xml:space="preserve">     </w:t>
      </w:r>
      <w:r>
        <w:rPr/>
        <w:t>satisfactory to Secured Party; and, if requested by Secured Party, to</w:t>
      </w:r>
    </w:p>
    <w:p>
      <w:pPr>
        <w:pStyle w:val="PreformattedText"/>
        <w:rPr/>
      </w:pPr>
      <w:r>
        <w:rPr/>
        <w:t xml:space="preserve">     </w:t>
      </w:r>
      <w:r>
        <w:rPr/>
        <w:t>obtain loss-payable endorsements in favor of Secured 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f.  To keep the Collateral in good condition and keep crops and farm</w:t>
      </w:r>
    </w:p>
    <w:p>
      <w:pPr>
        <w:pStyle w:val="PreformattedText"/>
        <w:rPr/>
      </w:pPr>
      <w:r>
        <w:rPr/>
        <w:t xml:space="preserve">     </w:t>
      </w:r>
      <w:r>
        <w:rPr/>
        <w:t>products in an unmanufactured state; to attend to and care for the</w:t>
      </w:r>
    </w:p>
    <w:p>
      <w:pPr>
        <w:pStyle w:val="PreformattedText"/>
        <w:rPr/>
      </w:pPr>
      <w:r>
        <w:rPr/>
        <w:t xml:space="preserve">     </w:t>
      </w:r>
      <w:r>
        <w:rPr/>
        <w:t>Collateral; to perform other acts that may be necessary to grow, cultivate,</w:t>
      </w:r>
    </w:p>
    <w:p>
      <w:pPr>
        <w:pStyle w:val="PreformattedText"/>
        <w:rPr/>
      </w:pPr>
      <w:r>
        <w:rPr/>
        <w:t xml:space="preserve">     </w:t>
      </w:r>
      <w:r>
        <w:rPr/>
        <w:t>spray, irrigate, cut, harvest, pick, preserve, and protect the crops and</w:t>
      </w:r>
    </w:p>
    <w:p>
      <w:pPr>
        <w:pStyle w:val="PreformattedText"/>
        <w:rPr/>
      </w:pPr>
      <w:r>
        <w:rPr/>
        <w:t xml:space="preserve">     </w:t>
      </w:r>
      <w:r>
        <w:rPr/>
        <w:t>farm products according to the best course of husbandry practiced in the</w:t>
      </w:r>
    </w:p>
    <w:p>
      <w:pPr>
        <w:pStyle w:val="PreformattedText"/>
        <w:rPr/>
      </w:pPr>
      <w:r>
        <w:rPr/>
        <w:t xml:space="preserve">     </w:t>
      </w:r>
      <w:r>
        <w:rPr/>
        <w:t>vicinity; to prepare crops and farm products for market and promptly notify</w:t>
      </w:r>
    </w:p>
    <w:p>
      <w:pPr>
        <w:pStyle w:val="PreformattedText"/>
        <w:rPr/>
      </w:pPr>
      <w:r>
        <w:rPr/>
        <w:t xml:space="preserve">     </w:t>
      </w:r>
      <w:r>
        <w:rPr/>
        <w:t>Secured Party when those preparations have been made; keep the crops</w:t>
      </w:r>
    </w:p>
    <w:p>
      <w:pPr>
        <w:pStyle w:val="PreformattedText"/>
        <w:rPr/>
      </w:pPr>
      <w:r>
        <w:rPr/>
        <w:t xml:space="preserve">     </w:t>
      </w:r>
      <w:r>
        <w:rPr/>
        <w:t>separate and always capable of being identified; promptly give Secured</w:t>
      </w:r>
    </w:p>
    <w:p>
      <w:pPr>
        <w:pStyle w:val="PreformattedText"/>
        <w:rPr/>
      </w:pPr>
      <w:r>
        <w:rPr/>
        <w:t xml:space="preserve">     </w:t>
      </w:r>
      <w:r>
        <w:rPr/>
        <w:t>Party written notice of any disease to, any destruction of, any</w:t>
      </w:r>
    </w:p>
    <w:p>
      <w:pPr>
        <w:pStyle w:val="PreformattedText"/>
        <w:rPr/>
      </w:pPr>
      <w:r>
        <w:rPr/>
        <w:t xml:space="preserve">     </w:t>
      </w:r>
      <w:r>
        <w:rPr/>
        <w:t>depreciation in the value of or any damage to the crops; to maintain the</w:t>
      </w:r>
    </w:p>
    <w:p>
      <w:pPr>
        <w:pStyle w:val="PreformattedText"/>
        <w:rPr/>
      </w:pPr>
      <w:r>
        <w:rPr/>
        <w:t xml:space="preserve">     </w:t>
      </w:r>
      <w:r>
        <w:rPr/>
        <w:t>present buildings and improvements on the real property in good condition</w:t>
      </w:r>
    </w:p>
    <w:p>
      <w:pPr>
        <w:pStyle w:val="PreformattedText"/>
        <w:rPr/>
      </w:pPr>
      <w:r>
        <w:rPr/>
        <w:t xml:space="preserve">     </w:t>
      </w:r>
      <w:r>
        <w:rPr/>
        <w:t>and repair; to keep in good standing all rights to water; to give Secured</w:t>
      </w:r>
    </w:p>
    <w:p>
      <w:pPr>
        <w:pStyle w:val="PreformattedText"/>
        <w:rPr/>
      </w:pPr>
      <w:r>
        <w:rPr/>
        <w:t xml:space="preserve">     </w:t>
      </w:r>
      <w:r>
        <w:rPr/>
        <w:t>Party prompt notice of any damage to the Collateral or to the real</w:t>
      </w:r>
    </w:p>
    <w:p>
      <w:pPr>
        <w:pStyle w:val="PreformattedText"/>
        <w:rPr/>
      </w:pPr>
      <w:r>
        <w:rPr/>
        <w:t xml:space="preserve">     </w:t>
      </w:r>
      <w:r>
        <w:rPr/>
        <w:t>property; to permit Secured Party to enter on the real property at</w:t>
      </w:r>
    </w:p>
    <w:p>
      <w:pPr>
        <w:pStyle w:val="PreformattedText"/>
        <w:rPr/>
      </w:pPr>
      <w:r>
        <w:rPr/>
        <w:t xml:space="preserve">     </w:t>
      </w:r>
      <w:r>
        <w:rPr/>
        <w:t>reasonable times for the purpose of examining the Collateral; and to permit</w:t>
      </w:r>
    </w:p>
    <w:p>
      <w:pPr>
        <w:pStyle w:val="PreformattedText"/>
        <w:rPr/>
      </w:pPr>
      <w:r>
        <w:rPr/>
        <w:t xml:space="preserve">     </w:t>
      </w:r>
      <w:r>
        <w:rPr/>
        <w:t>Secured Party to inspect all books and records relating to the Collateral.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g.  To immediately pay Secured Party, as part of the secured debt, all</w:t>
      </w:r>
    </w:p>
    <w:p>
      <w:pPr>
        <w:pStyle w:val="PreformattedText"/>
        <w:rPr/>
      </w:pPr>
      <w:r>
        <w:rPr/>
        <w:t xml:space="preserve">     </w:t>
      </w:r>
      <w:r>
        <w:rPr/>
        <w:t>amounts, with interest, paid or advanced by Secured Party for (1) taxes,</w:t>
      </w:r>
    </w:p>
    <w:p>
      <w:pPr>
        <w:pStyle w:val="PreformattedText"/>
        <w:rPr/>
      </w:pPr>
      <w:r>
        <w:rPr/>
        <w:t xml:space="preserve">     </w:t>
      </w:r>
      <w:r>
        <w:rPr/>
        <w:t>levies, insurance, and repairs to or maintenance of the Collateral; (2) the</w:t>
      </w:r>
    </w:p>
    <w:p>
      <w:pPr>
        <w:pStyle w:val="PreformattedText"/>
        <w:rPr/>
      </w:pPr>
      <w:r>
        <w:rPr/>
        <w:t xml:space="preserve">     </w:t>
      </w:r>
      <w:r>
        <w:rPr/>
        <w:t>taking of possession of, disposing of, or preserving of the Collateral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after any default described in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this Agreement; and (3) attorneys' fees incurred by Secured Party in the</w:t>
      </w:r>
    </w:p>
    <w:p>
      <w:pPr>
        <w:pStyle w:val="PreformattedText"/>
        <w:rPr/>
      </w:pPr>
      <w:r>
        <w:rPr/>
        <w:t xml:space="preserve">     </w:t>
      </w:r>
      <w:r>
        <w:rPr/>
        <w:t>enforcement of its rights under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h.  To notify Secured Party in writing before any change in Debtor's place</w:t>
      </w:r>
    </w:p>
    <w:p>
      <w:pPr>
        <w:pStyle w:val="PreformattedText"/>
        <w:rPr/>
      </w:pPr>
      <w:r>
        <w:rPr/>
        <w:t xml:space="preserve">     </w:t>
      </w:r>
      <w:r>
        <w:rPr/>
        <w:t>of business, or if Debtor has or acquires more than one place of business,</w:t>
      </w:r>
    </w:p>
    <w:p>
      <w:pPr>
        <w:pStyle w:val="PreformattedText"/>
        <w:rPr/>
      </w:pPr>
      <w:r>
        <w:rPr/>
        <w:t xml:space="preserve">     </w:t>
      </w:r>
      <w:r>
        <w:rPr/>
        <w:t>before any change in Debtor's chief executive office.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i.  To immediately notify Secured Party of any proposed or actual change of</w:t>
      </w:r>
    </w:p>
    <w:p>
      <w:pPr>
        <w:pStyle w:val="PreformattedText"/>
        <w:rPr/>
      </w:pPr>
      <w:r>
        <w:rPr/>
        <w:t xml:space="preserve">     </w:t>
      </w:r>
      <w:r>
        <w:rPr/>
        <w:t>Debtor's name, identity, or legal structure.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j.  To immediately notify Secured Party in writing when Debtor becomes</w:t>
      </w:r>
    </w:p>
    <w:p>
      <w:pPr>
        <w:pStyle w:val="PreformattedText"/>
        <w:rPr/>
      </w:pPr>
      <w:r>
        <w:rPr/>
        <w:t xml:space="preserve">     </w:t>
      </w:r>
      <w:r>
        <w:rPr/>
        <w:t>aware of any event that substantially affects the value of the Collateral,</w:t>
      </w:r>
    </w:p>
    <w:p>
      <w:pPr>
        <w:pStyle w:val="PreformattedText"/>
        <w:rPr/>
      </w:pPr>
      <w:r>
        <w:rPr/>
        <w:t xml:space="preserve">     </w:t>
      </w:r>
      <w:r>
        <w:rPr/>
        <w:t>the ability of Debtor or Secured Party to dispose of the Collateral, or the</w:t>
      </w:r>
    </w:p>
    <w:p>
      <w:pPr>
        <w:pStyle w:val="PreformattedText"/>
        <w:rPr/>
      </w:pPr>
      <w:r>
        <w:rPr/>
        <w:t xml:space="preserve">     </w:t>
      </w:r>
      <w:r>
        <w:rPr/>
        <w:t>rights and remedies of Secured Party in relation to the Collateral,</w:t>
      </w:r>
    </w:p>
    <w:p>
      <w:pPr>
        <w:pStyle w:val="PreformattedText"/>
        <w:rPr/>
      </w:pPr>
      <w:r>
        <w:rPr/>
        <w:t xml:space="preserve">     </w:t>
      </w:r>
      <w:r>
        <w:rPr/>
        <w:t>including, but not limited to, the levy of any legal process against the</w:t>
      </w:r>
    </w:p>
    <w:p>
      <w:pPr>
        <w:pStyle w:val="PreformattedText"/>
        <w:rPr/>
      </w:pPr>
      <w:r>
        <w:rPr/>
        <w:t xml:space="preserve">     </w:t>
      </w:r>
      <w:r>
        <w:rPr/>
        <w:t>Collateral and the adoption of any marketing order, arrangement, or</w:t>
      </w:r>
    </w:p>
    <w:p>
      <w:pPr>
        <w:pStyle w:val="PreformattedText"/>
        <w:rPr/>
      </w:pPr>
      <w:r>
        <w:rPr/>
        <w:t xml:space="preserve">     </w:t>
      </w:r>
      <w:r>
        <w:rPr/>
        <w:t>procedure affecting the Collateral, whether governmental or otherwise.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k.  If any collateral is or becomes the subject of any negotiable document</w:t>
      </w:r>
    </w:p>
    <w:p>
      <w:pPr>
        <w:pStyle w:val="PreformattedText"/>
        <w:rPr/>
      </w:pPr>
      <w:r>
        <w:rPr/>
        <w:t xml:space="preserve">     </w:t>
      </w:r>
      <w:r>
        <w:rPr/>
        <w:t>of title, including any warehouse receipt or bill of lading, Debtor shall</w:t>
      </w:r>
    </w:p>
    <w:p>
      <w:pPr>
        <w:pStyle w:val="PreformattedText"/>
        <w:rPr/>
      </w:pPr>
      <w:r>
        <w:rPr/>
        <w:t xml:space="preserve">     </w:t>
      </w:r>
      <w:r>
        <w:rPr/>
        <w:t>deliver that document to Secured 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l.  To reimburse Secured Party for all costs and expenses, including legal</w:t>
      </w:r>
    </w:p>
    <w:p>
      <w:pPr>
        <w:pStyle w:val="PreformattedText"/>
        <w:rPr/>
      </w:pPr>
      <w:r>
        <w:rPr/>
        <w:t xml:space="preserve">     </w:t>
      </w:r>
      <w:r>
        <w:rPr/>
        <w:t>fees incurred by Secured Party in connection with the loan from Secured</w:t>
      </w:r>
    </w:p>
    <w:p>
      <w:pPr>
        <w:pStyle w:val="PreformattedText"/>
        <w:rPr/>
      </w:pPr>
      <w:r>
        <w:rPr/>
        <w:t xml:space="preserve">     </w:t>
      </w:r>
      <w:r>
        <w:rPr/>
        <w:t>Party to Debtor.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   Prohibitions.  Without the prior written consent of Secured Party, Debtor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                                                             </w:t>
      </w:r>
    </w:p>
    <w:p>
      <w:pPr>
        <w:pStyle w:val="PreformattedText"/>
        <w:rPr/>
      </w:pPr>
      <w:r>
        <w:rPr/>
        <w:t>will not: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Permit any of the Collateral to be removed from the real property on</w:t>
      </w:r>
    </w:p>
    <w:p>
      <w:pPr>
        <w:pStyle w:val="PreformattedText"/>
        <w:rPr/>
      </w:pPr>
      <w:r>
        <w:rPr/>
        <w:t xml:space="preserve">     </w:t>
      </w:r>
      <w:r>
        <w:rPr/>
        <w:t>which it is located.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Permit any liens or security interests (other than Secured Party's</w:t>
      </w:r>
    </w:p>
    <w:p>
      <w:pPr>
        <w:pStyle w:val="PreformattedText"/>
        <w:rPr/>
      </w:pPr>
      <w:r>
        <w:rPr/>
        <w:t xml:space="preserve">     </w:t>
      </w:r>
      <w:r>
        <w:rPr/>
        <w:t>security interests and the security interest in favor of Prudential</w:t>
      </w:r>
    </w:p>
    <w:p>
      <w:pPr>
        <w:pStyle w:val="PreformattedText"/>
        <w:rPr/>
      </w:pPr>
      <w:r>
        <w:rPr/>
        <w:t xml:space="preserve">     </w:t>
      </w:r>
      <w:r>
        <w:rPr/>
        <w:t>Insurance Company of America) to attach to the Collateral; permit any</w:t>
      </w:r>
    </w:p>
    <w:p>
      <w:pPr>
        <w:pStyle w:val="PreformattedText"/>
        <w:rPr/>
      </w:pPr>
      <w:r>
        <w:rPr/>
        <w:t xml:space="preserve">     </w:t>
      </w:r>
      <w:r>
        <w:rPr/>
        <w:t>Collateral to be levied on under legal process; dispose of any of the</w:t>
      </w:r>
    </w:p>
    <w:p>
      <w:pPr>
        <w:pStyle w:val="PreformattedText"/>
        <w:rPr/>
      </w:pPr>
      <w:r>
        <w:rPr/>
        <w:t xml:space="preserve">     </w:t>
      </w:r>
      <w:r>
        <w:rPr/>
        <w:t>Collateral except in the ordinary course of business as it was conducted on</w:t>
      </w:r>
    </w:p>
    <w:p>
      <w:pPr>
        <w:pStyle w:val="PreformattedText"/>
        <w:rPr/>
      </w:pPr>
      <w:r>
        <w:rPr/>
        <w:t xml:space="preserve">     </w:t>
      </w:r>
      <w:r>
        <w:rPr/>
        <w:t>the date of execution of this Agreement; dispose of any rights with respect</w:t>
      </w:r>
    </w:p>
    <w:p>
      <w:pPr>
        <w:pStyle w:val="PreformattedText"/>
        <w:rPr/>
      </w:pPr>
      <w:r>
        <w:rPr/>
        <w:t xml:space="preserve">     </w:t>
      </w:r>
      <w:r>
        <w:rPr/>
        <w:t>to water or leases used in connection with the Collateral without Secured</w:t>
      </w:r>
    </w:p>
    <w:p>
      <w:pPr>
        <w:pStyle w:val="PreformattedText"/>
        <w:rPr/>
      </w:pPr>
      <w:r>
        <w:rPr/>
        <w:t xml:space="preserve">     </w:t>
      </w:r>
      <w:r>
        <w:rPr/>
        <w:t>Party's prior written consent; or permit anything to be done that may</w:t>
      </w:r>
    </w:p>
    <w:p>
      <w:pPr>
        <w:pStyle w:val="PreformattedText"/>
        <w:rPr/>
      </w:pPr>
      <w:r>
        <w:rPr/>
        <w:t xml:space="preserve">     </w:t>
      </w:r>
      <w:r>
        <w:rPr/>
        <w:t>impair the value of the Collateral or of the security interest created by</w:t>
      </w:r>
    </w:p>
    <w:p>
      <w:pPr>
        <w:pStyle w:val="PreformattedText"/>
        <w:rPr/>
      </w:pPr>
      <w:r>
        <w:rPr/>
        <w:t xml:space="preserve">     </w:t>
      </w:r>
      <w:r>
        <w:rPr/>
        <w:t>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7.   Secured Party's Right to Insure.  If Debtor fails to obtain insurance as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-------------------------------                                         </w:t>
      </w:r>
    </w:p>
    <w:p>
      <w:pPr>
        <w:pStyle w:val="PreformattedText"/>
        <w:rPr/>
      </w:pPr>
      <w:r>
        <w:rPr/>
        <w:t>required by this Agreement, Secured Party shall have the right to obtain it at</w:t>
      </w:r>
    </w:p>
    <w:p>
      <w:pPr>
        <w:pStyle w:val="PreformattedText"/>
        <w:rPr/>
      </w:pPr>
      <w:r>
        <w:rPr/>
        <w:t>Debtor's expense.  Debtor hereby assigns to Secured Party the right to receive</w:t>
      </w:r>
    </w:p>
    <w:p>
      <w:pPr>
        <w:pStyle w:val="PreformattedText"/>
        <w:rPr/>
      </w:pPr>
      <w:r>
        <w:rPr/>
        <w:t>proceeds of all insurance required by this Security Agreement, not exceeding the</w:t>
      </w:r>
    </w:p>
    <w:p>
      <w:pPr>
        <w:pStyle w:val="PreformattedText"/>
        <w:rPr/>
      </w:pPr>
      <w:r>
        <w:rPr/>
        <w:t>amount of the indebtedness.  Debtor directs any insurer to pay all proceeds</w:t>
      </w:r>
    </w:p>
    <w:p>
      <w:pPr>
        <w:pStyle w:val="PreformattedText"/>
        <w:rPr/>
      </w:pPr>
      <w:r>
        <w:rPr/>
        <w:t>directly to Secured Party, and authorizes Secured Party to endorse any draft or</w:t>
      </w:r>
    </w:p>
    <w:p>
      <w:pPr>
        <w:pStyle w:val="PreformattedText"/>
        <w:rPr/>
      </w:pPr>
      <w:r>
        <w:rPr/>
        <w:t>check for the proceeds.  If Debtor fails to make any payments necessary to</w:t>
      </w:r>
    </w:p>
    <w:p>
      <w:pPr>
        <w:pStyle w:val="PreformattedText"/>
        <w:rPr/>
      </w:pPr>
      <w:r>
        <w:rPr/>
        <w:t>preserve and protect the Collateral, Secured Party may make the payments.  Any</w:t>
      </w:r>
    </w:p>
    <w:p>
      <w:pPr>
        <w:pStyle w:val="PreformattedText"/>
        <w:rPr/>
      </w:pPr>
      <w:r>
        <w:rPr/>
        <w:t>payments made by Secured Party under the provisions of this paragraph shall be</w:t>
      </w:r>
    </w:p>
    <w:p>
      <w:pPr>
        <w:pStyle w:val="PreformattedText"/>
        <w:rPr/>
      </w:pPr>
      <w:r>
        <w:rPr/>
        <w:t>secured by this Agreement and shall be immediately due and payable by Debtor to</w:t>
      </w:r>
    </w:p>
    <w:p>
      <w:pPr>
        <w:pStyle w:val="PreformattedText"/>
        <w:rPr/>
      </w:pPr>
      <w:r>
        <w:rPr/>
        <w:t>Secured 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8.   Notification and Collection by Secured Party.  Secured Party may, and may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--------------------------------------------                             </w:t>
      </w:r>
    </w:p>
    <w:p>
      <w:pPr>
        <w:pStyle w:val="PreformattedText"/>
        <w:rPr/>
      </w:pPr>
      <w:r>
        <w:rPr/>
        <w:t>require Debtor to, do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Notify any account debtors, buyers of Collateral or other persons of</w:t>
      </w:r>
    </w:p>
    <w:p>
      <w:pPr>
        <w:pStyle w:val="PreformattedText"/>
        <w:rPr/>
      </w:pPr>
      <w:r>
        <w:rPr/>
        <w:t xml:space="preserve">     </w:t>
      </w:r>
      <w:r>
        <w:rPr/>
        <w:t>Secured Party's interest in the Collateral and its products and proceeds;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Make direct demand for and collect any receivables and proceeds of</w:t>
      </w:r>
    </w:p>
    <w:p>
      <w:pPr>
        <w:pStyle w:val="PreformattedText"/>
        <w:rPr/>
      </w:pPr>
      <w:r>
        <w:rPr/>
        <w:t xml:space="preserve">     </w:t>
      </w:r>
      <w:r>
        <w:rPr/>
        <w:t>Collateral;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Do all things incident to such notifications, demands, and collection.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9.   Attorney in Fact.  Debtor nominates and appoints Secured Party as Debtor's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                                                          </w:t>
      </w:r>
    </w:p>
    <w:p>
      <w:pPr>
        <w:pStyle w:val="PreformattedText"/>
        <w:rPr/>
      </w:pPr>
      <w:r>
        <w:rPr/>
        <w:t>attorney in fact to perform all acts and things that Secured Party may consider</w:t>
      </w:r>
    </w:p>
    <w:p>
      <w:pPr>
        <w:pStyle w:val="PreformattedText"/>
        <w:rPr/>
      </w:pPr>
      <w:r>
        <w:rPr/>
        <w:t>necessary or advisable to perfect and continue perfected the security interest</w:t>
      </w:r>
    </w:p>
    <w:p>
      <w:pPr>
        <w:pStyle w:val="PreformattedText"/>
        <w:rPr/>
      </w:pPr>
      <w:r>
        <w:rPr/>
        <w:t>created by this Agreement, and to protect the Collateral.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  Debtor's Right in Collateral.  Until default, Debtor may retain possession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                                              </w:t>
      </w:r>
    </w:p>
    <w:p>
      <w:pPr>
        <w:pStyle w:val="PreformattedText"/>
        <w:rPr/>
      </w:pPr>
      <w:r>
        <w:rPr/>
        <w:t>of the Collateral and harvest, process, grow, store, and use it in any lawful</w:t>
      </w:r>
    </w:p>
    <w:p>
      <w:pPr>
        <w:pStyle w:val="PreformattedText"/>
        <w:rPr/>
      </w:pPr>
      <w:r>
        <w:rPr/>
        <w:t>manner not inconsistent with this Agreement or with the terms and conditions of</w:t>
      </w:r>
    </w:p>
    <w:p>
      <w:pPr>
        <w:pStyle w:val="PreformattedText"/>
        <w:rPr/>
      </w:pPr>
      <w:r>
        <w:rPr/>
        <w:t>any policy of insurance.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11.  Sale of Collateral.  The following provisions relate to any sale,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                                               </w:t>
      </w:r>
    </w:p>
    <w:p>
      <w:pPr>
        <w:pStyle w:val="PreformattedText"/>
        <w:rPr/>
      </w:pPr>
      <w:r>
        <w:rPr/>
        <w:t>consignment or transfer of crops, or other farm products included as all or a</w:t>
      </w:r>
    </w:p>
    <w:p>
      <w:pPr>
        <w:pStyle w:val="PreformattedText"/>
        <w:rPr/>
      </w:pPr>
      <w:r>
        <w:rPr/>
        <w:t>part of the Collateral: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To induce Secured Party to extend the credit or other financial</w:t>
      </w:r>
    </w:p>
    <w:p>
      <w:pPr>
        <w:pStyle w:val="PreformattedText"/>
        <w:rPr/>
      </w:pPr>
      <w:r>
        <w:rPr/>
        <w:t xml:space="preserve">     </w:t>
      </w:r>
      <w:r>
        <w:rPr/>
        <w:t>accommodations secured by this Agreement, Debtor represents and warrants to</w:t>
      </w:r>
    </w:p>
    <w:p>
      <w:pPr>
        <w:pStyle w:val="PreformattedText"/>
        <w:rPr/>
      </w:pPr>
      <w:r>
        <w:rPr/>
        <w:t xml:space="preserve">     </w:t>
      </w:r>
      <w:r>
        <w:rPr/>
        <w:t>Secured Party that it will sell, consign or transfer the Collateral only to</w:t>
      </w:r>
    </w:p>
    <w:p>
      <w:pPr>
        <w:pStyle w:val="PreformattedText"/>
        <w:rPr/>
      </w:pPr>
      <w:r>
        <w:rPr/>
        <w:t xml:space="preserve">     </w:t>
      </w:r>
      <w:r>
        <w:rPr/>
        <w:t>those persons whose names and addresses have been set forth on sales</w:t>
      </w:r>
    </w:p>
    <w:p>
      <w:pPr>
        <w:pStyle w:val="PreformattedText"/>
        <w:rPr/>
      </w:pPr>
      <w:r>
        <w:rPr/>
        <w:t xml:space="preserve">     </w:t>
      </w:r>
      <w:r>
        <w:rPr/>
        <w:t>schedules delivered to secured Party.  Each schedule shall be in such form</w:t>
      </w:r>
    </w:p>
    <w:p>
      <w:pPr>
        <w:pStyle w:val="PreformattedText"/>
        <w:rPr/>
      </w:pPr>
      <w:r>
        <w:rPr/>
        <w:t xml:space="preserve">     </w:t>
      </w:r>
      <w:r>
        <w:rPr/>
        <w:t>as Secured Party may require, including identification of each type of</w:t>
      </w:r>
    </w:p>
    <w:p>
      <w:pPr>
        <w:pStyle w:val="PreformattedText"/>
        <w:rPr/>
      </w:pPr>
      <w:r>
        <w:rPr/>
        <w:t xml:space="preserve">     </w:t>
      </w:r>
      <w:r>
        <w:rPr/>
        <w:t>Collateral.  Debtor also shall notify Secured Party of the name and address</w:t>
      </w:r>
    </w:p>
    <w:p>
      <w:pPr>
        <w:pStyle w:val="PreformattedText"/>
        <w:rPr/>
      </w:pPr>
      <w:r>
        <w:rPr/>
        <w:t xml:space="preserve">     </w:t>
      </w:r>
      <w:r>
        <w:rPr/>
        <w:t>of each additional person to whom or through whom the Collateral may be</w:t>
      </w:r>
    </w:p>
    <w:p>
      <w:pPr>
        <w:pStyle w:val="PreformattedText"/>
        <w:rPr/>
      </w:pPr>
      <w:r>
        <w:rPr/>
        <w:t xml:space="preserve">     </w:t>
      </w:r>
      <w:r>
        <w:rPr/>
        <w:t>sold, consigned or transferred.  All such schedules and notifications shall</w:t>
      </w:r>
    </w:p>
    <w:p>
      <w:pPr>
        <w:pStyle w:val="PreformattedText"/>
        <w:rPr/>
      </w:pPr>
      <w:r>
        <w:rPr/>
        <w:t xml:space="preserve">     </w:t>
      </w:r>
      <w:r>
        <w:rPr/>
        <w:t>be in writing and shall be delivered to Secured Party not less than seven</w:t>
      </w:r>
    </w:p>
    <w:p>
      <w:pPr>
        <w:pStyle w:val="PreformattedText"/>
        <w:rPr/>
      </w:pPr>
      <w:r>
        <w:rPr/>
        <w:t xml:space="preserve">     </w:t>
      </w:r>
      <w:r>
        <w:rPr/>
        <w:t>(7) days prior to any such sale, consignment or transfer of the Collateral.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Debtor acknowledges that if the Collateral is sold, consigned, or</w:t>
      </w:r>
    </w:p>
    <w:p>
      <w:pPr>
        <w:pStyle w:val="PreformattedText"/>
        <w:rPr/>
      </w:pPr>
      <w:r>
        <w:rPr/>
        <w:t xml:space="preserve">     </w:t>
      </w:r>
      <w:r>
        <w:rPr/>
        <w:t>transferred to any person not listed on a schedule delivered to Secured</w:t>
      </w:r>
    </w:p>
    <w:p>
      <w:pPr>
        <w:pStyle w:val="PreformattedText"/>
        <w:rPr/>
      </w:pPr>
      <w:r>
        <w:rPr/>
        <w:t xml:space="preserve">     </w:t>
      </w:r>
      <w:r>
        <w:rPr/>
        <w:t>Party as provided above, and if Secured Party has not received an</w:t>
      </w:r>
    </w:p>
    <w:p>
      <w:pPr>
        <w:pStyle w:val="PreformattedText"/>
        <w:rPr/>
      </w:pPr>
      <w:r>
        <w:rPr/>
        <w:t xml:space="preserve">     </w:t>
      </w:r>
      <w:r>
        <w:rPr/>
        <w:t>accounting (including the proceeds) of such sale, consignment or transfer</w:t>
      </w:r>
    </w:p>
    <w:p>
      <w:pPr>
        <w:pStyle w:val="PreformattedText"/>
        <w:rPr/>
      </w:pPr>
      <w:r>
        <w:rPr/>
        <w:t xml:space="preserve">     </w:t>
      </w:r>
      <w:r>
        <w:rPr/>
        <w:t>within ten (10) days of the sale, consignment or transfer, then UNDER</w:t>
      </w:r>
    </w:p>
    <w:p>
      <w:pPr>
        <w:pStyle w:val="PreformattedText"/>
        <w:rPr/>
      </w:pPr>
      <w:r>
        <w:rPr/>
        <w:t xml:space="preserve">     </w:t>
      </w:r>
      <w:r>
        <w:rPr/>
        <w:t>FEDERAL LAW, DEBTOR SHALL BE SUBJECT TO A FINE WHICH IS THE GREATER OF</w:t>
      </w:r>
    </w:p>
    <w:p>
      <w:pPr>
        <w:pStyle w:val="PreformattedText"/>
        <w:rPr/>
      </w:pPr>
      <w:r>
        <w:rPr/>
        <w:t xml:space="preserve">     </w:t>
      </w:r>
      <w:r>
        <w:rPr/>
        <w:t>$5,000 OR 15% OF THE VALUE OR BENEFIT RECEIVED FROM THE SALE, CONSIGNMENT</w:t>
      </w:r>
    </w:p>
    <w:p>
      <w:pPr>
        <w:pStyle w:val="PreformattedText"/>
        <w:rPr/>
      </w:pPr>
      <w:r>
        <w:rPr/>
        <w:t xml:space="preserve">     </w:t>
      </w:r>
      <w:r>
        <w:rPr/>
        <w:t>OR TRANSFER TO AN UNLISTED BUYER, CONSIGNEE OR TRANSFEREE.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All proceeds of any sale, consignment or transfer shall be made</w:t>
      </w:r>
    </w:p>
    <w:p>
      <w:pPr>
        <w:pStyle w:val="PreformattedText"/>
        <w:rPr/>
      </w:pPr>
      <w:r>
        <w:rPr/>
        <w:t xml:space="preserve">     </w:t>
      </w:r>
      <w:r>
        <w:rPr/>
        <w:t>immediately available to Secured Party in a form jointly payable to Debtor</w:t>
      </w:r>
    </w:p>
    <w:p>
      <w:pPr>
        <w:pStyle w:val="PreformattedText"/>
        <w:rPr/>
      </w:pPr>
      <w:r>
        <w:rPr/>
        <w:t xml:space="preserve">     </w:t>
      </w:r>
      <w:r>
        <w:rPr/>
        <w:t>and Secured Party.  All chattel paper, contracts, warehouse receipts,</w:t>
      </w:r>
    </w:p>
    <w:p>
      <w:pPr>
        <w:pStyle w:val="PreformattedText"/>
        <w:rPr/>
      </w:pPr>
      <w:r>
        <w:rPr/>
        <w:t xml:space="preserve">     </w:t>
      </w:r>
      <w:r>
        <w:rPr/>
        <w:t>documents of title, or other evidences of ownership or obligations, whether</w:t>
      </w:r>
    </w:p>
    <w:p>
      <w:pPr>
        <w:pStyle w:val="PreformattedText"/>
        <w:rPr/>
      </w:pPr>
      <w:r>
        <w:rPr/>
        <w:t xml:space="preserve">     </w:t>
      </w:r>
      <w:r>
        <w:rPr/>
        <w:t>issued by a co-op, grain elevator, or other warehouse or marketing entity,</w:t>
      </w:r>
    </w:p>
    <w:p>
      <w:pPr>
        <w:pStyle w:val="PreformattedText"/>
        <w:rPr/>
      </w:pPr>
      <w:r>
        <w:rPr/>
        <w:t xml:space="preserve">     </w:t>
      </w:r>
      <w:r>
        <w:rPr/>
        <w:t>and all accounts receivable and other non-cash proceeds shall be endorsed,</w:t>
      </w:r>
    </w:p>
    <w:p>
      <w:pPr>
        <w:pStyle w:val="PreformattedText"/>
        <w:rPr/>
      </w:pPr>
      <w:r>
        <w:rPr/>
        <w:t xml:space="preserve">     </w:t>
      </w:r>
      <w:r>
        <w:rPr/>
        <w:t>assigned and delivered immediately to Secured Party as security for the</w:t>
      </w:r>
    </w:p>
    <w:p>
      <w:pPr>
        <w:pStyle w:val="PreformattedText"/>
        <w:rPr/>
      </w:pPr>
      <w:r>
        <w:rPr/>
        <w:t xml:space="preserve">     </w:t>
      </w:r>
      <w:r>
        <w:rPr/>
        <w:t>Indebtedness.  All the proceeds of any such disposition of the Collateral,</w:t>
      </w:r>
    </w:p>
    <w:p>
      <w:pPr>
        <w:pStyle w:val="PreformattedText"/>
        <w:rPr/>
      </w:pPr>
      <w:r>
        <w:rPr/>
        <w:t xml:space="preserve">     </w:t>
      </w:r>
      <w:r>
        <w:rPr/>
        <w:t>when and if received by Secured Party, may at Secured Party's option be</w:t>
      </w:r>
    </w:p>
    <w:p>
      <w:pPr>
        <w:pStyle w:val="PreformattedText"/>
        <w:rPr/>
      </w:pPr>
      <w:r>
        <w:rPr/>
        <w:t xml:space="preserve">     </w:t>
      </w:r>
      <w:r>
        <w:rPr/>
        <w:t>applied to the Indebtedness.  In addition, Secured Party may collect at any</w:t>
      </w:r>
    </w:p>
    <w:p>
      <w:pPr>
        <w:pStyle w:val="PreformattedText"/>
        <w:rPr/>
      </w:pPr>
      <w:r>
        <w:rPr/>
        <w:t xml:space="preserve">     </w:t>
      </w:r>
      <w:r>
        <w:rPr/>
        <w:t>time the proceeds of any or all such accounts or other non-cash proceeds-of</w:t>
      </w:r>
    </w:p>
    <w:p>
      <w:pPr>
        <w:pStyle w:val="PreformattedText"/>
        <w:rPr/>
      </w:pPr>
      <w:r>
        <w:rPr/>
        <w:t xml:space="preserve">     </w:t>
      </w:r>
      <w:r>
        <w:rPr/>
        <w:t>any sale without notice to Debtor.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12.  Default.  Any one or more of the following shall be a default under this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                                                                 </w:t>
      </w:r>
    </w:p>
    <w:p>
      <w:pPr>
        <w:pStyle w:val="PreformattedText"/>
        <w:rPr/>
      </w:pPr>
      <w:r>
        <w:rPr/>
        <w:t>Agreement: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Debtor's failure to pay when due any payment to Secured Party secured</w:t>
      </w:r>
    </w:p>
    <w:p>
      <w:pPr>
        <w:pStyle w:val="PreformattedText"/>
        <w:rPr/>
      </w:pPr>
      <w:r>
        <w:rPr/>
        <w:t xml:space="preserve">     </w:t>
      </w:r>
      <w:r>
        <w:rPr/>
        <w:t>by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Debtor's breach of any term, provision, warranty, or representation of</w:t>
      </w:r>
    </w:p>
    <w:p>
      <w:pPr>
        <w:pStyle w:val="PreformattedText"/>
        <w:rPr/>
      </w:pPr>
      <w:r>
        <w:rPr/>
        <w:t xml:space="preserve">     </w:t>
      </w:r>
      <w:r>
        <w:rPr/>
        <w:t>this Agreement or of any other security agreement or other agreement</w:t>
      </w:r>
    </w:p>
    <w:p>
      <w:pPr>
        <w:pStyle w:val="PreformattedText"/>
        <w:rPr/>
      </w:pPr>
      <w:r>
        <w:rPr/>
        <w:t xml:space="preserve">     </w:t>
      </w:r>
      <w:r>
        <w:rPr/>
        <w:t>between Debtor and Secured 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The appointment of any receiver or trustee of all or a substantial</w:t>
      </w:r>
    </w:p>
    <w:p>
      <w:pPr>
        <w:pStyle w:val="PreformattedText"/>
        <w:rPr/>
      </w:pPr>
      <w:r>
        <w:rPr/>
        <w:t xml:space="preserve">     </w:t>
      </w:r>
      <w:r>
        <w:rPr/>
        <w:t>portion of the assets of Debtor.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d.  Debtor's becoming insolvent or unable to pay debts as they mature, or</w:t>
      </w:r>
    </w:p>
    <w:p>
      <w:pPr>
        <w:pStyle w:val="PreformattedText"/>
        <w:rPr/>
      </w:pPr>
      <w:r>
        <w:rPr/>
        <w:t xml:space="preserve">     </w:t>
      </w:r>
      <w:r>
        <w:rPr/>
        <w:t>making a general assignment for the benefit of creditors.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e.  The issuance of any levy of attachment, execution, tax assessment, or</w:t>
      </w:r>
    </w:p>
    <w:p>
      <w:pPr>
        <w:pStyle w:val="PreformattedText"/>
        <w:rPr/>
      </w:pPr>
      <w:r>
        <w:rPr/>
        <w:t xml:space="preserve">     </w:t>
      </w:r>
      <w:r>
        <w:rPr/>
        <w:t>similar process against the Collateral if not released within ten days of</w:t>
      </w:r>
    </w:p>
    <w:p>
      <w:pPr>
        <w:pStyle w:val="PreformattedText"/>
        <w:rPr/>
      </w:pPr>
      <w:r>
        <w:rPr/>
        <w:t xml:space="preserve">     </w:t>
      </w:r>
      <w:r>
        <w:rPr/>
        <w:t>issuance.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f.  Debtor's furnishing to Secured Party any financial statement, profit</w:t>
      </w:r>
    </w:p>
    <w:p>
      <w:pPr>
        <w:pStyle w:val="PreformattedText"/>
        <w:rPr/>
      </w:pPr>
      <w:r>
        <w:rPr/>
        <w:t xml:space="preserve">     </w:t>
      </w:r>
      <w:r>
        <w:rPr/>
        <w:t>and loss statement, borrowing certificate or schedule, or other statement</w:t>
      </w:r>
    </w:p>
    <w:p>
      <w:pPr>
        <w:pStyle w:val="PreformattedText"/>
        <w:rPr/>
      </w:pPr>
      <w:r>
        <w:rPr/>
        <w:t xml:space="preserve">     </w:t>
      </w:r>
      <w:r>
        <w:rPr/>
        <w:t>that is false or incorrect in any material respect.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g.  Should Debtor default under any loan, extension of credit, security</w:t>
      </w:r>
    </w:p>
    <w:p>
      <w:pPr>
        <w:pStyle w:val="PreformattedText"/>
        <w:rPr/>
      </w:pPr>
      <w:r>
        <w:rPr/>
        <w:t xml:space="preserve">     </w:t>
      </w:r>
      <w:r>
        <w:rPr/>
        <w:t>agreement or any other agreement in favor of any other creditor or person</w:t>
      </w:r>
    </w:p>
    <w:p>
      <w:pPr>
        <w:pStyle w:val="PreformattedText"/>
        <w:rPr/>
      </w:pPr>
      <w:r>
        <w:rPr/>
        <w:t xml:space="preserve">     </w:t>
      </w:r>
      <w:r>
        <w:rPr/>
        <w:t>that may materially affect any of Debtor's property or Debtor's ability to</w:t>
      </w:r>
    </w:p>
    <w:p>
      <w:pPr>
        <w:pStyle w:val="PreformattedText"/>
        <w:rPr/>
      </w:pPr>
      <w:r>
        <w:rPr/>
        <w:t xml:space="preserve">     </w:t>
      </w:r>
      <w:r>
        <w:rPr/>
        <w:t>repay the Indebtedness or perform its obligations under this Agreement or</w:t>
      </w:r>
    </w:p>
    <w:p>
      <w:pPr>
        <w:pStyle w:val="PreformattedText"/>
        <w:rPr/>
      </w:pPr>
      <w:r>
        <w:rPr/>
        <w:t xml:space="preserve">     </w:t>
      </w:r>
      <w:r>
        <w:rPr/>
        <w:t>any other agreement between Debtor and Secured 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h.  This Agreement or any other agreement between Debtor and Secured Party</w:t>
      </w:r>
    </w:p>
    <w:p>
      <w:pPr>
        <w:pStyle w:val="PreformattedText"/>
        <w:rPr/>
      </w:pPr>
      <w:r>
        <w:rPr/>
        <w:t xml:space="preserve">     </w:t>
      </w:r>
      <w:r>
        <w:rPr/>
        <w:t>ceases to be in full force and effect (including failure of any collateral</w:t>
      </w:r>
    </w:p>
    <w:p>
      <w:pPr>
        <w:pStyle w:val="PreformattedText"/>
        <w:rPr/>
      </w:pPr>
      <w:r>
        <w:rPr/>
        <w:t xml:space="preserve">     </w:t>
      </w:r>
      <w:r>
        <w:rPr/>
        <w:t>documents to create a valid and perfected security interest or lien) at any</w:t>
      </w:r>
    </w:p>
    <w:p>
      <w:pPr>
        <w:pStyle w:val="PreformattedText"/>
        <w:rPr/>
      </w:pPr>
      <w:r>
        <w:rPr/>
        <w:t xml:space="preserve">     </w:t>
      </w:r>
      <w:r>
        <w:rPr/>
        <w:t>time and for any reason.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13.  RIGHTS AND REMEDIES ON DEFAULT.  If an Event of Default occurs under this</w:t>
      </w:r>
    </w:p>
    <w:p>
      <w:pPr>
        <w:pStyle w:val="PreformattedText"/>
        <w:rPr/>
      </w:pPr>
      <w:r>
        <w:rPr/>
        <w:t>Agreement, at any time thereafter, Secured Party shall have all the rights of a</w:t>
      </w:r>
    </w:p>
    <w:p>
      <w:pPr>
        <w:pStyle w:val="PreformattedText"/>
        <w:rPr/>
      </w:pPr>
      <w:r>
        <w:rPr/>
        <w:t>secured party under the California Commercial Code.  In addition and without</w:t>
      </w:r>
    </w:p>
    <w:p>
      <w:pPr>
        <w:pStyle w:val="PreformattedText"/>
        <w:rPr/>
      </w:pPr>
      <w:r>
        <w:rPr/>
        <w:t>limitation, Secured Party may exercise any one or more of the following rights</w:t>
      </w:r>
    </w:p>
    <w:p>
      <w:pPr>
        <w:pStyle w:val="PreformattedText"/>
        <w:rPr/>
      </w:pPr>
      <w:r>
        <w:rPr/>
        <w:t>and remedies: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Secured Party may declare the entire Indebtedness, including any</w:t>
      </w:r>
    </w:p>
    <w:p>
      <w:pPr>
        <w:pStyle w:val="PreformattedText"/>
        <w:rPr/>
      </w:pPr>
      <w:r>
        <w:rPr/>
        <w:t xml:space="preserve">     </w:t>
      </w:r>
      <w:r>
        <w:rPr/>
        <w:t>prepayment penalty which Debtor would be required to pay, immediately due</w:t>
      </w:r>
    </w:p>
    <w:p>
      <w:pPr>
        <w:pStyle w:val="PreformattedText"/>
        <w:rPr/>
      </w:pPr>
      <w:r>
        <w:rPr/>
        <w:t xml:space="preserve">     </w:t>
      </w:r>
      <w:r>
        <w:rPr/>
        <w:t>and payable, without notice.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Secured Party may require Debtor to deliver to Secured Party all or any</w:t>
      </w:r>
    </w:p>
    <w:p>
      <w:pPr>
        <w:pStyle w:val="PreformattedText"/>
        <w:rPr/>
      </w:pPr>
      <w:r>
        <w:rPr/>
        <w:t xml:space="preserve">     </w:t>
      </w:r>
      <w:r>
        <w:rPr/>
        <w:t>portion of the Collateral and any and all certificates of title and other</w:t>
      </w:r>
    </w:p>
    <w:p>
      <w:pPr>
        <w:pStyle w:val="PreformattedText"/>
        <w:rPr/>
      </w:pPr>
      <w:r>
        <w:rPr/>
        <w:t xml:space="preserve">     </w:t>
      </w:r>
      <w:r>
        <w:rPr/>
        <w:t>documents relating to the Collateral.  Secured Party may require Debtor to</w:t>
      </w:r>
    </w:p>
    <w:p>
      <w:pPr>
        <w:pStyle w:val="PreformattedText"/>
        <w:rPr/>
      </w:pPr>
      <w:r>
        <w:rPr/>
        <w:t xml:space="preserve">     </w:t>
      </w:r>
      <w:r>
        <w:rPr/>
        <w:t>assemble the Collateral and make it available to Secured Party at a place</w:t>
      </w:r>
    </w:p>
    <w:p>
      <w:pPr>
        <w:pStyle w:val="PreformattedText"/>
        <w:rPr/>
      </w:pPr>
      <w:r>
        <w:rPr/>
        <w:t xml:space="preserve">     </w:t>
      </w:r>
      <w:r>
        <w:rPr/>
        <w:t>to be designated by Secured Party.  Secured Party also shall have full</w:t>
      </w:r>
    </w:p>
    <w:p>
      <w:pPr>
        <w:pStyle w:val="PreformattedText"/>
        <w:rPr/>
      </w:pPr>
      <w:r>
        <w:rPr/>
        <w:t xml:space="preserve">     </w:t>
      </w:r>
      <w:r>
        <w:rPr/>
        <w:t>power to enter upon the property of Debtor to take possession of and remove</w:t>
      </w:r>
    </w:p>
    <w:p>
      <w:pPr>
        <w:pStyle w:val="PreformattedText"/>
        <w:rPr/>
      </w:pPr>
      <w:r>
        <w:rPr/>
        <w:t xml:space="preserve">     </w:t>
      </w:r>
      <w:r>
        <w:rPr/>
        <w:t>the Collateral.  If the Collateral contains other goods not covered by this</w:t>
      </w:r>
    </w:p>
    <w:p>
      <w:pPr>
        <w:pStyle w:val="PreformattedText"/>
        <w:rPr/>
      </w:pPr>
      <w:r>
        <w:rPr/>
        <w:t xml:space="preserve">     </w:t>
      </w:r>
      <w:r>
        <w:rPr/>
        <w:t>Agreement at the time of repossession, Debtor  agrees Secured Party may</w:t>
      </w:r>
    </w:p>
    <w:p>
      <w:pPr>
        <w:pStyle w:val="PreformattedText"/>
        <w:rPr/>
      </w:pPr>
      <w:r>
        <w:rPr/>
        <w:t xml:space="preserve">     </w:t>
      </w:r>
      <w:r>
        <w:rPr/>
        <w:t>take such other goods, provided that Secured Party makes reasonable efforts</w:t>
      </w:r>
    </w:p>
    <w:p>
      <w:pPr>
        <w:pStyle w:val="PreformattedText"/>
        <w:rPr/>
      </w:pPr>
      <w:r>
        <w:rPr/>
        <w:t xml:space="preserve">     </w:t>
      </w:r>
      <w:r>
        <w:rPr/>
        <w:t>to return them to Debtor after repossession.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Secured Party may enter upon the premises where any Collateral</w:t>
      </w:r>
    </w:p>
    <w:p>
      <w:pPr>
        <w:pStyle w:val="PreformattedText"/>
        <w:rPr/>
      </w:pPr>
      <w:r>
        <w:rPr/>
        <w:t xml:space="preserve">     </w:t>
      </w:r>
      <w:r>
        <w:rPr/>
        <w:t>consisting of crops is located and, using any and all of Debtor's</w:t>
      </w:r>
    </w:p>
    <w:p>
      <w:pPr>
        <w:pStyle w:val="PreformattedText"/>
        <w:rPr/>
      </w:pPr>
      <w:r>
        <w:rPr/>
        <w:t xml:space="preserve">     </w:t>
      </w:r>
      <w:r>
        <w:rPr/>
        <w:t>equipment, machinery, tools, farming implements, and supplies, and</w:t>
      </w:r>
    </w:p>
    <w:p>
      <w:pPr>
        <w:pStyle w:val="PreformattedText"/>
        <w:rPr/>
      </w:pPr>
      <w:r>
        <w:rPr/>
        <w:t xml:space="preserve">     </w:t>
      </w:r>
      <w:r>
        <w:rPr/>
        <w:t>improvements located on the premises; farm, cultivate, irrigate, fertilize,</w:t>
      </w:r>
    </w:p>
    <w:p>
      <w:pPr>
        <w:pStyle w:val="PreformattedText"/>
        <w:rPr/>
      </w:pPr>
      <w:r>
        <w:rPr/>
        <w:t xml:space="preserve">     </w:t>
      </w:r>
      <w:r>
        <w:rPr/>
        <w:t>fumigate, prune, and perform any other act or acts appropriate or necessary</w:t>
      </w:r>
    </w:p>
    <w:p>
      <w:pPr>
        <w:pStyle w:val="PreformattedText"/>
        <w:rPr/>
      </w:pPr>
      <w:r>
        <w:rPr/>
        <w:t xml:space="preserve">     </w:t>
      </w:r>
      <w:r>
        <w:rPr/>
        <w:t>to grow, care for, maintain, preserve and protect the crops (using any</w:t>
      </w:r>
    </w:p>
    <w:p>
      <w:pPr>
        <w:pStyle w:val="PreformattedText"/>
        <w:rPr/>
      </w:pPr>
      <w:r>
        <w:rPr/>
        <w:t xml:space="preserve">     </w:t>
      </w:r>
      <w:r>
        <w:rPr/>
        <w:t>water located in, on or adjacent to the premises); harvest, pick, clean,</w:t>
      </w:r>
    </w:p>
    <w:p>
      <w:pPr>
        <w:pStyle w:val="PreformattedText"/>
        <w:rPr/>
      </w:pPr>
      <w:r>
        <w:rPr/>
        <w:t xml:space="preserve">     </w:t>
      </w:r>
      <w:r>
        <w:rPr/>
        <w:t>and remove the crops from the premises; and to the extent then permitted</w:t>
      </w:r>
    </w:p>
    <w:p>
      <w:pPr>
        <w:pStyle w:val="PreformattedText"/>
        <w:rPr/>
      </w:pPr>
      <w:r>
        <w:rPr/>
        <w:t xml:space="preserve">     </w:t>
      </w:r>
      <w:r>
        <w:rPr/>
        <w:t>under California law, appraise, store, prepare for public or private sale,</w:t>
      </w:r>
    </w:p>
    <w:p>
      <w:pPr>
        <w:pStyle w:val="PreformattedText"/>
        <w:rPr/>
      </w:pPr>
      <w:r>
        <w:rPr/>
        <w:t xml:space="preserve">     </w:t>
      </w:r>
      <w:r>
        <w:rPr/>
        <w:t>exhibit, market and sell the crops and any products of the crops.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d.  Secured Party shall have full power to sell, lease, transfer, or</w:t>
      </w:r>
    </w:p>
    <w:p>
      <w:pPr>
        <w:pStyle w:val="PreformattedText"/>
        <w:rPr/>
      </w:pPr>
      <w:r>
        <w:rPr/>
        <w:t xml:space="preserve">     </w:t>
      </w:r>
      <w:r>
        <w:rPr/>
        <w:t>otherwise deal with the Collateral or proceeds thereof in its own name or</w:t>
      </w:r>
    </w:p>
    <w:p>
      <w:pPr>
        <w:pStyle w:val="PreformattedText"/>
        <w:rPr/>
      </w:pPr>
      <w:r>
        <w:rPr/>
        <w:t xml:space="preserve">     </w:t>
      </w:r>
      <w:r>
        <w:rPr/>
        <w:t>that of Debtor.  Secured Party may sell the Collateral at public auction or</w:t>
      </w:r>
    </w:p>
    <w:p>
      <w:pPr>
        <w:pStyle w:val="PreformattedText"/>
        <w:rPr/>
      </w:pPr>
      <w:r>
        <w:rPr/>
        <w:t xml:space="preserve">     </w:t>
      </w:r>
      <w:r>
        <w:rPr/>
        <w:t>private sale.  Unless the Collateral threatens to decline speedily in value</w:t>
      </w:r>
    </w:p>
    <w:p>
      <w:pPr>
        <w:pStyle w:val="PreformattedText"/>
        <w:rPr/>
      </w:pPr>
      <w:r>
        <w:rPr/>
        <w:t xml:space="preserve">     </w:t>
      </w:r>
      <w:r>
        <w:rPr/>
        <w:t>or is of a type customarily sold on a recognized market, Secured Party will</w:t>
      </w:r>
    </w:p>
    <w:p>
      <w:pPr>
        <w:pStyle w:val="PreformattedText"/>
        <w:rPr/>
      </w:pPr>
      <w:r>
        <w:rPr/>
        <w:t xml:space="preserve">     </w:t>
      </w:r>
      <w:r>
        <w:rPr/>
        <w:t>give Debtor reasonable notice of the time after which any private sale or</w:t>
      </w:r>
    </w:p>
    <w:p>
      <w:pPr>
        <w:pStyle w:val="PreformattedText"/>
        <w:rPr/>
      </w:pPr>
      <w:r>
        <w:rPr/>
        <w:t xml:space="preserve">     </w:t>
      </w:r>
      <w:r>
        <w:rPr/>
        <w:t>any other intended disposition of the Collateral is to be made.  The</w:t>
      </w:r>
    </w:p>
    <w:p>
      <w:pPr>
        <w:pStyle w:val="PreformattedText"/>
        <w:rPr/>
      </w:pPr>
      <w:r>
        <w:rPr/>
        <w:t xml:space="preserve">     </w:t>
      </w:r>
      <w:r>
        <w:rPr/>
        <w:t>requirements of reasonable notice shall be met if such notice is given at</w:t>
      </w:r>
    </w:p>
    <w:p>
      <w:pPr>
        <w:pStyle w:val="PreformattedText"/>
        <w:rPr/>
      </w:pPr>
      <w:r>
        <w:rPr/>
        <w:t xml:space="preserve">     </w:t>
      </w:r>
      <w:r>
        <w:rPr/>
        <w:t>least ten (10) days, or such lesser time as required by state law, before</w:t>
      </w:r>
    </w:p>
    <w:p>
      <w:pPr>
        <w:pStyle w:val="PreformattedText"/>
        <w:rPr/>
      </w:pPr>
      <w:r>
        <w:rPr/>
        <w:t xml:space="preserve">     </w:t>
      </w:r>
      <w:r>
        <w:rPr/>
        <w:t>the time of the sale or disposition.  All expenses relating to the</w:t>
      </w:r>
    </w:p>
    <w:p>
      <w:pPr>
        <w:pStyle w:val="PreformattedText"/>
        <w:rPr/>
      </w:pPr>
      <w:r>
        <w:rPr/>
        <w:t xml:space="preserve">     </w:t>
      </w:r>
      <w:r>
        <w:rPr/>
        <w:t>disposition of the Collateral, including without limitation the expenses of</w:t>
      </w:r>
    </w:p>
    <w:p>
      <w:pPr>
        <w:pStyle w:val="PreformattedText"/>
        <w:rPr/>
      </w:pPr>
      <w:r>
        <w:rPr/>
        <w:t xml:space="preserve">     </w:t>
      </w:r>
      <w:r>
        <w:rPr/>
        <w:t>retaking, holding, insuring, preparing for sale and selling the Collateral,</w:t>
      </w:r>
    </w:p>
    <w:p>
      <w:pPr>
        <w:pStyle w:val="PreformattedText"/>
        <w:rPr/>
      </w:pPr>
      <w:r>
        <w:rPr/>
        <w:t xml:space="preserve">     </w:t>
      </w:r>
      <w:r>
        <w:rPr/>
        <w:t>shall become a part of the Indebtedness secured by this Agreement and shall</w:t>
      </w:r>
    </w:p>
    <w:p>
      <w:pPr>
        <w:pStyle w:val="PreformattedText"/>
        <w:rPr/>
      </w:pPr>
      <w:r>
        <w:rPr/>
        <w:t xml:space="preserve">     </w:t>
      </w:r>
      <w:r>
        <w:rPr/>
        <w:t>be payable on demand, with interest at the Note rate from date of</w:t>
      </w:r>
    </w:p>
    <w:p>
      <w:pPr>
        <w:pStyle w:val="PreformattedText"/>
        <w:rPr/>
      </w:pPr>
      <w:r>
        <w:rPr/>
        <w:t xml:space="preserve">     </w:t>
      </w:r>
      <w:r>
        <w:rPr/>
        <w:t>expenditure until repaid.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e.  To the extent permitted by applicable law, Secured Party shall have the</w:t>
      </w:r>
    </w:p>
    <w:p>
      <w:pPr>
        <w:pStyle w:val="PreformattedText"/>
        <w:rPr/>
      </w:pPr>
      <w:r>
        <w:rPr/>
        <w:t xml:space="preserve">     </w:t>
      </w:r>
      <w:r>
        <w:rPr/>
        <w:t>following rights and remedies regarding the appointment of a receiver:</w:t>
      </w:r>
    </w:p>
    <w:p>
      <w:pPr>
        <w:pStyle w:val="PreformattedText"/>
        <w:rPr/>
      </w:pPr>
      <w:r>
        <w:rPr/>
        <w:t xml:space="preserve">     </w:t>
      </w:r>
      <w:r>
        <w:rPr/>
        <w:t>Secured Party may have a receiver appointed as a matter of right; the</w:t>
      </w:r>
    </w:p>
    <w:p>
      <w:pPr>
        <w:pStyle w:val="PreformattedText"/>
        <w:rPr/>
      </w:pPr>
      <w:r>
        <w:rPr/>
        <w:t xml:space="preserve">     </w:t>
      </w:r>
      <w:r>
        <w:rPr/>
        <w:t>receiver may be an employee of Secured Party and may serve without bond;</w:t>
      </w:r>
    </w:p>
    <w:p>
      <w:pPr>
        <w:pStyle w:val="PreformattedText"/>
        <w:rPr/>
      </w:pPr>
      <w:r>
        <w:rPr/>
        <w:t xml:space="preserve">     </w:t>
      </w:r>
      <w:r>
        <w:rPr/>
        <w:t>and all fees of the receiver and his or her attorney shall become part of</w:t>
      </w:r>
    </w:p>
    <w:p>
      <w:pPr>
        <w:pStyle w:val="PreformattedText"/>
        <w:rPr/>
      </w:pPr>
      <w:r>
        <w:rPr/>
        <w:t xml:space="preserve">     </w:t>
      </w:r>
      <w:r>
        <w:rPr/>
        <w:t>the Indebtedness secured by this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Agreement and shall be payable on demand, with interest at the Note rate</w:t>
      </w:r>
    </w:p>
    <w:p>
      <w:pPr>
        <w:pStyle w:val="PreformattedText"/>
        <w:rPr/>
      </w:pPr>
      <w:r>
        <w:rPr/>
        <w:t xml:space="preserve">     </w:t>
      </w:r>
      <w:r>
        <w:rPr/>
        <w:t>from date of expenditure until repaid.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f.  Secured Party either itself or through a receiver, may collect the</w:t>
      </w:r>
    </w:p>
    <w:p>
      <w:pPr>
        <w:pStyle w:val="PreformattedText"/>
        <w:rPr/>
      </w:pPr>
      <w:r>
        <w:rPr/>
        <w:t xml:space="preserve">     </w:t>
      </w:r>
      <w:r>
        <w:rPr/>
        <w:t>payments, rents, income, and revenues from the Collateral.  Secured Party</w:t>
      </w:r>
    </w:p>
    <w:p>
      <w:pPr>
        <w:pStyle w:val="PreformattedText"/>
        <w:rPr/>
      </w:pPr>
      <w:r>
        <w:rPr/>
        <w:t xml:space="preserve">     </w:t>
      </w:r>
      <w:r>
        <w:rPr/>
        <w:t>may at any time in its discretion transfer any Collateral into its own name</w:t>
      </w:r>
    </w:p>
    <w:p>
      <w:pPr>
        <w:pStyle w:val="PreformattedText"/>
        <w:rPr/>
      </w:pPr>
      <w:r>
        <w:rPr/>
        <w:t xml:space="preserve">     </w:t>
      </w:r>
      <w:r>
        <w:rPr/>
        <w:t>or that of its nominee and receive the payments, rents, income, and</w:t>
      </w:r>
    </w:p>
    <w:p>
      <w:pPr>
        <w:pStyle w:val="PreformattedText"/>
        <w:rPr/>
      </w:pPr>
      <w:r>
        <w:rPr/>
        <w:t xml:space="preserve">     </w:t>
      </w:r>
      <w:r>
        <w:rPr/>
        <w:t>revenues therefrom and hold the same as security for the Indebtedness or</w:t>
      </w:r>
    </w:p>
    <w:p>
      <w:pPr>
        <w:pStyle w:val="PreformattedText"/>
        <w:rPr/>
      </w:pPr>
      <w:r>
        <w:rPr/>
        <w:t xml:space="preserve">     </w:t>
      </w:r>
      <w:r>
        <w:rPr/>
        <w:t>apply it to payment of the Indebtedness in such order of preference as</w:t>
      </w:r>
    </w:p>
    <w:p>
      <w:pPr>
        <w:pStyle w:val="PreformattedText"/>
        <w:rPr/>
      </w:pPr>
      <w:r>
        <w:rPr/>
        <w:t xml:space="preserve">     </w:t>
      </w:r>
      <w:r>
        <w:rPr/>
        <w:t>Secured Party may determine.  Insofar as the Collateral consists of</w:t>
      </w:r>
    </w:p>
    <w:p>
      <w:pPr>
        <w:pStyle w:val="PreformattedText"/>
        <w:rPr/>
      </w:pPr>
      <w:r>
        <w:rPr/>
        <w:t xml:space="preserve">     </w:t>
      </w:r>
      <w:r>
        <w:rPr/>
        <w:t>accounts, general intangibles, insurance policies, instruments, chattel</w:t>
      </w:r>
    </w:p>
    <w:p>
      <w:pPr>
        <w:pStyle w:val="PreformattedText"/>
        <w:rPr/>
      </w:pPr>
      <w:r>
        <w:rPr/>
        <w:t xml:space="preserve">     </w:t>
      </w:r>
      <w:r>
        <w:rPr/>
        <w:t>paper, choses in action, or similar property, Secured Party may demand,</w:t>
      </w:r>
    </w:p>
    <w:p>
      <w:pPr>
        <w:pStyle w:val="PreformattedText"/>
        <w:rPr/>
      </w:pPr>
      <w:r>
        <w:rPr/>
        <w:t xml:space="preserve">     </w:t>
      </w:r>
      <w:r>
        <w:rPr/>
        <w:t>collect, receipt for, settle, compromise, adjust. sue for, foreclose, or</w:t>
      </w:r>
    </w:p>
    <w:p>
      <w:pPr>
        <w:pStyle w:val="PreformattedText"/>
        <w:rPr/>
      </w:pPr>
      <w:r>
        <w:rPr/>
        <w:t xml:space="preserve">     </w:t>
      </w:r>
      <w:r>
        <w:rPr/>
        <w:t>realize on the Collateral as Secured Party may determine, whether or not</w:t>
      </w:r>
    </w:p>
    <w:p>
      <w:pPr>
        <w:pStyle w:val="PreformattedText"/>
        <w:rPr/>
      </w:pPr>
      <w:r>
        <w:rPr/>
        <w:t xml:space="preserve">     </w:t>
      </w:r>
      <w:r>
        <w:rPr/>
        <w:t>Indebtedness or Collateral is then due. For these purposes, Secured Party</w:t>
      </w:r>
    </w:p>
    <w:p>
      <w:pPr>
        <w:pStyle w:val="PreformattedText"/>
        <w:rPr/>
      </w:pPr>
      <w:r>
        <w:rPr/>
        <w:t xml:space="preserve">     </w:t>
      </w:r>
      <w:r>
        <w:rPr/>
        <w:t>may, on behalf of and in the name of Debtor, receive, open and dispose of</w:t>
      </w:r>
    </w:p>
    <w:p>
      <w:pPr>
        <w:pStyle w:val="PreformattedText"/>
        <w:rPr/>
      </w:pPr>
      <w:r>
        <w:rPr/>
        <w:t xml:space="preserve">     </w:t>
      </w:r>
      <w:r>
        <w:rPr/>
        <w:t>mail addressed to Debtor; change any address to which mail and payments are</w:t>
      </w:r>
    </w:p>
    <w:p>
      <w:pPr>
        <w:pStyle w:val="PreformattedText"/>
        <w:rPr/>
      </w:pPr>
      <w:r>
        <w:rPr/>
        <w:t xml:space="preserve">     </w:t>
      </w:r>
      <w:r>
        <w:rPr/>
        <w:t>to be sent; and endorse notes, checks, drafts, money orders, documents of</w:t>
      </w:r>
    </w:p>
    <w:p>
      <w:pPr>
        <w:pStyle w:val="PreformattedText"/>
        <w:rPr/>
      </w:pPr>
      <w:r>
        <w:rPr/>
        <w:t xml:space="preserve">     </w:t>
      </w:r>
      <w:r>
        <w:rPr/>
        <w:t>title, instruments and items pertaining to payment, shipment, or storage of</w:t>
      </w:r>
    </w:p>
    <w:p>
      <w:pPr>
        <w:pStyle w:val="PreformattedText"/>
        <w:rPr/>
      </w:pPr>
      <w:r>
        <w:rPr/>
        <w:t xml:space="preserve">     </w:t>
      </w:r>
      <w:r>
        <w:rPr/>
        <w:t>any Collateral. To facilitate collection, Secured Party may notify account</w:t>
      </w:r>
    </w:p>
    <w:p>
      <w:pPr>
        <w:pStyle w:val="PreformattedText"/>
        <w:rPr/>
      </w:pPr>
      <w:r>
        <w:rPr/>
        <w:t xml:space="preserve">     </w:t>
      </w:r>
      <w:r>
        <w:rPr/>
        <w:t>debtors and obligors on any Collateral to make payments directly to Secured</w:t>
      </w:r>
    </w:p>
    <w:p>
      <w:pPr>
        <w:pStyle w:val="PreformattedText"/>
        <w:rPr/>
      </w:pPr>
      <w:r>
        <w:rPr/>
        <w:t xml:space="preserve">     </w:t>
      </w:r>
      <w:r>
        <w:rPr/>
        <w:t>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g.  If Secured Party chooses to sell any or all of the Collateral, Secured</w:t>
      </w:r>
    </w:p>
    <w:p>
      <w:pPr>
        <w:pStyle w:val="PreformattedText"/>
        <w:rPr/>
      </w:pPr>
      <w:r>
        <w:rPr/>
        <w:t xml:space="preserve">     </w:t>
      </w:r>
      <w:r>
        <w:rPr/>
        <w:t>Party may obtain a judgment against Debtor for any deficiency remaining on</w:t>
      </w:r>
    </w:p>
    <w:p>
      <w:pPr>
        <w:pStyle w:val="PreformattedText"/>
        <w:rPr/>
      </w:pPr>
      <w:r>
        <w:rPr/>
        <w:t xml:space="preserve">     </w:t>
      </w:r>
      <w:r>
        <w:rPr/>
        <w:t>the Indebtedness due to Secured Party after application of all amounts</w:t>
      </w:r>
    </w:p>
    <w:p>
      <w:pPr>
        <w:pStyle w:val="PreformattedText"/>
        <w:rPr/>
      </w:pPr>
      <w:r>
        <w:rPr/>
        <w:t xml:space="preserve">     </w:t>
      </w:r>
      <w:r>
        <w:rPr/>
        <w:t>received from the exercise of the rights provided in this Agreement.</w:t>
      </w:r>
    </w:p>
    <w:p>
      <w:pPr>
        <w:pStyle w:val="PreformattedText"/>
        <w:rPr/>
      </w:pPr>
      <w:r>
        <w:rPr/>
        <w:t xml:space="preserve">     </w:t>
      </w:r>
      <w:r>
        <w:rPr/>
        <w:t>Debtor shall be liable for a deficiency even if the transaction described</w:t>
      </w:r>
    </w:p>
    <w:p>
      <w:pPr>
        <w:pStyle w:val="PreformattedText"/>
        <w:rPr/>
      </w:pPr>
      <w:r>
        <w:rPr/>
        <w:t xml:space="preserve">     </w:t>
      </w:r>
      <w:r>
        <w:rPr/>
        <w:t>in this subsection is a sale of accounts or chattel paper.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h.  Secured Party shall have all the rights and remedies of a secured</w:t>
      </w:r>
    </w:p>
    <w:p>
      <w:pPr>
        <w:pStyle w:val="PreformattedText"/>
        <w:rPr/>
      </w:pPr>
      <w:r>
        <w:rPr/>
        <w:t xml:space="preserve">     </w:t>
      </w:r>
      <w:r>
        <w:rPr/>
        <w:t>creditor under the provisions of the California Commercial Code, as may be</w:t>
      </w:r>
    </w:p>
    <w:p>
      <w:pPr>
        <w:pStyle w:val="PreformattedText"/>
        <w:rPr/>
      </w:pPr>
      <w:r>
        <w:rPr/>
        <w:t xml:space="preserve">     </w:t>
      </w:r>
      <w:r>
        <w:rPr/>
        <w:t>amended from time to time.  In addition, Secured Party shall have and may</w:t>
      </w:r>
    </w:p>
    <w:p>
      <w:pPr>
        <w:pStyle w:val="PreformattedText"/>
        <w:rPr/>
      </w:pPr>
      <w:r>
        <w:rPr/>
        <w:t xml:space="preserve">     </w:t>
      </w:r>
      <w:r>
        <w:rPr/>
        <w:t>exercise any or all other rights and remedies it may have available at law,</w:t>
      </w:r>
    </w:p>
    <w:p>
      <w:pPr>
        <w:pStyle w:val="PreformattedText"/>
        <w:rPr/>
      </w:pPr>
      <w:r>
        <w:rPr/>
        <w:t xml:space="preserve">     </w:t>
      </w:r>
      <w:r>
        <w:rPr/>
        <w:t>in equity, or otherwise.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i.  All of Secured Party's rights and remedies, whether evidenced by this</w:t>
      </w:r>
    </w:p>
    <w:p>
      <w:pPr>
        <w:pStyle w:val="PreformattedText"/>
        <w:rPr/>
      </w:pPr>
      <w:r>
        <w:rPr/>
        <w:t xml:space="preserve">     </w:t>
      </w:r>
      <w:r>
        <w:rPr/>
        <w:t>Agreement or by any other writing, shall be cumulative and may be exercised</w:t>
      </w:r>
    </w:p>
    <w:p>
      <w:pPr>
        <w:pStyle w:val="PreformattedText"/>
        <w:rPr/>
      </w:pPr>
      <w:r>
        <w:rPr/>
        <w:t xml:space="preserve">     </w:t>
      </w:r>
      <w:r>
        <w:rPr/>
        <w:t>singularly or concurrently.  Election by Secured Party to pursue any remedy</w:t>
      </w:r>
    </w:p>
    <w:p>
      <w:pPr>
        <w:pStyle w:val="PreformattedText"/>
        <w:rPr/>
      </w:pPr>
      <w:r>
        <w:rPr/>
        <w:t xml:space="preserve">     </w:t>
      </w:r>
      <w:r>
        <w:rPr/>
        <w:t>shall not exclude pursuit of any other remedy, and an election to make</w:t>
      </w:r>
    </w:p>
    <w:p>
      <w:pPr>
        <w:pStyle w:val="PreformattedText"/>
        <w:rPr/>
      </w:pPr>
      <w:r>
        <w:rPr/>
        <w:t xml:space="preserve">     </w:t>
      </w:r>
      <w:r>
        <w:rPr/>
        <w:t>expenditures or to take action to perform an obligation of Debtor under</w:t>
      </w:r>
    </w:p>
    <w:p>
      <w:pPr>
        <w:pStyle w:val="PreformattedText"/>
        <w:rPr/>
      </w:pPr>
      <w:r>
        <w:rPr/>
        <w:t xml:space="preserve">     </w:t>
      </w:r>
      <w:r>
        <w:rPr/>
        <w:t>this Agreement, after Debtor's failure to perform, shall not affect Secured</w:t>
      </w:r>
    </w:p>
    <w:p>
      <w:pPr>
        <w:pStyle w:val="PreformattedText"/>
        <w:rPr/>
      </w:pPr>
      <w:r>
        <w:rPr/>
        <w:t xml:space="preserve">     </w:t>
      </w:r>
      <w:r>
        <w:rPr/>
        <w:t>Party's right to declare a default and to exercise its remedies.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14.  Notices.  All notices required to be given under this Agreement shall be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                                                                 </w:t>
      </w:r>
    </w:p>
    <w:p>
      <w:pPr>
        <w:pStyle w:val="PreformattedText"/>
        <w:rPr/>
      </w:pPr>
      <w:r>
        <w:rPr/>
        <w:t>given in writing, may be sent by telefacsimile, and shall be effective when</w:t>
      </w:r>
    </w:p>
    <w:p>
      <w:pPr>
        <w:pStyle w:val="PreformattedText"/>
        <w:rPr/>
      </w:pPr>
      <w:r>
        <w:rPr/>
        <w:t>actually delivered or when deposited with a nationally recognized overnight</w:t>
      </w:r>
    </w:p>
    <w:p>
      <w:pPr>
        <w:pStyle w:val="PreformattedText"/>
        <w:rPr/>
      </w:pPr>
      <w:r>
        <w:rPr/>
        <w:t>courier or deposited in the United States mail, first class, postage prepaid,</w:t>
      </w:r>
    </w:p>
    <w:p>
      <w:pPr>
        <w:pStyle w:val="PreformattedText"/>
        <w:rPr/>
      </w:pPr>
      <w:r>
        <w:rPr/>
        <w:t>addressed to the party to whom the notice is to be given at the address shown</w:t>
      </w:r>
    </w:p>
    <w:p>
      <w:pPr>
        <w:pStyle w:val="PreformattedText"/>
        <w:rPr/>
      </w:pPr>
      <w:r>
        <w:rPr/>
        <w:t>above.  Any party may change its address for notices under this Agreement by</w:t>
      </w:r>
    </w:p>
    <w:p>
      <w:pPr>
        <w:pStyle w:val="PreformattedText"/>
        <w:rPr/>
      </w:pPr>
      <w:r>
        <w:rPr/>
        <w:t>giving formal written notice to the other parties, specifying that the purpose</w:t>
      </w:r>
    </w:p>
    <w:p>
      <w:pPr>
        <w:pStyle w:val="PreformattedText"/>
        <w:rPr/>
      </w:pPr>
      <w:r>
        <w:rPr/>
        <w:t>of the notice is to change the party's address.  For notice purposes, Debtor</w:t>
      </w:r>
    </w:p>
    <w:p>
      <w:pPr>
        <w:pStyle w:val="PreformattedText"/>
        <w:rPr/>
      </w:pPr>
      <w:r>
        <w:rPr/>
        <w:t>will keep Secured Party informed at all times of Debtor's current addresses.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15.  Waiver.  Neither any waiver, express or implied, of any provision of this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                                                                   </w:t>
      </w:r>
    </w:p>
    <w:p>
      <w:pPr>
        <w:pStyle w:val="PreformattedText"/>
        <w:rPr/>
      </w:pPr>
      <w:r>
        <w:rPr/>
        <w:t>Agreement, nor any delay or failure by Secured Party to enforce any provision,</w:t>
      </w:r>
    </w:p>
    <w:p>
      <w:pPr>
        <w:pStyle w:val="PreformattedText"/>
        <w:rPr/>
      </w:pPr>
      <w:r>
        <w:rPr/>
        <w:t>shall preclude Secured Party from later enforcing any such provision.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16.  Successors.  All rights of Secured Party under this Agreement shall inure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                                                               </w:t>
      </w:r>
    </w:p>
    <w:p>
      <w:pPr>
        <w:pStyle w:val="PreformattedText"/>
        <w:rPr/>
      </w:pPr>
      <w:r>
        <w:rPr/>
        <w:t>to the benefit of its successors and assigns, and all obligations of Debtor</w:t>
      </w:r>
    </w:p>
    <w:p>
      <w:pPr>
        <w:pStyle w:val="PreformattedText"/>
        <w:rPr/>
      </w:pPr>
      <w:r>
        <w:rPr/>
        <w:t>shall bind its successors, and assigns.  If there is more than one Debtor, their</w:t>
      </w:r>
    </w:p>
    <w:p>
      <w:pPr>
        <w:pStyle w:val="PreformattedText"/>
        <w:rPr/>
      </w:pPr>
      <w:r>
        <w:rPr/>
        <w:t>obligations shall be joint and several.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17.  Governing Law.  This Agreement shall be governed by and interpreted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                                                      </w:t>
      </w:r>
    </w:p>
    <w:p>
      <w:pPr>
        <w:pStyle w:val="PreformattedText"/>
        <w:rPr/>
      </w:pPr>
      <w:r>
        <w:rPr/>
        <w:t>according to the laws of the State of California.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18.  Cumulative Rights.  All rights and remedies provided in this Agreement are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                                                         </w:t>
      </w:r>
    </w:p>
    <w:p>
      <w:pPr>
        <w:pStyle w:val="PreformattedText"/>
        <w:rPr/>
      </w:pPr>
      <w:r>
        <w:rPr/>
        <w:t>cumulative and are not exclusive of any rights or remedies otherwise provided by</w:t>
      </w:r>
    </w:p>
    <w:p>
      <w:pPr>
        <w:pStyle w:val="PreformattedText"/>
        <w:rPr/>
      </w:pPr>
      <w:r>
        <w:rPr/>
        <w:t>law.  Any single or partial exercise of any right or remedy shall not preclude</w:t>
      </w:r>
    </w:p>
    <w:p>
      <w:pPr>
        <w:pStyle w:val="PreformattedText"/>
        <w:rPr/>
      </w:pPr>
      <w:r>
        <w:rPr/>
        <w:t>its further exercise or the exercise of any other right or remedy.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19.  Undefined Terms.  All terms not defined in this Agreement are used as set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                                                          </w:t>
      </w:r>
    </w:p>
    <w:p>
      <w:pPr>
        <w:pStyle w:val="PreformattedText"/>
        <w:rPr/>
      </w:pPr>
      <w:r>
        <w:rPr/>
        <w:t>forth in the California Uniform Commercial Code.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20.  Costs and Attorneys' Fees.  Debtor agrees to pay upon demand all of Secured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                                                  </w:t>
      </w:r>
    </w:p>
    <w:p>
      <w:pPr>
        <w:pStyle w:val="PreformattedText"/>
        <w:rPr/>
      </w:pPr>
      <w:r>
        <w:rPr/>
        <w:t>Party's expenses, including without limitation attorneys' fees, incurred in</w:t>
      </w:r>
    </w:p>
    <w:p>
      <w:pPr>
        <w:pStyle w:val="PreformattedText"/>
        <w:rPr/>
      </w:pPr>
      <w:r>
        <w:rPr/>
        <w:t>connection with the preparation, execution, enforcement, modification and</w:t>
      </w:r>
    </w:p>
    <w:p>
      <w:pPr>
        <w:pStyle w:val="PreformattedText"/>
        <w:rPr/>
      </w:pPr>
      <w:r>
        <w:rPr/>
        <w:t>collection of this Agreement or in connection with the Indebtedness.  Secured</w:t>
      </w:r>
    </w:p>
    <w:p>
      <w:pPr>
        <w:pStyle w:val="PreformattedText"/>
        <w:rPr/>
      </w:pPr>
      <w:r>
        <w:rPr/>
        <w:t>Party may pay someone else to help collect the Note and to enforce this</w:t>
      </w:r>
    </w:p>
    <w:p>
      <w:pPr>
        <w:pStyle w:val="PreformattedText"/>
        <w:rPr/>
      </w:pPr>
      <w:r>
        <w:rPr/>
        <w:t>Agreement, and Debtor will also pay Secured Party all costs or expenses</w:t>
      </w:r>
    </w:p>
    <w:p>
      <w:pPr>
        <w:pStyle w:val="PreformattedText"/>
        <w:rPr/>
      </w:pPr>
      <w:r>
        <w:rPr/>
        <w:t>associated therewith.  This includes, subject to any limits under applicable</w:t>
      </w:r>
    </w:p>
    <w:p>
      <w:pPr>
        <w:pStyle w:val="PreformattedText"/>
        <w:rPr/>
      </w:pPr>
      <w:r>
        <w:rPr/>
        <w:t>law, Secured Party's attorneys' fees and Secured Party's legal expenses, whether</w:t>
      </w:r>
    </w:p>
    <w:p>
      <w:pPr>
        <w:pStyle w:val="PreformattedText"/>
        <w:rPr/>
      </w:pPr>
      <w:r>
        <w:rPr/>
        <w:t>or not there is a lawsuit, including attorneys' fees for bankruptcy proceedings</w:t>
      </w:r>
    </w:p>
    <w:p>
      <w:pPr>
        <w:pStyle w:val="PreformattedText"/>
        <w:rPr/>
      </w:pPr>
      <w:r>
        <w:rPr/>
        <w:t>(including efforts to modify or vacate any automatic stay or injunction),</w:t>
      </w:r>
    </w:p>
    <w:p>
      <w:pPr>
        <w:pStyle w:val="PreformattedText"/>
        <w:rPr/>
      </w:pPr>
      <w:r>
        <w:rPr/>
        <w:t>appeals, and any anticipated post-judgment collection services.  Debtor also</w:t>
      </w:r>
    </w:p>
    <w:p>
      <w:pPr>
        <w:pStyle w:val="PreformattedText"/>
        <w:rPr/>
      </w:pPr>
      <w:r>
        <w:rPr/>
        <w:t>will pay any court costs, in addition to all other sums provided by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Dated:   December 29, 1997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DEBTOR: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CITADEL AGRICULTURAL PARTNERSHIP NO. 2,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a California General Partnership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By: CITADEL AGRICULTURE, INC.,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a California corporation, General Partner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By:  /s/ S. Craig Tompkins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___________________________________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S. Craig Tompkins, President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</w:t>
      </w:r>
      <w:r>
        <w:rPr/>
        <w:t>Page 7</w:t>
      </w:r>
      <w:r>
        <w:br w:type="page"/>
      </w:r>
    </w:p>
    <w:p>
      <w:pPr>
        <w:pStyle w:val="PreformattedText"/>
        <w:rPr/>
      </w:pPr>
      <w:r>
        <w:rPr/>
      </w:r>
      <w:bookmarkStart w:id="72" w:name="EX-10.80.txt"/>
      <w:bookmarkStart w:id="73" w:name="ksEX1017"/>
      <w:bookmarkStart w:id="74" w:name="EX-10.80.txt"/>
      <w:bookmarkStart w:id="75" w:name="ksEX1017"/>
      <w:bookmarkEnd w:id="74"/>
      <w:bookmarkEnd w:id="75"/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EXHIBIT 10.80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SECURITY AGREEMENT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(CROPS)</w:t>
      </w:r>
    </w:p>
    <w:p>
      <w:pPr>
        <w:pStyle w:val="PreformattedText"/>
        <w:rPr/>
      </w:pPr>
      <w:r>
        <w:rPr/>
        <w:t xml:space="preserve">                                        </w:t>
      </w:r>
    </w:p>
    <w:p>
      <w:pPr>
        <w:pStyle w:val="PreformattedText"/>
        <w:rPr/>
      </w:pPr>
      <w:r>
        <w:rPr/>
        <w:t>The parties to this Security Agreement are: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SECURED PARTY:      CITADEL HOLDING CORPORATION,</w:t>
      </w:r>
    </w:p>
    <w:p>
      <w:pPr>
        <w:pStyle w:val="PreformattedText"/>
        <w:rPr/>
      </w:pPr>
      <w:r>
        <w:rPr/>
        <w:t xml:space="preserve">                    </w:t>
      </w:r>
      <w:r>
        <w:rPr/>
        <w:t>a Delaware corporation</w:t>
      </w:r>
    </w:p>
    <w:p>
      <w:pPr>
        <w:pStyle w:val="PreformattedText"/>
        <w:rPr/>
      </w:pPr>
      <w:r>
        <w:rPr/>
        <w:t xml:space="preserve">                    </w:t>
      </w:r>
      <w:r>
        <w:rPr/>
        <w:t>550 South Hope Street, Suite 1825</w:t>
      </w:r>
    </w:p>
    <w:p>
      <w:pPr>
        <w:pStyle w:val="PreformattedText"/>
        <w:rPr/>
      </w:pPr>
      <w:r>
        <w:rPr/>
        <w:t xml:space="preserve">                    </w:t>
      </w:r>
      <w:r>
        <w:rPr/>
        <w:t>Los Angeles, CA   90071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DEBTOR:             CITADEL AGRICULTURAL PARTNERSHIP NO. 3,</w:t>
      </w:r>
    </w:p>
    <w:p>
      <w:pPr>
        <w:pStyle w:val="PreformattedText"/>
        <w:rPr/>
      </w:pPr>
      <w:r>
        <w:rPr/>
        <w:t xml:space="preserve">                    </w:t>
      </w:r>
      <w:r>
        <w:rPr/>
        <w:t>a California general partnership</w:t>
      </w:r>
    </w:p>
    <w:p>
      <w:pPr>
        <w:pStyle w:val="PreformattedText"/>
        <w:rPr/>
      </w:pPr>
      <w:r>
        <w:rPr/>
        <w:t xml:space="preserve">                    </w:t>
      </w:r>
      <w:r>
        <w:rPr/>
        <w:t>550 South Hope Street, Suite 1825</w:t>
      </w:r>
    </w:p>
    <w:p>
      <w:pPr>
        <w:pStyle w:val="PreformattedText"/>
        <w:rPr/>
      </w:pPr>
      <w:r>
        <w:rPr/>
        <w:t xml:space="preserve">                    </w:t>
      </w:r>
      <w:r>
        <w:rPr/>
        <w:t>Los Angeles, CA   90071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  Grant of Security Interest.  Debtor grants to Secured Party a security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                                            </w:t>
      </w:r>
    </w:p>
    <w:p>
      <w:pPr>
        <w:pStyle w:val="PreformattedText"/>
        <w:rPr/>
      </w:pPr>
      <w:r>
        <w:rPr/>
        <w:t>interest in the property described in this Security Agreement ("Collateral") and</w:t>
      </w:r>
    </w:p>
    <w:p>
      <w:pPr>
        <w:pStyle w:val="PreformattedText"/>
        <w:rPr/>
      </w:pPr>
      <w:r>
        <w:rPr/>
        <w:t>its proceeds, on the terms and conditions set forth in this Security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  Indebtedness.  The security interest in the Collateral and its proceeds is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                                                              </w:t>
      </w:r>
    </w:p>
    <w:p>
      <w:pPr>
        <w:pStyle w:val="PreformattedText"/>
        <w:rPr/>
      </w:pPr>
      <w:r>
        <w:rPr/>
        <w:t>given to secure the "Indebtedness", which is defined as: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The payment of a promissory note ("Note"), executed and delivered by</w:t>
      </w:r>
    </w:p>
    <w:p>
      <w:pPr>
        <w:pStyle w:val="PreformattedText"/>
        <w:rPr/>
      </w:pPr>
      <w:r>
        <w:rPr/>
        <w:t xml:space="preserve">     </w:t>
      </w:r>
      <w:r>
        <w:rPr/>
        <w:t>Debtor to Secured Party, dated December 29, 1997 in the principal amount of</w:t>
      </w:r>
    </w:p>
    <w:p>
      <w:pPr>
        <w:pStyle w:val="PreformattedText"/>
        <w:rPr/>
      </w:pPr>
      <w:r>
        <w:rPr/>
        <w:t xml:space="preserve">     </w:t>
      </w:r>
      <w:r>
        <w:rPr/>
        <w:t>One Million Two Hundred Thousand Dollars ($1,200,000)  payable as provided</w:t>
      </w:r>
    </w:p>
    <w:p>
      <w:pPr>
        <w:pStyle w:val="PreformattedText"/>
        <w:rPr/>
      </w:pPr>
      <w:r>
        <w:rPr/>
        <w:t xml:space="preserve">     </w:t>
      </w:r>
      <w:r>
        <w:rPr/>
        <w:t>in the Note, and extensions and renewals of the Note;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Further advances by Secured Party to Debtor;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All other liabilities, primary, secondary, direct, or contingent, from</w:t>
      </w:r>
    </w:p>
    <w:p>
      <w:pPr>
        <w:pStyle w:val="PreformattedText"/>
        <w:rPr/>
      </w:pPr>
      <w:r>
        <w:rPr/>
        <w:t xml:space="preserve">     </w:t>
      </w:r>
      <w:r>
        <w:rPr/>
        <w:t>Debtor to Secured Party whether now existing or incurred or created in the</w:t>
      </w:r>
    </w:p>
    <w:p>
      <w:pPr>
        <w:pStyle w:val="PreformattedText"/>
        <w:rPr/>
      </w:pPr>
      <w:r>
        <w:rPr/>
        <w:t xml:space="preserve">     </w:t>
      </w:r>
      <w:r>
        <w:rPr/>
        <w:t>future, whether voluntary or involuntary, whether due or not due, whether</w:t>
      </w:r>
    </w:p>
    <w:p>
      <w:pPr>
        <w:pStyle w:val="PreformattedText"/>
        <w:rPr/>
      </w:pPr>
      <w:r>
        <w:rPr/>
        <w:t xml:space="preserve">     </w:t>
      </w:r>
      <w:r>
        <w:rPr/>
        <w:t>absolute or contingent, and whether incurred directly or acquired by</w:t>
      </w:r>
    </w:p>
    <w:p>
      <w:pPr>
        <w:pStyle w:val="PreformattedText"/>
        <w:rPr/>
      </w:pPr>
      <w:r>
        <w:rPr/>
        <w:t xml:space="preserve">     </w:t>
      </w:r>
      <w:r>
        <w:rPr/>
        <w:t>Secured Party by assignment or otherwise;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d.  Performance by Debtor of this Security Agreement and any other</w:t>
      </w:r>
    </w:p>
    <w:p>
      <w:pPr>
        <w:pStyle w:val="PreformattedText"/>
        <w:rPr/>
      </w:pPr>
      <w:r>
        <w:rPr/>
        <w:t xml:space="preserve">     </w:t>
      </w:r>
      <w:r>
        <w:rPr/>
        <w:t>agreement entered into between Secured Party and Debtor.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  Description of Collateral.  The property in which the security interest is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                                                 </w:t>
      </w:r>
    </w:p>
    <w:p>
      <w:pPr>
        <w:pStyle w:val="PreformattedText"/>
        <w:rPr/>
      </w:pPr>
      <w:r>
        <w:rPr/>
        <w:t>granted ("Collateral") is: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All crops planted, growing, or to be planted or grown and harvested</w:t>
      </w:r>
    </w:p>
    <w:p>
      <w:pPr>
        <w:pStyle w:val="PreformattedText"/>
        <w:rPr/>
      </w:pPr>
      <w:r>
        <w:rPr/>
        <w:t xml:space="preserve">     </w:t>
      </w:r>
      <w:r>
        <w:rPr/>
        <w:t>during the current crop season on that certain real property owned by</w:t>
      </w:r>
    </w:p>
    <w:p>
      <w:pPr>
        <w:pStyle w:val="PreformattedText"/>
        <w:rPr/>
      </w:pPr>
      <w:r>
        <w:rPr/>
        <w:t xml:space="preserve">     </w:t>
      </w:r>
      <w:r>
        <w:rPr/>
        <w:t>Debtor described in Exhibit "A" attached hereto and made a part hereof, and</w:t>
      </w:r>
    </w:p>
    <w:p>
      <w:pPr>
        <w:pStyle w:val="PreformattedText"/>
        <w:rPr/>
      </w:pPr>
      <w:r>
        <w:rPr/>
        <w:t xml:space="preserve">     </w:t>
      </w:r>
      <w:r>
        <w:rPr/>
        <w:t>all crops after they have been severed from that real property, and all</w:t>
      </w:r>
    </w:p>
    <w:p>
      <w:pPr>
        <w:pStyle w:val="PreformattedText"/>
        <w:rPr/>
      </w:pPr>
      <w:r>
        <w:rPr/>
        <w:t xml:space="preserve">     </w:t>
      </w:r>
      <w:r>
        <w:rPr/>
        <w:t>products of such crops.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All general intangibles and rights to the payment of money, whether due</w:t>
      </w:r>
    </w:p>
    <w:p>
      <w:pPr>
        <w:pStyle w:val="PreformattedText"/>
        <w:rPr/>
      </w:pPr>
      <w:r>
        <w:rPr/>
        <w:t xml:space="preserve">     </w:t>
      </w:r>
      <w:r>
        <w:rPr/>
        <w:t>or to become due and whether or not earned by performance, including but</w:t>
      </w:r>
    </w:p>
    <w:p>
      <w:pPr>
        <w:pStyle w:val="PreformattedText"/>
        <w:rPr/>
      </w:pPr>
      <w:r>
        <w:rPr/>
        <w:t xml:space="preserve">     </w:t>
      </w:r>
      <w:r>
        <w:rPr/>
        <w:t>not limited to accounts, contract rights, claims under insurance policies</w:t>
      </w:r>
    </w:p>
    <w:p>
      <w:pPr>
        <w:pStyle w:val="PreformattedText"/>
        <w:rPr/>
      </w:pPr>
      <w:r>
        <w:rPr/>
        <w:t xml:space="preserve">     </w:t>
      </w:r>
      <w:r>
        <w:rPr/>
        <w:t>covering the Collateral, revolving fund credits, patronage dividends,</w:t>
      </w:r>
    </w:p>
    <w:p>
      <w:pPr>
        <w:pStyle w:val="PreformattedText"/>
        <w:rPr/>
      </w:pPr>
      <w:r>
        <w:rPr/>
        <w:t xml:space="preserve">     </w:t>
      </w:r>
      <w:r>
        <w:rPr/>
        <w:t>commodity certificates, chattel paper, leases, conditional sale contracts,</w:t>
      </w:r>
    </w:p>
    <w:p>
      <w:pPr>
        <w:pStyle w:val="PreformattedText"/>
        <w:rPr/>
      </w:pPr>
      <w:r>
        <w:rPr/>
        <w:t xml:space="preserve">     </w:t>
      </w:r>
      <w:r>
        <w:rPr/>
        <w:t>documents, warehouse receipts, and instruments, and rights under any</w:t>
      </w:r>
    </w:p>
    <w:p>
      <w:pPr>
        <w:pStyle w:val="PreformattedText"/>
        <w:rPr/>
      </w:pPr>
      <w:r>
        <w:rPr/>
        <w:t xml:space="preserve">     </w:t>
      </w:r>
      <w:r>
        <w:rPr/>
        <w:t>government or other loan, reserve, disaster, diversion, deficiency, soil</w:t>
      </w:r>
    </w:p>
    <w:p>
      <w:pPr>
        <w:pStyle w:val="PreformattedText"/>
        <w:rPr/>
      </w:pPr>
      <w:r>
        <w:rPr/>
        <w:t xml:space="preserve">     </w:t>
      </w:r>
      <w:r>
        <w:rPr/>
        <w:t>conservation, or other production control or price support program.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All rights Debtor may have or acquire in the future with respect to any</w:t>
      </w:r>
    </w:p>
    <w:p>
      <w:pPr>
        <w:pStyle w:val="PreformattedText"/>
        <w:rPr/>
      </w:pPr>
      <w:r>
        <w:rPr/>
        <w:t xml:space="preserve">     </w:t>
      </w:r>
      <w:r>
        <w:rPr/>
        <w:t>statutory or common law lien, including but not limited to any mechanics'</w:t>
      </w:r>
    </w:p>
    <w:p>
      <w:pPr>
        <w:pStyle w:val="PreformattedText"/>
        <w:rPr/>
      </w:pPr>
      <w:r>
        <w:rPr/>
        <w:t xml:space="preserve">     </w:t>
      </w:r>
      <w:r>
        <w:rPr/>
        <w:t>or materialman's lien, grower's or producer's lien, packer's lien, or any</w:t>
      </w:r>
    </w:p>
    <w:p>
      <w:pPr>
        <w:pStyle w:val="PreformattedText"/>
        <w:rPr/>
      </w:pPr>
      <w:r>
        <w:rPr/>
        <w:t xml:space="preserve">     </w:t>
      </w:r>
      <w:r>
        <w:rPr/>
        <w:t>lien on farm products, crops, or other products or proceeds of any of them.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</w:t>
      </w:r>
    </w:p>
    <w:p>
      <w:pPr>
        <w:pStyle w:val="PreformattedText"/>
        <w:rPr/>
      </w:pPr>
      <w:r>
        <w:rPr/>
        <w:t xml:space="preserve">                                     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d.  All property similar to that described as Collateral in this Agreement,</w:t>
      </w:r>
    </w:p>
    <w:p>
      <w:pPr>
        <w:pStyle w:val="PreformattedText"/>
        <w:rPr/>
      </w:pPr>
      <w:r>
        <w:rPr/>
        <w:t xml:space="preserve">     </w:t>
      </w:r>
      <w:r>
        <w:rPr/>
        <w:t>acquired by Debtor at any time, including but not limited to additions,</w:t>
      </w:r>
    </w:p>
    <w:p>
      <w:pPr>
        <w:pStyle w:val="PreformattedText"/>
        <w:rPr/>
      </w:pPr>
      <w:r>
        <w:rPr/>
        <w:t xml:space="preserve">     </w:t>
      </w:r>
      <w:r>
        <w:rPr/>
        <w:t>replacements, and all products of the Collateral.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e.  All proceeds from the sale or other disposition of the Collateral.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  Debtor's Warranties.  Debtor warrants that: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                      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Debtor is the owner of the Collateral, clear of all liens and security</w:t>
      </w:r>
    </w:p>
    <w:p>
      <w:pPr>
        <w:pStyle w:val="PreformattedText"/>
        <w:rPr/>
      </w:pPr>
      <w:r>
        <w:rPr/>
        <w:t xml:space="preserve">     </w:t>
      </w:r>
      <w:r>
        <w:rPr/>
        <w:t>interests except the security interest granted by this Security Agreement</w:t>
      </w:r>
    </w:p>
    <w:p>
      <w:pPr>
        <w:pStyle w:val="PreformattedText"/>
        <w:rPr/>
      </w:pPr>
      <w:r>
        <w:rPr/>
        <w:t xml:space="preserve">     </w:t>
      </w:r>
      <w:r>
        <w:rPr/>
        <w:t>and a security interest in favor of Prudential Insurance Company of</w:t>
      </w:r>
    </w:p>
    <w:p>
      <w:pPr>
        <w:pStyle w:val="PreformattedText"/>
        <w:rPr/>
      </w:pPr>
      <w:r>
        <w:rPr/>
        <w:t xml:space="preserve">     </w:t>
      </w:r>
      <w:r>
        <w:rPr/>
        <w:t>America.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Debtor has the right to make this Security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  Debtor's Covenants.  Debtor agrees: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               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To pay Secured Party all amounts payable on the note mentioned is this</w:t>
      </w:r>
    </w:p>
    <w:p>
      <w:pPr>
        <w:pStyle w:val="PreformattedText"/>
        <w:rPr/>
      </w:pPr>
      <w:r>
        <w:rPr/>
        <w:t xml:space="preserve">     </w:t>
      </w:r>
      <w:r>
        <w:rPr/>
        <w:t>Security Agreement and all other obligations of Debtor held by Secured</w:t>
      </w:r>
    </w:p>
    <w:p>
      <w:pPr>
        <w:pStyle w:val="PreformattedText"/>
        <w:rPr/>
      </w:pPr>
      <w:r>
        <w:rPr/>
        <w:t xml:space="preserve">     </w:t>
      </w:r>
      <w:r>
        <w:rPr/>
        <w:t>Party on or before the date when due and payable, whether at maturity, by</w:t>
      </w:r>
    </w:p>
    <w:p>
      <w:pPr>
        <w:pStyle w:val="PreformattedText"/>
        <w:rPr/>
      </w:pPr>
      <w:r>
        <w:rPr/>
        <w:t xml:space="preserve">     </w:t>
      </w:r>
      <w:r>
        <w:rPr/>
        <w:t>acceleration, or otherwise; to perform all terms of the note and this</w:t>
      </w:r>
    </w:p>
    <w:p>
      <w:pPr>
        <w:pStyle w:val="PreformattedText"/>
        <w:rPr/>
      </w:pPr>
      <w:r>
        <w:rPr/>
        <w:t xml:space="preserve">     </w:t>
      </w:r>
      <w:r>
        <w:rPr/>
        <w:t>Security Agreement, and of any other loan or security agreement between</w:t>
      </w:r>
    </w:p>
    <w:p>
      <w:pPr>
        <w:pStyle w:val="PreformattedText"/>
        <w:rPr/>
      </w:pPr>
      <w:r>
        <w:rPr/>
        <w:t xml:space="preserve">     </w:t>
      </w:r>
      <w:r>
        <w:rPr/>
        <w:t>Debtor and Secured Party; and to pay all obligations required under the</w:t>
      </w:r>
    </w:p>
    <w:p>
      <w:pPr>
        <w:pStyle w:val="PreformattedText"/>
        <w:rPr/>
      </w:pPr>
      <w:r>
        <w:rPr/>
        <w:t xml:space="preserve">     </w:t>
      </w:r>
      <w:r>
        <w:rPr/>
        <w:t>terms of this Security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To use proceeds of all loans for the purposes agreed 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To execute and deliver to Secured Party financing statements with</w:t>
      </w:r>
    </w:p>
    <w:p>
      <w:pPr>
        <w:pStyle w:val="PreformattedText"/>
        <w:rPr/>
      </w:pPr>
      <w:r>
        <w:rPr/>
        <w:t xml:space="preserve">     </w:t>
      </w:r>
      <w:r>
        <w:rPr/>
        <w:t>respect to the Collateral (in number, form, and substance satisfactory to</w:t>
      </w:r>
    </w:p>
    <w:p>
      <w:pPr>
        <w:pStyle w:val="PreformattedText"/>
        <w:rPr/>
      </w:pPr>
      <w:r>
        <w:rPr/>
        <w:t xml:space="preserve">     </w:t>
      </w:r>
      <w:r>
        <w:rPr/>
        <w:t>Secured Party) and such additional security documentation as and when</w:t>
      </w:r>
    </w:p>
    <w:p>
      <w:pPr>
        <w:pStyle w:val="PreformattedText"/>
        <w:rPr/>
      </w:pPr>
      <w:r>
        <w:rPr/>
        <w:t xml:space="preserve">     </w:t>
      </w:r>
      <w:r>
        <w:rPr/>
        <w:t>Secured Party may request to effect the purposes of this Security</w:t>
      </w:r>
    </w:p>
    <w:p>
      <w:pPr>
        <w:pStyle w:val="PreformattedText"/>
        <w:rPr/>
      </w:pPr>
      <w:r>
        <w:rPr/>
        <w:t xml:space="preserve">     </w:t>
      </w:r>
      <w:r>
        <w:rPr/>
        <w:t>Agreement; to deliver to Secured Party at its request financial statements,</w:t>
      </w:r>
    </w:p>
    <w:p>
      <w:pPr>
        <w:pStyle w:val="PreformattedText"/>
        <w:rPr/>
      </w:pPr>
      <w:r>
        <w:rPr/>
        <w:t xml:space="preserve">     </w:t>
      </w:r>
      <w:r>
        <w:rPr/>
        <w:t>schedules, lists of property and accounts, budgets, books and records,</w:t>
      </w:r>
    </w:p>
    <w:p>
      <w:pPr>
        <w:pStyle w:val="PreformattedText"/>
        <w:rPr/>
      </w:pPr>
      <w:r>
        <w:rPr/>
        <w:t xml:space="preserve">     </w:t>
      </w:r>
      <w:r>
        <w:rPr/>
        <w:t>forecasts, reports, tax returns, contracts, and other information relating</w:t>
      </w:r>
    </w:p>
    <w:p>
      <w:pPr>
        <w:pStyle w:val="PreformattedText"/>
        <w:rPr/>
      </w:pPr>
      <w:r>
        <w:rPr/>
        <w:t xml:space="preserve">     </w:t>
      </w:r>
      <w:r>
        <w:rPr/>
        <w:t>in any manner to the Collateral.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d.  To defend the Collateral against the claims and demands of all persons</w:t>
      </w:r>
    </w:p>
    <w:p>
      <w:pPr>
        <w:pStyle w:val="PreformattedText"/>
        <w:rPr/>
      </w:pPr>
      <w:r>
        <w:rPr/>
        <w:t xml:space="preserve">     </w:t>
      </w:r>
      <w:r>
        <w:rPr/>
        <w:t>and entities.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e.  To insure the Collateral against all hazards, in form and amount</w:t>
      </w:r>
    </w:p>
    <w:p>
      <w:pPr>
        <w:pStyle w:val="PreformattedText"/>
        <w:rPr/>
      </w:pPr>
      <w:r>
        <w:rPr/>
        <w:t xml:space="preserve">     </w:t>
      </w:r>
      <w:r>
        <w:rPr/>
        <w:t>satisfactory to Secured Party; and, if requested by Secured Party, to</w:t>
      </w:r>
    </w:p>
    <w:p>
      <w:pPr>
        <w:pStyle w:val="PreformattedText"/>
        <w:rPr/>
      </w:pPr>
      <w:r>
        <w:rPr/>
        <w:t xml:space="preserve">     </w:t>
      </w:r>
      <w:r>
        <w:rPr/>
        <w:t>obtain loss-payable endorsements in favor of Secured 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f.  To keep the Collateral in good condition and keep crops and farm</w:t>
      </w:r>
    </w:p>
    <w:p>
      <w:pPr>
        <w:pStyle w:val="PreformattedText"/>
        <w:rPr/>
      </w:pPr>
      <w:r>
        <w:rPr/>
        <w:t xml:space="preserve">     </w:t>
      </w:r>
      <w:r>
        <w:rPr/>
        <w:t>products in an unmanufactured state; to attend to and care for the</w:t>
      </w:r>
    </w:p>
    <w:p>
      <w:pPr>
        <w:pStyle w:val="PreformattedText"/>
        <w:rPr/>
      </w:pPr>
      <w:r>
        <w:rPr/>
        <w:t xml:space="preserve">     </w:t>
      </w:r>
      <w:r>
        <w:rPr/>
        <w:t>Collateral; to perform other acts that may be necessary to grow, cultivate,</w:t>
      </w:r>
    </w:p>
    <w:p>
      <w:pPr>
        <w:pStyle w:val="PreformattedText"/>
        <w:rPr/>
      </w:pPr>
      <w:r>
        <w:rPr/>
        <w:t xml:space="preserve">     </w:t>
      </w:r>
      <w:r>
        <w:rPr/>
        <w:t>spray, irrigate, cut, harvest, pick, preserve, and protect the crops and</w:t>
      </w:r>
    </w:p>
    <w:p>
      <w:pPr>
        <w:pStyle w:val="PreformattedText"/>
        <w:rPr/>
      </w:pPr>
      <w:r>
        <w:rPr/>
        <w:t xml:space="preserve">     </w:t>
      </w:r>
      <w:r>
        <w:rPr/>
        <w:t>farm products according to the best course of husbandry practiced in the</w:t>
      </w:r>
    </w:p>
    <w:p>
      <w:pPr>
        <w:pStyle w:val="PreformattedText"/>
        <w:rPr/>
      </w:pPr>
      <w:r>
        <w:rPr/>
        <w:t xml:space="preserve">     </w:t>
      </w:r>
      <w:r>
        <w:rPr/>
        <w:t>vicinity; to prepare crops and farm products for market and promptly notify</w:t>
      </w:r>
    </w:p>
    <w:p>
      <w:pPr>
        <w:pStyle w:val="PreformattedText"/>
        <w:rPr/>
      </w:pPr>
      <w:r>
        <w:rPr/>
        <w:t xml:space="preserve">     </w:t>
      </w:r>
      <w:r>
        <w:rPr/>
        <w:t>Secured Party when those preparations have been made; keep the crops</w:t>
      </w:r>
    </w:p>
    <w:p>
      <w:pPr>
        <w:pStyle w:val="PreformattedText"/>
        <w:rPr/>
      </w:pPr>
      <w:r>
        <w:rPr/>
        <w:t xml:space="preserve">     </w:t>
      </w:r>
      <w:r>
        <w:rPr/>
        <w:t>separate and always capable of being identified; promptly give Secured</w:t>
      </w:r>
    </w:p>
    <w:p>
      <w:pPr>
        <w:pStyle w:val="PreformattedText"/>
        <w:rPr/>
      </w:pPr>
      <w:r>
        <w:rPr/>
        <w:t xml:space="preserve">     </w:t>
      </w:r>
      <w:r>
        <w:rPr/>
        <w:t>Party written notice of any disease to, any destruction of, any</w:t>
      </w:r>
    </w:p>
    <w:p>
      <w:pPr>
        <w:pStyle w:val="PreformattedText"/>
        <w:rPr/>
      </w:pPr>
      <w:r>
        <w:rPr/>
        <w:t xml:space="preserve">     </w:t>
      </w:r>
      <w:r>
        <w:rPr/>
        <w:t>depreciation in the value of or any damage to the crops; to maintain the</w:t>
      </w:r>
    </w:p>
    <w:p>
      <w:pPr>
        <w:pStyle w:val="PreformattedText"/>
        <w:rPr/>
      </w:pPr>
      <w:r>
        <w:rPr/>
        <w:t xml:space="preserve">     </w:t>
      </w:r>
      <w:r>
        <w:rPr/>
        <w:t>present buildings and improvements on the real property in good condition</w:t>
      </w:r>
    </w:p>
    <w:p>
      <w:pPr>
        <w:pStyle w:val="PreformattedText"/>
        <w:rPr/>
      </w:pPr>
      <w:r>
        <w:rPr/>
        <w:t xml:space="preserve">     </w:t>
      </w:r>
      <w:r>
        <w:rPr/>
        <w:t>and repair; to keep in good standing all rights to water; to give Secured</w:t>
      </w:r>
    </w:p>
    <w:p>
      <w:pPr>
        <w:pStyle w:val="PreformattedText"/>
        <w:rPr/>
      </w:pPr>
      <w:r>
        <w:rPr/>
        <w:t xml:space="preserve">     </w:t>
      </w:r>
      <w:r>
        <w:rPr/>
        <w:t>Party prompt notice of any damage to the Collateral or to the real</w:t>
      </w:r>
    </w:p>
    <w:p>
      <w:pPr>
        <w:pStyle w:val="PreformattedText"/>
        <w:rPr/>
      </w:pPr>
      <w:r>
        <w:rPr/>
        <w:t xml:space="preserve">     </w:t>
      </w:r>
      <w:r>
        <w:rPr/>
        <w:t>property; to permit Secured Party to enter on the real property at</w:t>
      </w:r>
    </w:p>
    <w:p>
      <w:pPr>
        <w:pStyle w:val="PreformattedText"/>
        <w:rPr/>
      </w:pPr>
      <w:r>
        <w:rPr/>
        <w:t xml:space="preserve">     </w:t>
      </w:r>
      <w:r>
        <w:rPr/>
        <w:t>reasonable times for the purpose of examining the Collateral; and to permit</w:t>
      </w:r>
    </w:p>
    <w:p>
      <w:pPr>
        <w:pStyle w:val="PreformattedText"/>
        <w:rPr/>
      </w:pPr>
      <w:r>
        <w:rPr/>
        <w:t xml:space="preserve">     </w:t>
      </w:r>
      <w:r>
        <w:rPr/>
        <w:t>Secured Party to inspect all books and records relating to the Collateral.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g.  To immediately pay Secured Party, as part of the secured debt, all</w:t>
      </w:r>
    </w:p>
    <w:p>
      <w:pPr>
        <w:pStyle w:val="PreformattedText"/>
        <w:rPr/>
      </w:pPr>
      <w:r>
        <w:rPr/>
        <w:t xml:space="preserve">     </w:t>
      </w:r>
      <w:r>
        <w:rPr/>
        <w:t>amounts, with interest, paid or advanced by Secured Party for (1) taxes,</w:t>
      </w:r>
    </w:p>
    <w:p>
      <w:pPr>
        <w:pStyle w:val="PreformattedText"/>
        <w:rPr/>
      </w:pPr>
      <w:r>
        <w:rPr/>
        <w:t xml:space="preserve">     </w:t>
      </w:r>
      <w:r>
        <w:rPr/>
        <w:t>levies, insurance, and repairs to or maintenance of the Collateral; (2) the</w:t>
      </w:r>
    </w:p>
    <w:p>
      <w:pPr>
        <w:pStyle w:val="PreformattedText"/>
        <w:rPr/>
      </w:pPr>
      <w:r>
        <w:rPr/>
        <w:t xml:space="preserve">     </w:t>
      </w:r>
      <w:r>
        <w:rPr/>
        <w:t>taking of possession of, disposing of, or preserving of the Collateral</w:t>
      </w:r>
    </w:p>
    <w:p>
      <w:pPr>
        <w:pStyle w:val="PreformattedText"/>
        <w:rPr/>
      </w:pPr>
      <w:r>
        <w:rPr/>
        <w:t xml:space="preserve">     </w:t>
      </w:r>
      <w:r>
        <w:rPr/>
        <w:t>after any default described 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this Agreement; and (3) attorneys' fees incurred by Secured Party in the</w:t>
      </w:r>
    </w:p>
    <w:p>
      <w:pPr>
        <w:pStyle w:val="PreformattedText"/>
        <w:rPr/>
      </w:pPr>
      <w:r>
        <w:rPr/>
        <w:t xml:space="preserve">     </w:t>
      </w:r>
      <w:r>
        <w:rPr/>
        <w:t>enforcement of its rights under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h.  To notify Secured Party in writing before any change in Debtor's place</w:t>
      </w:r>
    </w:p>
    <w:p>
      <w:pPr>
        <w:pStyle w:val="PreformattedText"/>
        <w:rPr/>
      </w:pPr>
      <w:r>
        <w:rPr/>
        <w:t xml:space="preserve">     </w:t>
      </w:r>
      <w:r>
        <w:rPr/>
        <w:t>of business, or if Debtor has or acquires more than one place of business,</w:t>
      </w:r>
    </w:p>
    <w:p>
      <w:pPr>
        <w:pStyle w:val="PreformattedText"/>
        <w:rPr/>
      </w:pPr>
      <w:r>
        <w:rPr/>
        <w:t xml:space="preserve">     </w:t>
      </w:r>
      <w:r>
        <w:rPr/>
        <w:t>before any change in Debtor's chief executive office.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i.  To immediately notify Secured Party of any proposed or actual change of</w:t>
      </w:r>
    </w:p>
    <w:p>
      <w:pPr>
        <w:pStyle w:val="PreformattedText"/>
        <w:rPr/>
      </w:pPr>
      <w:r>
        <w:rPr/>
        <w:t xml:space="preserve">     </w:t>
      </w:r>
      <w:r>
        <w:rPr/>
        <w:t>Debtor's name, identity, or legal structure.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j.  To immediately notify Secured Party in writing when Debtor becomes</w:t>
      </w:r>
    </w:p>
    <w:p>
      <w:pPr>
        <w:pStyle w:val="PreformattedText"/>
        <w:rPr/>
      </w:pPr>
      <w:r>
        <w:rPr/>
        <w:t xml:space="preserve">     </w:t>
      </w:r>
      <w:r>
        <w:rPr/>
        <w:t>aware of any event that substantially affects the value of the Collateral,</w:t>
      </w:r>
    </w:p>
    <w:p>
      <w:pPr>
        <w:pStyle w:val="PreformattedText"/>
        <w:rPr/>
      </w:pPr>
      <w:r>
        <w:rPr/>
        <w:t xml:space="preserve">     </w:t>
      </w:r>
      <w:r>
        <w:rPr/>
        <w:t>the ability of Debtor or Secured Party to dispose of the Collateral, or the</w:t>
      </w:r>
    </w:p>
    <w:p>
      <w:pPr>
        <w:pStyle w:val="PreformattedText"/>
        <w:rPr/>
      </w:pPr>
      <w:r>
        <w:rPr/>
        <w:t xml:space="preserve">     </w:t>
      </w:r>
      <w:r>
        <w:rPr/>
        <w:t>rights and remedies of Secured Party in relation to the Collateral,</w:t>
      </w:r>
    </w:p>
    <w:p>
      <w:pPr>
        <w:pStyle w:val="PreformattedText"/>
        <w:rPr/>
      </w:pPr>
      <w:r>
        <w:rPr/>
        <w:t xml:space="preserve">     </w:t>
      </w:r>
      <w:r>
        <w:rPr/>
        <w:t>including, but not limited to, the levy of any legal process against the</w:t>
      </w:r>
    </w:p>
    <w:p>
      <w:pPr>
        <w:pStyle w:val="PreformattedText"/>
        <w:rPr/>
      </w:pPr>
      <w:r>
        <w:rPr/>
        <w:t xml:space="preserve">     </w:t>
      </w:r>
      <w:r>
        <w:rPr/>
        <w:t>Collateral and the adoption of any marketing order, arrangement, or</w:t>
      </w:r>
    </w:p>
    <w:p>
      <w:pPr>
        <w:pStyle w:val="PreformattedText"/>
        <w:rPr/>
      </w:pPr>
      <w:r>
        <w:rPr/>
        <w:t xml:space="preserve">     </w:t>
      </w:r>
      <w:r>
        <w:rPr/>
        <w:t>procedure affecting the Collateral, whether governmental or otherwise.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k.  If any collateral is or becomes the subject of any negotiable document</w:t>
      </w:r>
    </w:p>
    <w:p>
      <w:pPr>
        <w:pStyle w:val="PreformattedText"/>
        <w:rPr/>
      </w:pPr>
      <w:r>
        <w:rPr/>
        <w:t xml:space="preserve">     </w:t>
      </w:r>
      <w:r>
        <w:rPr/>
        <w:t>of title, including any warehouse receipt or bill of lading, Debtor shall</w:t>
      </w:r>
    </w:p>
    <w:p>
      <w:pPr>
        <w:pStyle w:val="PreformattedText"/>
        <w:rPr/>
      </w:pPr>
      <w:r>
        <w:rPr/>
        <w:t xml:space="preserve">     </w:t>
      </w:r>
      <w:r>
        <w:rPr/>
        <w:t>deliver that document to Secured 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l.  To reimburse Secured Party for all costs and expenses, including legal</w:t>
      </w:r>
    </w:p>
    <w:p>
      <w:pPr>
        <w:pStyle w:val="PreformattedText"/>
        <w:rPr/>
      </w:pPr>
      <w:r>
        <w:rPr/>
        <w:t xml:space="preserve">     </w:t>
      </w:r>
      <w:r>
        <w:rPr/>
        <w:t>fees incurred by Secured Party in connection with the loan from Secured</w:t>
      </w:r>
    </w:p>
    <w:p>
      <w:pPr>
        <w:pStyle w:val="PreformattedText"/>
        <w:rPr/>
      </w:pPr>
      <w:r>
        <w:rPr/>
        <w:t xml:space="preserve">     </w:t>
      </w:r>
      <w:r>
        <w:rPr/>
        <w:t>Party to Debtor.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   Prohibitions.  Without the prior written consent of Secured Party, Debtor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                                                             </w:t>
      </w:r>
    </w:p>
    <w:p>
      <w:pPr>
        <w:pStyle w:val="PreformattedText"/>
        <w:rPr/>
      </w:pPr>
      <w:r>
        <w:rPr/>
        <w:t>will not: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Permit any of the Collateral to be removed from the real property on</w:t>
      </w:r>
    </w:p>
    <w:p>
      <w:pPr>
        <w:pStyle w:val="PreformattedText"/>
        <w:rPr/>
      </w:pPr>
      <w:r>
        <w:rPr/>
        <w:t xml:space="preserve">     </w:t>
      </w:r>
      <w:r>
        <w:rPr/>
        <w:t>which it is located.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Permit any liens or security interests (other than Secured Party's</w:t>
      </w:r>
    </w:p>
    <w:p>
      <w:pPr>
        <w:pStyle w:val="PreformattedText"/>
        <w:rPr/>
      </w:pPr>
      <w:r>
        <w:rPr/>
        <w:t xml:space="preserve">     </w:t>
      </w:r>
      <w:r>
        <w:rPr/>
        <w:t>security interests and the security interest in favor of Prudential</w:t>
      </w:r>
    </w:p>
    <w:p>
      <w:pPr>
        <w:pStyle w:val="PreformattedText"/>
        <w:rPr/>
      </w:pPr>
      <w:r>
        <w:rPr/>
        <w:t xml:space="preserve">     </w:t>
      </w:r>
      <w:r>
        <w:rPr/>
        <w:t>Insurance Company of America) to attach to the Collateral; permit any</w:t>
      </w:r>
    </w:p>
    <w:p>
      <w:pPr>
        <w:pStyle w:val="PreformattedText"/>
        <w:rPr/>
      </w:pPr>
      <w:r>
        <w:rPr/>
        <w:t xml:space="preserve">     </w:t>
      </w:r>
      <w:r>
        <w:rPr/>
        <w:t>Collateral to be levied on under legal process; dispose of any of the</w:t>
      </w:r>
    </w:p>
    <w:p>
      <w:pPr>
        <w:pStyle w:val="PreformattedText"/>
        <w:rPr/>
      </w:pPr>
      <w:r>
        <w:rPr/>
        <w:t xml:space="preserve">     </w:t>
      </w:r>
      <w:r>
        <w:rPr/>
        <w:t>Collateral except in the ordinary course of business as it was conducted on</w:t>
      </w:r>
    </w:p>
    <w:p>
      <w:pPr>
        <w:pStyle w:val="PreformattedText"/>
        <w:rPr/>
      </w:pPr>
      <w:r>
        <w:rPr/>
        <w:t xml:space="preserve">     </w:t>
      </w:r>
      <w:r>
        <w:rPr/>
        <w:t>the date of execution of this Agreement; dispose of any rights with respect</w:t>
      </w:r>
    </w:p>
    <w:p>
      <w:pPr>
        <w:pStyle w:val="PreformattedText"/>
        <w:rPr/>
      </w:pPr>
      <w:r>
        <w:rPr/>
        <w:t xml:space="preserve">     </w:t>
      </w:r>
      <w:r>
        <w:rPr/>
        <w:t>to water or leases used in connection with the Collateral without Secured</w:t>
      </w:r>
    </w:p>
    <w:p>
      <w:pPr>
        <w:pStyle w:val="PreformattedText"/>
        <w:rPr/>
      </w:pPr>
      <w:r>
        <w:rPr/>
        <w:t xml:space="preserve">     </w:t>
      </w:r>
      <w:r>
        <w:rPr/>
        <w:t>Party's prior written consent; or permit anything to be done that may</w:t>
      </w:r>
    </w:p>
    <w:p>
      <w:pPr>
        <w:pStyle w:val="PreformattedText"/>
        <w:rPr/>
      </w:pPr>
      <w:r>
        <w:rPr/>
        <w:t xml:space="preserve">     </w:t>
      </w:r>
      <w:r>
        <w:rPr/>
        <w:t>impair the value of the Collateral or of the security interest created by</w:t>
      </w:r>
    </w:p>
    <w:p>
      <w:pPr>
        <w:pStyle w:val="PreformattedText"/>
        <w:rPr/>
      </w:pPr>
      <w:r>
        <w:rPr/>
        <w:t xml:space="preserve">     </w:t>
      </w:r>
      <w:r>
        <w:rPr/>
        <w:t>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7.   Secured Party's Right to Insure.  If Debtor fails to obtain insurance as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-------------------------------                                         </w:t>
      </w:r>
    </w:p>
    <w:p>
      <w:pPr>
        <w:pStyle w:val="PreformattedText"/>
        <w:rPr/>
      </w:pPr>
      <w:r>
        <w:rPr/>
        <w:t>required by this Agreement, Secured Party shall have the right to obtain it at</w:t>
      </w:r>
    </w:p>
    <w:p>
      <w:pPr>
        <w:pStyle w:val="PreformattedText"/>
        <w:rPr/>
      </w:pPr>
      <w:r>
        <w:rPr/>
        <w:t>Debtor's expense.  Debtor hereby assigns to Secured Party the right to receive</w:t>
      </w:r>
    </w:p>
    <w:p>
      <w:pPr>
        <w:pStyle w:val="PreformattedText"/>
        <w:rPr/>
      </w:pPr>
      <w:r>
        <w:rPr/>
        <w:t>proceeds of all insurance required by this Security Agreement, not exceeding the</w:t>
      </w:r>
    </w:p>
    <w:p>
      <w:pPr>
        <w:pStyle w:val="PreformattedText"/>
        <w:rPr/>
      </w:pPr>
      <w:r>
        <w:rPr/>
        <w:t>amount of the indebtedness.  Debtor directs any insurer to pay all proceeds</w:t>
      </w:r>
    </w:p>
    <w:p>
      <w:pPr>
        <w:pStyle w:val="PreformattedText"/>
        <w:rPr/>
      </w:pPr>
      <w:r>
        <w:rPr/>
        <w:t>directly to Secured Party, and authorizes Secured Party to endorse any draft or</w:t>
      </w:r>
    </w:p>
    <w:p>
      <w:pPr>
        <w:pStyle w:val="PreformattedText"/>
        <w:rPr/>
      </w:pPr>
      <w:r>
        <w:rPr/>
        <w:t>check for the proceeds.  If Debtor fails to make any payments necessary to</w:t>
      </w:r>
    </w:p>
    <w:p>
      <w:pPr>
        <w:pStyle w:val="PreformattedText"/>
        <w:rPr/>
      </w:pPr>
      <w:r>
        <w:rPr/>
        <w:t>preserve and protect the Collateral, Secured Party may make the payments.  Any</w:t>
      </w:r>
    </w:p>
    <w:p>
      <w:pPr>
        <w:pStyle w:val="PreformattedText"/>
        <w:rPr/>
      </w:pPr>
      <w:r>
        <w:rPr/>
        <w:t>payments made by Secured Party under the provisions of this paragraph shall be</w:t>
      </w:r>
    </w:p>
    <w:p>
      <w:pPr>
        <w:pStyle w:val="PreformattedText"/>
        <w:rPr/>
      </w:pPr>
      <w:r>
        <w:rPr/>
        <w:t>secured by this Agreement and shall be immediately due and payable by Debtor to</w:t>
      </w:r>
    </w:p>
    <w:p>
      <w:pPr>
        <w:pStyle w:val="PreformattedText"/>
        <w:rPr/>
      </w:pPr>
      <w:r>
        <w:rPr/>
        <w:t>Secured 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8.   Notification and Collection by Secured Party.  Secured Party may, and may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--------------------------------------------                             </w:t>
      </w:r>
    </w:p>
    <w:p>
      <w:pPr>
        <w:pStyle w:val="PreformattedText"/>
        <w:rPr/>
      </w:pPr>
      <w:r>
        <w:rPr/>
        <w:t>require Debtor to, do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Notify any account debtors, buyers of Collateral or other persons of</w:t>
      </w:r>
    </w:p>
    <w:p>
      <w:pPr>
        <w:pStyle w:val="PreformattedText"/>
        <w:rPr/>
      </w:pPr>
      <w:r>
        <w:rPr/>
        <w:t xml:space="preserve">     </w:t>
      </w:r>
      <w:r>
        <w:rPr/>
        <w:t>Secured Party's interest in the Collateral and its products and proceeds;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Make direct demand for and collect any receivables and proceeds of</w:t>
      </w:r>
    </w:p>
    <w:p>
      <w:pPr>
        <w:pStyle w:val="PreformattedText"/>
        <w:rPr/>
      </w:pPr>
      <w:r>
        <w:rPr/>
        <w:t xml:space="preserve">     </w:t>
      </w:r>
      <w:r>
        <w:rPr/>
        <w:t>Collateral;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Do all things incident to such notifications, demands, and collection.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9.   Attorney in Fact.  Debtor nominates and appoints Secured Party as Debtor's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                                                          </w:t>
      </w:r>
    </w:p>
    <w:p>
      <w:pPr>
        <w:pStyle w:val="PreformattedText"/>
        <w:rPr/>
      </w:pPr>
      <w:r>
        <w:rPr/>
        <w:t>attorney in fact to perform all acts and things that Secured Party may consider</w:t>
      </w:r>
    </w:p>
    <w:p>
      <w:pPr>
        <w:pStyle w:val="PreformattedText"/>
        <w:rPr/>
      </w:pPr>
      <w:r>
        <w:rPr/>
        <w:t>necessary or advisable to perfect and continue perfected the security interest</w:t>
      </w:r>
    </w:p>
    <w:p>
      <w:pPr>
        <w:pStyle w:val="PreformattedText"/>
        <w:rPr/>
      </w:pPr>
      <w:r>
        <w:rPr/>
        <w:t>created by this Agreement, and to protect the Collateral.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  Debtor's Right in Collateral.  Until default, Debtor may retain possession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                                              </w:t>
      </w:r>
    </w:p>
    <w:p>
      <w:pPr>
        <w:pStyle w:val="PreformattedText"/>
        <w:rPr/>
      </w:pPr>
      <w:r>
        <w:rPr/>
        <w:t>of the Collateral and harvest, process, grow, store, and use it in any lawful</w:t>
      </w:r>
    </w:p>
    <w:p>
      <w:pPr>
        <w:pStyle w:val="PreformattedText"/>
        <w:rPr/>
      </w:pPr>
      <w:r>
        <w:rPr/>
        <w:t>manner not inconsistent with this Agreement or with the terms and conditions of</w:t>
      </w:r>
    </w:p>
    <w:p>
      <w:pPr>
        <w:pStyle w:val="PreformattedText"/>
        <w:rPr/>
      </w:pPr>
      <w:r>
        <w:rPr/>
        <w:t>any policy of insurance.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11.  Sale of Collateral.  The following provisions relate to any sale,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                                               </w:t>
      </w:r>
    </w:p>
    <w:p>
      <w:pPr>
        <w:pStyle w:val="PreformattedText"/>
        <w:rPr/>
      </w:pPr>
      <w:r>
        <w:rPr/>
        <w:t>consignment or transfer of crops, or other farm products included as all or a</w:t>
      </w:r>
    </w:p>
    <w:p>
      <w:pPr>
        <w:pStyle w:val="PreformattedText"/>
        <w:rPr/>
      </w:pPr>
      <w:r>
        <w:rPr/>
        <w:t>part of the Collateral: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To induce Secured Party to extend the credit or other financial</w:t>
      </w:r>
    </w:p>
    <w:p>
      <w:pPr>
        <w:pStyle w:val="PreformattedText"/>
        <w:rPr/>
      </w:pPr>
      <w:r>
        <w:rPr/>
        <w:t xml:space="preserve">     </w:t>
      </w:r>
      <w:r>
        <w:rPr/>
        <w:t>accommodations secured by this Agreement, Debtor represents and warrants to</w:t>
      </w:r>
    </w:p>
    <w:p>
      <w:pPr>
        <w:pStyle w:val="PreformattedText"/>
        <w:rPr/>
      </w:pPr>
      <w:r>
        <w:rPr/>
        <w:t xml:space="preserve">     </w:t>
      </w:r>
      <w:r>
        <w:rPr/>
        <w:t>Secured Party that it will sell, consign or transfer the Collateral only to</w:t>
      </w:r>
    </w:p>
    <w:p>
      <w:pPr>
        <w:pStyle w:val="PreformattedText"/>
        <w:rPr/>
      </w:pPr>
      <w:r>
        <w:rPr/>
        <w:t xml:space="preserve">     </w:t>
      </w:r>
      <w:r>
        <w:rPr/>
        <w:t>those persons whose names and addresses have been set forth on sales</w:t>
      </w:r>
    </w:p>
    <w:p>
      <w:pPr>
        <w:pStyle w:val="PreformattedText"/>
        <w:rPr/>
      </w:pPr>
      <w:r>
        <w:rPr/>
        <w:t xml:space="preserve">     </w:t>
      </w:r>
      <w:r>
        <w:rPr/>
        <w:t>schedules delivered to secured Party.  Each schedule shall be in such form</w:t>
      </w:r>
    </w:p>
    <w:p>
      <w:pPr>
        <w:pStyle w:val="PreformattedText"/>
        <w:rPr/>
      </w:pPr>
      <w:r>
        <w:rPr/>
        <w:t xml:space="preserve">     </w:t>
      </w:r>
      <w:r>
        <w:rPr/>
        <w:t>as Secured Party may require, including identification of each type of</w:t>
      </w:r>
    </w:p>
    <w:p>
      <w:pPr>
        <w:pStyle w:val="PreformattedText"/>
        <w:rPr/>
      </w:pPr>
      <w:r>
        <w:rPr/>
        <w:t xml:space="preserve">     </w:t>
      </w:r>
      <w:r>
        <w:rPr/>
        <w:t>Collateral.  Debtor also shall notify Secured Party of the name and address</w:t>
      </w:r>
    </w:p>
    <w:p>
      <w:pPr>
        <w:pStyle w:val="PreformattedText"/>
        <w:rPr/>
      </w:pPr>
      <w:r>
        <w:rPr/>
        <w:t xml:space="preserve">     </w:t>
      </w:r>
      <w:r>
        <w:rPr/>
        <w:t>of each additional person to whom or through whom the Collateral may be</w:t>
      </w:r>
    </w:p>
    <w:p>
      <w:pPr>
        <w:pStyle w:val="PreformattedText"/>
        <w:rPr/>
      </w:pPr>
      <w:r>
        <w:rPr/>
        <w:t xml:space="preserve">     </w:t>
      </w:r>
      <w:r>
        <w:rPr/>
        <w:t>sold, consigned or transferred.  All such schedules and notifications shall</w:t>
      </w:r>
    </w:p>
    <w:p>
      <w:pPr>
        <w:pStyle w:val="PreformattedText"/>
        <w:rPr/>
      </w:pPr>
      <w:r>
        <w:rPr/>
        <w:t xml:space="preserve">     </w:t>
      </w:r>
      <w:r>
        <w:rPr/>
        <w:t>be in writing and shall be delivered to Secured Party not less than seven</w:t>
      </w:r>
    </w:p>
    <w:p>
      <w:pPr>
        <w:pStyle w:val="PreformattedText"/>
        <w:rPr/>
      </w:pPr>
      <w:r>
        <w:rPr/>
        <w:t xml:space="preserve">     </w:t>
      </w:r>
      <w:r>
        <w:rPr/>
        <w:t>(7) days prior to any such sale, consignment or transfer of the Collateral.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Debtor acknowledges that if the Collateral is sold, consigned, or</w:t>
      </w:r>
    </w:p>
    <w:p>
      <w:pPr>
        <w:pStyle w:val="PreformattedText"/>
        <w:rPr/>
      </w:pPr>
      <w:r>
        <w:rPr/>
        <w:t xml:space="preserve">     </w:t>
      </w:r>
      <w:r>
        <w:rPr/>
        <w:t>transferred to any person not listed on a schedule delivered to Secured</w:t>
      </w:r>
    </w:p>
    <w:p>
      <w:pPr>
        <w:pStyle w:val="PreformattedText"/>
        <w:rPr/>
      </w:pPr>
      <w:r>
        <w:rPr/>
        <w:t xml:space="preserve">     </w:t>
      </w:r>
      <w:r>
        <w:rPr/>
        <w:t>Party as provided above, and if Secured Party has not received an</w:t>
      </w:r>
    </w:p>
    <w:p>
      <w:pPr>
        <w:pStyle w:val="PreformattedText"/>
        <w:rPr/>
      </w:pPr>
      <w:r>
        <w:rPr/>
        <w:t xml:space="preserve">     </w:t>
      </w:r>
      <w:r>
        <w:rPr/>
        <w:t>accounting (including the proceeds) of such sale, consignment or transfer</w:t>
      </w:r>
    </w:p>
    <w:p>
      <w:pPr>
        <w:pStyle w:val="PreformattedText"/>
        <w:rPr/>
      </w:pPr>
      <w:r>
        <w:rPr/>
        <w:t xml:space="preserve">     </w:t>
      </w:r>
      <w:r>
        <w:rPr/>
        <w:t>within ten (10) days of the sale, consignment or transfer, then UNDER</w:t>
      </w:r>
    </w:p>
    <w:p>
      <w:pPr>
        <w:pStyle w:val="PreformattedText"/>
        <w:rPr/>
      </w:pPr>
      <w:r>
        <w:rPr/>
        <w:t xml:space="preserve">     </w:t>
      </w:r>
      <w:r>
        <w:rPr/>
        <w:t>FEDERAL LAW, DEBTOR SHALL BE SUBJECT TO A FINE WHICH IS THE GREATER OF</w:t>
      </w:r>
    </w:p>
    <w:p>
      <w:pPr>
        <w:pStyle w:val="PreformattedText"/>
        <w:rPr/>
      </w:pPr>
      <w:r>
        <w:rPr/>
        <w:t xml:space="preserve">     </w:t>
      </w:r>
      <w:r>
        <w:rPr/>
        <w:t>$5,000 OR 15% OF THE VALUE OR BENEFIT RECEIVED FROM THE SALE, CONSIGNMENT</w:t>
      </w:r>
    </w:p>
    <w:p>
      <w:pPr>
        <w:pStyle w:val="PreformattedText"/>
        <w:rPr/>
      </w:pPr>
      <w:r>
        <w:rPr/>
        <w:t xml:space="preserve">     </w:t>
      </w:r>
      <w:r>
        <w:rPr/>
        <w:t>OR TRANSFER TO AN UNLISTED BUYER, CONSIGNEE OR TRANSFEREE.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All proceeds of any sale, consignment or transfer shall be made</w:t>
      </w:r>
    </w:p>
    <w:p>
      <w:pPr>
        <w:pStyle w:val="PreformattedText"/>
        <w:rPr/>
      </w:pPr>
      <w:r>
        <w:rPr/>
        <w:t xml:space="preserve">     </w:t>
      </w:r>
      <w:r>
        <w:rPr/>
        <w:t>immediately available to Secured Party in a form jointly payable to Debtor</w:t>
      </w:r>
    </w:p>
    <w:p>
      <w:pPr>
        <w:pStyle w:val="PreformattedText"/>
        <w:rPr/>
      </w:pPr>
      <w:r>
        <w:rPr/>
        <w:t xml:space="preserve">     </w:t>
      </w:r>
      <w:r>
        <w:rPr/>
        <w:t>and Secured Party.  All chattel paper, contracts, warehouse receipts,</w:t>
      </w:r>
    </w:p>
    <w:p>
      <w:pPr>
        <w:pStyle w:val="PreformattedText"/>
        <w:rPr/>
      </w:pPr>
      <w:r>
        <w:rPr/>
        <w:t xml:space="preserve">     </w:t>
      </w:r>
      <w:r>
        <w:rPr/>
        <w:t>documents of title, or other evidences of ownership or obligations, whether</w:t>
      </w:r>
    </w:p>
    <w:p>
      <w:pPr>
        <w:pStyle w:val="PreformattedText"/>
        <w:rPr/>
      </w:pPr>
      <w:r>
        <w:rPr/>
        <w:t xml:space="preserve">     </w:t>
      </w:r>
      <w:r>
        <w:rPr/>
        <w:t>issued by a co-op, grain elevator, or other warehouse or marketing entity,</w:t>
      </w:r>
    </w:p>
    <w:p>
      <w:pPr>
        <w:pStyle w:val="PreformattedText"/>
        <w:rPr/>
      </w:pPr>
      <w:r>
        <w:rPr/>
        <w:t xml:space="preserve">     </w:t>
      </w:r>
      <w:r>
        <w:rPr/>
        <w:t>and all accounts receivable and other non-cash proceeds shall be endorsed,</w:t>
      </w:r>
    </w:p>
    <w:p>
      <w:pPr>
        <w:pStyle w:val="PreformattedText"/>
        <w:rPr/>
      </w:pPr>
      <w:r>
        <w:rPr/>
        <w:t xml:space="preserve">     </w:t>
      </w:r>
      <w:r>
        <w:rPr/>
        <w:t>assigned and delivered immediately to Secured Party as security for the</w:t>
      </w:r>
    </w:p>
    <w:p>
      <w:pPr>
        <w:pStyle w:val="PreformattedText"/>
        <w:rPr/>
      </w:pPr>
      <w:r>
        <w:rPr/>
        <w:t xml:space="preserve">     </w:t>
      </w:r>
      <w:r>
        <w:rPr/>
        <w:t>Indebtedness.  All the proceeds of any such disposition of the Collateral,</w:t>
      </w:r>
    </w:p>
    <w:p>
      <w:pPr>
        <w:pStyle w:val="PreformattedText"/>
        <w:rPr/>
      </w:pPr>
      <w:r>
        <w:rPr/>
        <w:t xml:space="preserve">     </w:t>
      </w:r>
      <w:r>
        <w:rPr/>
        <w:t>when and if received by Secured Party, may at Secured Party's option be</w:t>
      </w:r>
    </w:p>
    <w:p>
      <w:pPr>
        <w:pStyle w:val="PreformattedText"/>
        <w:rPr/>
      </w:pPr>
      <w:r>
        <w:rPr/>
        <w:t xml:space="preserve">     </w:t>
      </w:r>
      <w:r>
        <w:rPr/>
        <w:t>applied to the Indebtedness.  In addition, Secured Party may collect at any</w:t>
      </w:r>
    </w:p>
    <w:p>
      <w:pPr>
        <w:pStyle w:val="PreformattedText"/>
        <w:rPr/>
      </w:pPr>
      <w:r>
        <w:rPr/>
        <w:t xml:space="preserve">     </w:t>
      </w:r>
      <w:r>
        <w:rPr/>
        <w:t>time the proceeds of any or all such accounts or other non-cash proceeds-of</w:t>
      </w:r>
    </w:p>
    <w:p>
      <w:pPr>
        <w:pStyle w:val="PreformattedText"/>
        <w:rPr/>
      </w:pPr>
      <w:r>
        <w:rPr/>
        <w:t xml:space="preserve">     </w:t>
      </w:r>
      <w:r>
        <w:rPr/>
        <w:t>any sale without notice to Debtor.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12.  Default.  Any one or more of the following shall be a default under this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                                                                 </w:t>
      </w:r>
    </w:p>
    <w:p>
      <w:pPr>
        <w:pStyle w:val="PreformattedText"/>
        <w:rPr/>
      </w:pPr>
      <w:r>
        <w:rPr/>
        <w:t>Agreement: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Debtor's failure to pay when due any payment to Secured Party secured</w:t>
      </w:r>
    </w:p>
    <w:p>
      <w:pPr>
        <w:pStyle w:val="PreformattedText"/>
        <w:rPr/>
      </w:pPr>
      <w:r>
        <w:rPr/>
        <w:t xml:space="preserve">     </w:t>
      </w:r>
      <w:r>
        <w:rPr/>
        <w:t>by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Debtor's breach of any term, provision, warranty, or representation of</w:t>
      </w:r>
    </w:p>
    <w:p>
      <w:pPr>
        <w:pStyle w:val="PreformattedText"/>
        <w:rPr/>
      </w:pPr>
      <w:r>
        <w:rPr/>
        <w:t xml:space="preserve">     </w:t>
      </w:r>
      <w:r>
        <w:rPr/>
        <w:t>this Agreement or of any other security agreement or other agreement</w:t>
      </w:r>
    </w:p>
    <w:p>
      <w:pPr>
        <w:pStyle w:val="PreformattedText"/>
        <w:rPr/>
      </w:pPr>
      <w:r>
        <w:rPr/>
        <w:t xml:space="preserve">     </w:t>
      </w:r>
      <w:r>
        <w:rPr/>
        <w:t>between Debtor and Secured 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The appointment of any receiver or trustee of all or a substantial</w:t>
      </w:r>
    </w:p>
    <w:p>
      <w:pPr>
        <w:pStyle w:val="PreformattedText"/>
        <w:rPr/>
      </w:pPr>
      <w:r>
        <w:rPr/>
        <w:t xml:space="preserve">     </w:t>
      </w:r>
      <w:r>
        <w:rPr/>
        <w:t>portion of the assets of Debtor.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d.  Debtor's becoming insolvent or unable to pay debts as they mature, or</w:t>
      </w:r>
    </w:p>
    <w:p>
      <w:pPr>
        <w:pStyle w:val="PreformattedText"/>
        <w:rPr/>
      </w:pPr>
      <w:r>
        <w:rPr/>
        <w:t xml:space="preserve">     </w:t>
      </w:r>
      <w:r>
        <w:rPr/>
        <w:t>making a general assignment for the benefit of creditors.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e.  The issuance of any levy of attachment, execution, tax assessment, or</w:t>
      </w:r>
    </w:p>
    <w:p>
      <w:pPr>
        <w:pStyle w:val="PreformattedText"/>
        <w:rPr/>
      </w:pPr>
      <w:r>
        <w:rPr/>
        <w:t xml:space="preserve">     </w:t>
      </w:r>
      <w:r>
        <w:rPr/>
        <w:t>similar process against the Collateral if not released within ten days of</w:t>
      </w:r>
    </w:p>
    <w:p>
      <w:pPr>
        <w:pStyle w:val="PreformattedText"/>
        <w:rPr/>
      </w:pPr>
      <w:r>
        <w:rPr/>
        <w:t xml:space="preserve">     </w:t>
      </w:r>
      <w:r>
        <w:rPr/>
        <w:t>issuance.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f.  Debtor's furnishing to Secured Party any financial statement, profit</w:t>
      </w:r>
    </w:p>
    <w:p>
      <w:pPr>
        <w:pStyle w:val="PreformattedText"/>
        <w:rPr/>
      </w:pPr>
      <w:r>
        <w:rPr/>
        <w:t xml:space="preserve">     </w:t>
      </w:r>
      <w:r>
        <w:rPr/>
        <w:t>and loss statement, borrowing certificate or schedule, or other statement</w:t>
      </w:r>
    </w:p>
    <w:p>
      <w:pPr>
        <w:pStyle w:val="PreformattedText"/>
        <w:rPr/>
      </w:pPr>
      <w:r>
        <w:rPr/>
        <w:t xml:space="preserve">     </w:t>
      </w:r>
      <w:r>
        <w:rPr/>
        <w:t>that is false or incorrect in any material respect.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g.  Should Debtor default under any loan, extension of credit, security</w:t>
      </w:r>
    </w:p>
    <w:p>
      <w:pPr>
        <w:pStyle w:val="PreformattedText"/>
        <w:rPr/>
      </w:pPr>
      <w:r>
        <w:rPr/>
        <w:t xml:space="preserve">     </w:t>
      </w:r>
      <w:r>
        <w:rPr/>
        <w:t>agreement or any other agreement in favor of any other creditor or person</w:t>
      </w:r>
    </w:p>
    <w:p>
      <w:pPr>
        <w:pStyle w:val="PreformattedText"/>
        <w:rPr/>
      </w:pPr>
      <w:r>
        <w:rPr/>
        <w:t xml:space="preserve">     </w:t>
      </w:r>
      <w:r>
        <w:rPr/>
        <w:t>that may materially affect any of Debtor's property or Debtor's ability to</w:t>
      </w:r>
    </w:p>
    <w:p>
      <w:pPr>
        <w:pStyle w:val="PreformattedText"/>
        <w:rPr/>
      </w:pPr>
      <w:r>
        <w:rPr/>
        <w:t xml:space="preserve">     </w:t>
      </w:r>
      <w:r>
        <w:rPr/>
        <w:t>repay the Indebtedness or perform its obligations under this Agreement or</w:t>
      </w:r>
    </w:p>
    <w:p>
      <w:pPr>
        <w:pStyle w:val="PreformattedText"/>
        <w:rPr/>
      </w:pPr>
      <w:r>
        <w:rPr/>
        <w:t xml:space="preserve">     </w:t>
      </w:r>
      <w:r>
        <w:rPr/>
        <w:t>any other agreement between Debtor and Secured 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h.  This Agreement or any other agreement between Debtor and Secured Party</w:t>
      </w:r>
    </w:p>
    <w:p>
      <w:pPr>
        <w:pStyle w:val="PreformattedText"/>
        <w:rPr/>
      </w:pPr>
      <w:r>
        <w:rPr/>
        <w:t xml:space="preserve">     </w:t>
      </w:r>
      <w:r>
        <w:rPr/>
        <w:t>ceases to be in full force and effect (including failure of any collateral</w:t>
      </w:r>
    </w:p>
    <w:p>
      <w:pPr>
        <w:pStyle w:val="PreformattedText"/>
        <w:rPr/>
      </w:pPr>
      <w:r>
        <w:rPr/>
        <w:t xml:space="preserve">     </w:t>
      </w:r>
      <w:r>
        <w:rPr/>
        <w:t>documents to create a valid and perfected security interest or lien) at any</w:t>
      </w:r>
    </w:p>
    <w:p>
      <w:pPr>
        <w:pStyle w:val="PreformattedText"/>
        <w:rPr/>
      </w:pPr>
      <w:r>
        <w:rPr/>
        <w:t xml:space="preserve">     </w:t>
      </w:r>
      <w:r>
        <w:rPr/>
        <w:t>time and for any reason.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13.  RIGHTS AND REMEDIES ON DEFAULT.  If an Event of Default occurs under this</w:t>
      </w:r>
    </w:p>
    <w:p>
      <w:pPr>
        <w:pStyle w:val="PreformattedText"/>
        <w:rPr/>
      </w:pPr>
      <w:r>
        <w:rPr/>
        <w:t>Agreement, at any time thereafter, Secured Party shall have all the rights of a</w:t>
      </w:r>
    </w:p>
    <w:p>
      <w:pPr>
        <w:pStyle w:val="PreformattedText"/>
        <w:rPr/>
      </w:pPr>
      <w:r>
        <w:rPr/>
        <w:t>secured party under the California Commercial Code.  In addition and without</w:t>
      </w:r>
    </w:p>
    <w:p>
      <w:pPr>
        <w:pStyle w:val="PreformattedText"/>
        <w:rPr/>
      </w:pPr>
      <w:r>
        <w:rPr/>
        <w:t>limitation, Secured Party may exercise any one or more of the following rights</w:t>
      </w:r>
    </w:p>
    <w:p>
      <w:pPr>
        <w:pStyle w:val="PreformattedText"/>
        <w:rPr/>
      </w:pPr>
      <w:r>
        <w:rPr/>
        <w:t>and remedies: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Secured Party may declare the entire Indebtedness, including any</w:t>
      </w:r>
    </w:p>
    <w:p>
      <w:pPr>
        <w:pStyle w:val="PreformattedText"/>
        <w:rPr/>
      </w:pPr>
      <w:r>
        <w:rPr/>
        <w:t xml:space="preserve">     </w:t>
      </w:r>
      <w:r>
        <w:rPr/>
        <w:t>prepayment penalty which Debtor would be required to pay, immediately due</w:t>
      </w:r>
    </w:p>
    <w:p>
      <w:pPr>
        <w:pStyle w:val="PreformattedText"/>
        <w:rPr/>
      </w:pPr>
      <w:r>
        <w:rPr/>
        <w:t xml:space="preserve">     </w:t>
      </w:r>
      <w:r>
        <w:rPr/>
        <w:t>and payable, without notice.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Secured Party may require Debtor to deliver to Secured Party all or any</w:t>
      </w:r>
    </w:p>
    <w:p>
      <w:pPr>
        <w:pStyle w:val="PreformattedText"/>
        <w:rPr/>
      </w:pPr>
      <w:r>
        <w:rPr/>
        <w:t xml:space="preserve">     </w:t>
      </w:r>
      <w:r>
        <w:rPr/>
        <w:t>portion of the Collateral and any and all certificates of title and other</w:t>
      </w:r>
    </w:p>
    <w:p>
      <w:pPr>
        <w:pStyle w:val="PreformattedText"/>
        <w:rPr/>
      </w:pPr>
      <w:r>
        <w:rPr/>
        <w:t xml:space="preserve">     </w:t>
      </w:r>
      <w:r>
        <w:rPr/>
        <w:t>documents relating to the Collateral.  Secured Party may require Debtor to</w:t>
      </w:r>
    </w:p>
    <w:p>
      <w:pPr>
        <w:pStyle w:val="PreformattedText"/>
        <w:rPr/>
      </w:pPr>
      <w:r>
        <w:rPr/>
        <w:t xml:space="preserve">     </w:t>
      </w:r>
      <w:r>
        <w:rPr/>
        <w:t>assemble the Collateral and make it available to Secured Party at a place</w:t>
      </w:r>
    </w:p>
    <w:p>
      <w:pPr>
        <w:pStyle w:val="PreformattedText"/>
        <w:rPr/>
      </w:pPr>
      <w:r>
        <w:rPr/>
        <w:t xml:space="preserve">     </w:t>
      </w:r>
      <w:r>
        <w:rPr/>
        <w:t>to be designated by Secured Party.  Secured Party also shall have full</w:t>
      </w:r>
    </w:p>
    <w:p>
      <w:pPr>
        <w:pStyle w:val="PreformattedText"/>
        <w:rPr/>
      </w:pPr>
      <w:r>
        <w:rPr/>
        <w:t xml:space="preserve">     </w:t>
      </w:r>
      <w:r>
        <w:rPr/>
        <w:t>power to enter upon the property of Debtor to take possession of and remove</w:t>
      </w:r>
    </w:p>
    <w:p>
      <w:pPr>
        <w:pStyle w:val="PreformattedText"/>
        <w:rPr/>
      </w:pPr>
      <w:r>
        <w:rPr/>
        <w:t xml:space="preserve">     </w:t>
      </w:r>
      <w:r>
        <w:rPr/>
        <w:t>the Collateral.  If the Collateral contains other goods not covered by this</w:t>
      </w:r>
    </w:p>
    <w:p>
      <w:pPr>
        <w:pStyle w:val="PreformattedText"/>
        <w:rPr/>
      </w:pPr>
      <w:r>
        <w:rPr/>
        <w:t xml:space="preserve">     </w:t>
      </w:r>
      <w:r>
        <w:rPr/>
        <w:t>Agreement at the time of repossession, Debtor  agrees Secured Party may</w:t>
      </w:r>
    </w:p>
    <w:p>
      <w:pPr>
        <w:pStyle w:val="PreformattedText"/>
        <w:rPr/>
      </w:pPr>
      <w:r>
        <w:rPr/>
        <w:t xml:space="preserve">     </w:t>
      </w:r>
      <w:r>
        <w:rPr/>
        <w:t>take such other goods, provided that Secured Party makes reasonable efforts</w:t>
      </w:r>
    </w:p>
    <w:p>
      <w:pPr>
        <w:pStyle w:val="PreformattedText"/>
        <w:rPr/>
      </w:pPr>
      <w:r>
        <w:rPr/>
        <w:t xml:space="preserve">     </w:t>
      </w:r>
      <w:r>
        <w:rPr/>
        <w:t>to return them to Debtor after repossession.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Secured Party may enter upon the premises where any Collateral</w:t>
      </w:r>
    </w:p>
    <w:p>
      <w:pPr>
        <w:pStyle w:val="PreformattedText"/>
        <w:rPr/>
      </w:pPr>
      <w:r>
        <w:rPr/>
        <w:t xml:space="preserve">     </w:t>
      </w:r>
      <w:r>
        <w:rPr/>
        <w:t>consisting of crops is located and, using any and all of Debtor's</w:t>
      </w:r>
    </w:p>
    <w:p>
      <w:pPr>
        <w:pStyle w:val="PreformattedText"/>
        <w:rPr/>
      </w:pPr>
      <w:r>
        <w:rPr/>
        <w:t xml:space="preserve">     </w:t>
      </w:r>
      <w:r>
        <w:rPr/>
        <w:t>equipment, machinery, tools, farming implements, and supplies, and</w:t>
      </w:r>
    </w:p>
    <w:p>
      <w:pPr>
        <w:pStyle w:val="PreformattedText"/>
        <w:rPr/>
      </w:pPr>
      <w:r>
        <w:rPr/>
        <w:t xml:space="preserve">     </w:t>
      </w:r>
      <w:r>
        <w:rPr/>
        <w:t>improvements located on the premises; farm, cultivate, irrigate, fertilize,</w:t>
      </w:r>
    </w:p>
    <w:p>
      <w:pPr>
        <w:pStyle w:val="PreformattedText"/>
        <w:rPr/>
      </w:pPr>
      <w:r>
        <w:rPr/>
        <w:t xml:space="preserve">     </w:t>
      </w:r>
      <w:r>
        <w:rPr/>
        <w:t>fumigate, prune, and perform any other act or acts appropriate or necessary</w:t>
      </w:r>
    </w:p>
    <w:p>
      <w:pPr>
        <w:pStyle w:val="PreformattedText"/>
        <w:rPr/>
      </w:pPr>
      <w:r>
        <w:rPr/>
        <w:t xml:space="preserve">     </w:t>
      </w:r>
      <w:r>
        <w:rPr/>
        <w:t>to grow, care for, maintain, preserve and protect the crops (using any</w:t>
      </w:r>
    </w:p>
    <w:p>
      <w:pPr>
        <w:pStyle w:val="PreformattedText"/>
        <w:rPr/>
      </w:pPr>
      <w:r>
        <w:rPr/>
        <w:t xml:space="preserve">     </w:t>
      </w:r>
      <w:r>
        <w:rPr/>
        <w:t>water located in, on or adjacent to the premises); harvest, pick, clean,</w:t>
      </w:r>
    </w:p>
    <w:p>
      <w:pPr>
        <w:pStyle w:val="PreformattedText"/>
        <w:rPr/>
      </w:pPr>
      <w:r>
        <w:rPr/>
        <w:t xml:space="preserve">     </w:t>
      </w:r>
      <w:r>
        <w:rPr/>
        <w:t>and remove the crops from the premises; and to the extent then permitted</w:t>
      </w:r>
    </w:p>
    <w:p>
      <w:pPr>
        <w:pStyle w:val="PreformattedText"/>
        <w:rPr/>
      </w:pPr>
      <w:r>
        <w:rPr/>
        <w:t xml:space="preserve">     </w:t>
      </w:r>
      <w:r>
        <w:rPr/>
        <w:t>under California law, appraise, store, prepare for public or private sale,</w:t>
      </w:r>
    </w:p>
    <w:p>
      <w:pPr>
        <w:pStyle w:val="PreformattedText"/>
        <w:rPr/>
      </w:pPr>
      <w:r>
        <w:rPr/>
        <w:t xml:space="preserve">     </w:t>
      </w:r>
      <w:r>
        <w:rPr/>
        <w:t>exhibit, market and sell the crops and any products of the crops.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d.  Secured Party shall have full power to sell, lease, transfer, or</w:t>
      </w:r>
    </w:p>
    <w:p>
      <w:pPr>
        <w:pStyle w:val="PreformattedText"/>
        <w:rPr/>
      </w:pPr>
      <w:r>
        <w:rPr/>
        <w:t xml:space="preserve">     </w:t>
      </w:r>
      <w:r>
        <w:rPr/>
        <w:t>otherwise deal with the Collateral or proceeds thereof in its own name or</w:t>
      </w:r>
    </w:p>
    <w:p>
      <w:pPr>
        <w:pStyle w:val="PreformattedText"/>
        <w:rPr/>
      </w:pPr>
      <w:r>
        <w:rPr/>
        <w:t xml:space="preserve">     </w:t>
      </w:r>
      <w:r>
        <w:rPr/>
        <w:t>that of Debtor.  Secured Party may sell the Collateral at public auction or</w:t>
      </w:r>
    </w:p>
    <w:p>
      <w:pPr>
        <w:pStyle w:val="PreformattedText"/>
        <w:rPr/>
      </w:pPr>
      <w:r>
        <w:rPr/>
        <w:t xml:space="preserve">     </w:t>
      </w:r>
      <w:r>
        <w:rPr/>
        <w:t>private sale.  Unless the Collateral threatens to decline speedily in value</w:t>
      </w:r>
    </w:p>
    <w:p>
      <w:pPr>
        <w:pStyle w:val="PreformattedText"/>
        <w:rPr/>
      </w:pPr>
      <w:r>
        <w:rPr/>
        <w:t xml:space="preserve">     </w:t>
      </w:r>
      <w:r>
        <w:rPr/>
        <w:t>or is of a type customarily sold on a recognized market, Secured Party will</w:t>
      </w:r>
    </w:p>
    <w:p>
      <w:pPr>
        <w:pStyle w:val="PreformattedText"/>
        <w:rPr/>
      </w:pPr>
      <w:r>
        <w:rPr/>
        <w:t xml:space="preserve">     </w:t>
      </w:r>
      <w:r>
        <w:rPr/>
        <w:t>give Debtor reasonable notice of the time after which any private sale or</w:t>
      </w:r>
    </w:p>
    <w:p>
      <w:pPr>
        <w:pStyle w:val="PreformattedText"/>
        <w:rPr/>
      </w:pPr>
      <w:r>
        <w:rPr/>
        <w:t xml:space="preserve">     </w:t>
      </w:r>
      <w:r>
        <w:rPr/>
        <w:t>any other intended disposition of the Collateral is to be made.  The</w:t>
      </w:r>
    </w:p>
    <w:p>
      <w:pPr>
        <w:pStyle w:val="PreformattedText"/>
        <w:rPr/>
      </w:pPr>
      <w:r>
        <w:rPr/>
        <w:t xml:space="preserve">     </w:t>
      </w:r>
      <w:r>
        <w:rPr/>
        <w:t>requirements of reasonable notice shall be met if such notice is given at</w:t>
      </w:r>
    </w:p>
    <w:p>
      <w:pPr>
        <w:pStyle w:val="PreformattedText"/>
        <w:rPr/>
      </w:pPr>
      <w:r>
        <w:rPr/>
        <w:t xml:space="preserve">     </w:t>
      </w:r>
      <w:r>
        <w:rPr/>
        <w:t>least ten (10) days, or such lesser time as required by state law, before</w:t>
      </w:r>
    </w:p>
    <w:p>
      <w:pPr>
        <w:pStyle w:val="PreformattedText"/>
        <w:rPr/>
      </w:pPr>
      <w:r>
        <w:rPr/>
        <w:t xml:space="preserve">     </w:t>
      </w:r>
      <w:r>
        <w:rPr/>
        <w:t>the time of the sale or disposition.  All expenses relating to the</w:t>
      </w:r>
    </w:p>
    <w:p>
      <w:pPr>
        <w:pStyle w:val="PreformattedText"/>
        <w:rPr/>
      </w:pPr>
      <w:r>
        <w:rPr/>
        <w:t xml:space="preserve">     </w:t>
      </w:r>
      <w:r>
        <w:rPr/>
        <w:t>disposition of the Collateral, including without limitation the expenses of</w:t>
      </w:r>
    </w:p>
    <w:p>
      <w:pPr>
        <w:pStyle w:val="PreformattedText"/>
        <w:rPr/>
      </w:pPr>
      <w:r>
        <w:rPr/>
        <w:t xml:space="preserve">     </w:t>
      </w:r>
      <w:r>
        <w:rPr/>
        <w:t>retaking, holding, insuring, preparing for sale and selling the Collateral,</w:t>
      </w:r>
    </w:p>
    <w:p>
      <w:pPr>
        <w:pStyle w:val="PreformattedText"/>
        <w:rPr/>
      </w:pPr>
      <w:r>
        <w:rPr/>
        <w:t xml:space="preserve">     </w:t>
      </w:r>
      <w:r>
        <w:rPr/>
        <w:t>shall become a part of the Indebtedness secured by this Agreement and shall</w:t>
      </w:r>
    </w:p>
    <w:p>
      <w:pPr>
        <w:pStyle w:val="PreformattedText"/>
        <w:rPr/>
      </w:pPr>
      <w:r>
        <w:rPr/>
        <w:t xml:space="preserve">     </w:t>
      </w:r>
      <w:r>
        <w:rPr/>
        <w:t>be payable on demand, with interest at the Note rate from date of</w:t>
      </w:r>
    </w:p>
    <w:p>
      <w:pPr>
        <w:pStyle w:val="PreformattedText"/>
        <w:rPr/>
      </w:pPr>
      <w:r>
        <w:rPr/>
        <w:t xml:space="preserve">     </w:t>
      </w:r>
      <w:r>
        <w:rPr/>
        <w:t>expenditure until repaid.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e.  To the extent permitted by applicable law, Secured Party shall have the</w:t>
      </w:r>
    </w:p>
    <w:p>
      <w:pPr>
        <w:pStyle w:val="PreformattedText"/>
        <w:rPr/>
      </w:pPr>
      <w:r>
        <w:rPr/>
        <w:t xml:space="preserve">     </w:t>
      </w:r>
      <w:r>
        <w:rPr/>
        <w:t>following rights and remedies regarding the appointment of a receiver:</w:t>
      </w:r>
    </w:p>
    <w:p>
      <w:pPr>
        <w:pStyle w:val="PreformattedText"/>
        <w:rPr/>
      </w:pPr>
      <w:r>
        <w:rPr/>
        <w:t xml:space="preserve">     </w:t>
      </w:r>
      <w:r>
        <w:rPr/>
        <w:t>Secured Party may have a receiver appointed as a matter of right; the</w:t>
      </w:r>
    </w:p>
    <w:p>
      <w:pPr>
        <w:pStyle w:val="PreformattedText"/>
        <w:rPr/>
      </w:pPr>
      <w:r>
        <w:rPr/>
        <w:t xml:space="preserve">     </w:t>
      </w:r>
      <w:r>
        <w:rPr/>
        <w:t>receiver may be an employee of Secured Party and may serve without bond;</w:t>
      </w:r>
    </w:p>
    <w:p>
      <w:pPr>
        <w:pStyle w:val="PreformattedText"/>
        <w:rPr/>
      </w:pPr>
      <w:r>
        <w:rPr/>
        <w:t xml:space="preserve">     </w:t>
      </w:r>
      <w:r>
        <w:rPr/>
        <w:t>and all fees of the receiver and his or her attorney shall become part of</w:t>
      </w:r>
    </w:p>
    <w:p>
      <w:pPr>
        <w:pStyle w:val="PreformattedText"/>
        <w:rPr/>
      </w:pPr>
      <w:r>
        <w:rPr/>
        <w:t xml:space="preserve">     </w:t>
      </w:r>
      <w:r>
        <w:rPr/>
        <w:t>the Indebtedness secured by this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Agreement and shall be payable on demand, with interest at the Note rate</w:t>
      </w:r>
    </w:p>
    <w:p>
      <w:pPr>
        <w:pStyle w:val="PreformattedText"/>
        <w:rPr/>
      </w:pPr>
      <w:r>
        <w:rPr/>
        <w:t xml:space="preserve">     </w:t>
      </w:r>
      <w:r>
        <w:rPr/>
        <w:t>from date of expenditure until repaid.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f.  Secured Party either itself or through a receiver, may collect the</w:t>
      </w:r>
    </w:p>
    <w:p>
      <w:pPr>
        <w:pStyle w:val="PreformattedText"/>
        <w:rPr/>
      </w:pPr>
      <w:r>
        <w:rPr/>
        <w:t xml:space="preserve">     </w:t>
      </w:r>
      <w:r>
        <w:rPr/>
        <w:t>payments, rents, income, and revenues from the Collateral. Secured Party</w:t>
      </w:r>
    </w:p>
    <w:p>
      <w:pPr>
        <w:pStyle w:val="PreformattedText"/>
        <w:rPr/>
      </w:pPr>
      <w:r>
        <w:rPr/>
        <w:t xml:space="preserve">     </w:t>
      </w:r>
      <w:r>
        <w:rPr/>
        <w:t>may at any time in its discretion transfer any Collateral into its own name</w:t>
      </w:r>
    </w:p>
    <w:p>
      <w:pPr>
        <w:pStyle w:val="PreformattedText"/>
        <w:rPr/>
      </w:pPr>
      <w:r>
        <w:rPr/>
        <w:t xml:space="preserve">     </w:t>
      </w:r>
      <w:r>
        <w:rPr/>
        <w:t>or that of its nominee and receive the payments, rents, income, and</w:t>
      </w:r>
    </w:p>
    <w:p>
      <w:pPr>
        <w:pStyle w:val="PreformattedText"/>
        <w:rPr/>
      </w:pPr>
      <w:r>
        <w:rPr/>
        <w:t xml:space="preserve">     </w:t>
      </w:r>
      <w:r>
        <w:rPr/>
        <w:t>revenues therefrom and hold the same as security for the Indebtedness or</w:t>
      </w:r>
    </w:p>
    <w:p>
      <w:pPr>
        <w:pStyle w:val="PreformattedText"/>
        <w:rPr/>
      </w:pPr>
      <w:r>
        <w:rPr/>
        <w:t xml:space="preserve">     </w:t>
      </w:r>
      <w:r>
        <w:rPr/>
        <w:t>apply it to payment of the Indebtedness in such order of preference as</w:t>
      </w:r>
    </w:p>
    <w:p>
      <w:pPr>
        <w:pStyle w:val="PreformattedText"/>
        <w:rPr/>
      </w:pPr>
      <w:r>
        <w:rPr/>
        <w:t xml:space="preserve">     </w:t>
      </w:r>
      <w:r>
        <w:rPr/>
        <w:t>Secured Party may determine. Insofar as the Collateral consists of</w:t>
      </w:r>
    </w:p>
    <w:p>
      <w:pPr>
        <w:pStyle w:val="PreformattedText"/>
        <w:rPr/>
      </w:pPr>
      <w:r>
        <w:rPr/>
        <w:t xml:space="preserve">     </w:t>
      </w:r>
      <w:r>
        <w:rPr/>
        <w:t>accounts, general intangibles, insurance policies, instruments, chattel</w:t>
      </w:r>
    </w:p>
    <w:p>
      <w:pPr>
        <w:pStyle w:val="PreformattedText"/>
        <w:rPr/>
      </w:pPr>
      <w:r>
        <w:rPr/>
        <w:t xml:space="preserve">     </w:t>
      </w:r>
      <w:r>
        <w:rPr/>
        <w:t>paper, choses in action, or similar property, Secured Party may demand,</w:t>
      </w:r>
    </w:p>
    <w:p>
      <w:pPr>
        <w:pStyle w:val="PreformattedText"/>
        <w:rPr/>
      </w:pPr>
      <w:r>
        <w:rPr/>
        <w:t xml:space="preserve">     </w:t>
      </w:r>
      <w:r>
        <w:rPr/>
        <w:t>collect, receipt for, settle, compromise, adjust. sue for, foreclose, or</w:t>
      </w:r>
    </w:p>
    <w:p>
      <w:pPr>
        <w:pStyle w:val="PreformattedText"/>
        <w:rPr/>
      </w:pPr>
      <w:r>
        <w:rPr/>
        <w:t xml:space="preserve">     </w:t>
      </w:r>
      <w:r>
        <w:rPr/>
        <w:t>realize on the Collateral as Secured Party may determine, whether or not</w:t>
      </w:r>
    </w:p>
    <w:p>
      <w:pPr>
        <w:pStyle w:val="PreformattedText"/>
        <w:rPr/>
      </w:pPr>
      <w:r>
        <w:rPr/>
        <w:t xml:space="preserve">     </w:t>
      </w:r>
      <w:r>
        <w:rPr/>
        <w:t>Indebtedness or Collateral is then due. For these purposes, Secured Party</w:t>
      </w:r>
    </w:p>
    <w:p>
      <w:pPr>
        <w:pStyle w:val="PreformattedText"/>
        <w:rPr/>
      </w:pPr>
      <w:r>
        <w:rPr/>
        <w:t xml:space="preserve">     </w:t>
      </w:r>
      <w:r>
        <w:rPr/>
        <w:t>may, on behalf of and in the name of Debtor, receive, open and dispose of</w:t>
      </w:r>
    </w:p>
    <w:p>
      <w:pPr>
        <w:pStyle w:val="PreformattedText"/>
        <w:rPr/>
      </w:pPr>
      <w:r>
        <w:rPr/>
        <w:t xml:space="preserve">     </w:t>
      </w:r>
      <w:r>
        <w:rPr/>
        <w:t>mail addressed to Debtor; change any address to which mail and payments are</w:t>
      </w:r>
    </w:p>
    <w:p>
      <w:pPr>
        <w:pStyle w:val="PreformattedText"/>
        <w:rPr/>
      </w:pPr>
      <w:r>
        <w:rPr/>
        <w:t xml:space="preserve">     </w:t>
      </w:r>
      <w:r>
        <w:rPr/>
        <w:t>to be sent; and endorse notes, checks, drafts, money orders, documents of</w:t>
      </w:r>
    </w:p>
    <w:p>
      <w:pPr>
        <w:pStyle w:val="PreformattedText"/>
        <w:rPr/>
      </w:pPr>
      <w:r>
        <w:rPr/>
        <w:t xml:space="preserve">     </w:t>
      </w:r>
      <w:r>
        <w:rPr/>
        <w:t>title, instruments and items pertaining to payment, shipment, or storage of</w:t>
      </w:r>
    </w:p>
    <w:p>
      <w:pPr>
        <w:pStyle w:val="PreformattedText"/>
        <w:rPr/>
      </w:pPr>
      <w:r>
        <w:rPr/>
        <w:t xml:space="preserve">     </w:t>
      </w:r>
      <w:r>
        <w:rPr/>
        <w:t>any Collateral. To facilitate collection, Secured Party may notify account</w:t>
      </w:r>
    </w:p>
    <w:p>
      <w:pPr>
        <w:pStyle w:val="PreformattedText"/>
        <w:rPr/>
      </w:pPr>
      <w:r>
        <w:rPr/>
        <w:t xml:space="preserve">     </w:t>
      </w:r>
      <w:r>
        <w:rPr/>
        <w:t>debtors and obligors on any Collateral to make payments directly to Secured</w:t>
      </w:r>
    </w:p>
    <w:p>
      <w:pPr>
        <w:pStyle w:val="PreformattedText"/>
        <w:rPr/>
      </w:pPr>
      <w:r>
        <w:rPr/>
        <w:t xml:space="preserve">     </w:t>
      </w:r>
      <w:r>
        <w:rPr/>
        <w:t>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g.  If Secured Party chooses to sell any or all of the Collateral, Secured</w:t>
      </w:r>
    </w:p>
    <w:p>
      <w:pPr>
        <w:pStyle w:val="PreformattedText"/>
        <w:rPr/>
      </w:pPr>
      <w:r>
        <w:rPr/>
        <w:t xml:space="preserve">     </w:t>
      </w:r>
      <w:r>
        <w:rPr/>
        <w:t>Party may obtain a judgment against Debtor for any deficiency remaining on</w:t>
      </w:r>
    </w:p>
    <w:p>
      <w:pPr>
        <w:pStyle w:val="PreformattedText"/>
        <w:rPr/>
      </w:pPr>
      <w:r>
        <w:rPr/>
        <w:t xml:space="preserve">     </w:t>
      </w:r>
      <w:r>
        <w:rPr/>
        <w:t>the Indebtedness due to Secured Party after application of all amounts</w:t>
      </w:r>
    </w:p>
    <w:p>
      <w:pPr>
        <w:pStyle w:val="PreformattedText"/>
        <w:rPr/>
      </w:pPr>
      <w:r>
        <w:rPr/>
        <w:t xml:space="preserve">     </w:t>
      </w:r>
      <w:r>
        <w:rPr/>
        <w:t>received from the exercise of the rights provided in this Agreement.</w:t>
      </w:r>
    </w:p>
    <w:p>
      <w:pPr>
        <w:pStyle w:val="PreformattedText"/>
        <w:rPr/>
      </w:pPr>
      <w:r>
        <w:rPr/>
        <w:t xml:space="preserve">     </w:t>
      </w:r>
      <w:r>
        <w:rPr/>
        <w:t>Debtor shall be liable for a deficiency even if the transaction described</w:t>
      </w:r>
    </w:p>
    <w:p>
      <w:pPr>
        <w:pStyle w:val="PreformattedText"/>
        <w:rPr/>
      </w:pPr>
      <w:r>
        <w:rPr/>
        <w:t xml:space="preserve">     </w:t>
      </w:r>
      <w:r>
        <w:rPr/>
        <w:t>in this subsection is a sale of accounts or chattel paper.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h.  Secured Party shall have all the rights and remedies of a secured</w:t>
      </w:r>
    </w:p>
    <w:p>
      <w:pPr>
        <w:pStyle w:val="PreformattedText"/>
        <w:rPr/>
      </w:pPr>
      <w:r>
        <w:rPr/>
        <w:t xml:space="preserve">     </w:t>
      </w:r>
      <w:r>
        <w:rPr/>
        <w:t>creditor under the provisions of the California Commercial Code, as may be</w:t>
      </w:r>
    </w:p>
    <w:p>
      <w:pPr>
        <w:pStyle w:val="PreformattedText"/>
        <w:rPr/>
      </w:pPr>
      <w:r>
        <w:rPr/>
        <w:t xml:space="preserve">     </w:t>
      </w:r>
      <w:r>
        <w:rPr/>
        <w:t>amended from time to time.  In addition, Secured Party shall have and may</w:t>
      </w:r>
    </w:p>
    <w:p>
      <w:pPr>
        <w:pStyle w:val="PreformattedText"/>
        <w:rPr/>
      </w:pPr>
      <w:r>
        <w:rPr/>
        <w:t xml:space="preserve">     </w:t>
      </w:r>
      <w:r>
        <w:rPr/>
        <w:t>exercise any or all other rights and remedies it may have available at law,</w:t>
      </w:r>
    </w:p>
    <w:p>
      <w:pPr>
        <w:pStyle w:val="PreformattedText"/>
        <w:rPr/>
      </w:pPr>
      <w:r>
        <w:rPr/>
        <w:t xml:space="preserve">     </w:t>
      </w:r>
      <w:r>
        <w:rPr/>
        <w:t>in equity, or otherwise.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i.  All of Secured Party's rights and remedies, whether evidenced by this</w:t>
      </w:r>
    </w:p>
    <w:p>
      <w:pPr>
        <w:pStyle w:val="PreformattedText"/>
        <w:rPr/>
      </w:pPr>
      <w:r>
        <w:rPr/>
        <w:t xml:space="preserve">     </w:t>
      </w:r>
      <w:r>
        <w:rPr/>
        <w:t>Agreement or by any other writing, shall be cumulative and may be exercised</w:t>
      </w:r>
    </w:p>
    <w:p>
      <w:pPr>
        <w:pStyle w:val="PreformattedText"/>
        <w:rPr/>
      </w:pPr>
      <w:r>
        <w:rPr/>
        <w:t xml:space="preserve">     </w:t>
      </w:r>
      <w:r>
        <w:rPr/>
        <w:t>singularly or concurrently.  Election by Secured Party to pursue any remedy</w:t>
      </w:r>
    </w:p>
    <w:p>
      <w:pPr>
        <w:pStyle w:val="PreformattedText"/>
        <w:rPr/>
      </w:pPr>
      <w:r>
        <w:rPr/>
        <w:t xml:space="preserve">     </w:t>
      </w:r>
      <w:r>
        <w:rPr/>
        <w:t>shall not exclude pursuit of any other remedy, and an election to make</w:t>
      </w:r>
    </w:p>
    <w:p>
      <w:pPr>
        <w:pStyle w:val="PreformattedText"/>
        <w:rPr/>
      </w:pPr>
      <w:r>
        <w:rPr/>
        <w:t xml:space="preserve">     </w:t>
      </w:r>
      <w:r>
        <w:rPr/>
        <w:t>expenditures or to take action to perform an obligation of Debtor under</w:t>
      </w:r>
    </w:p>
    <w:p>
      <w:pPr>
        <w:pStyle w:val="PreformattedText"/>
        <w:rPr/>
      </w:pPr>
      <w:r>
        <w:rPr/>
        <w:t xml:space="preserve">     </w:t>
      </w:r>
      <w:r>
        <w:rPr/>
        <w:t>this Agreement, after Debtor's failure to perform, shall not affect Secured</w:t>
      </w:r>
    </w:p>
    <w:p>
      <w:pPr>
        <w:pStyle w:val="PreformattedText"/>
        <w:rPr/>
      </w:pPr>
      <w:r>
        <w:rPr/>
        <w:t xml:space="preserve">     </w:t>
      </w:r>
      <w:r>
        <w:rPr/>
        <w:t>Party's right to declare a default and to exercise its remedies.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14.  Notices.  All notices required to be given under this Agreement shall be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                                                                 </w:t>
      </w:r>
    </w:p>
    <w:p>
      <w:pPr>
        <w:pStyle w:val="PreformattedText"/>
        <w:rPr/>
      </w:pPr>
      <w:r>
        <w:rPr/>
        <w:t>given in writing, may be sent by telefacsimile, and shall be effective when</w:t>
      </w:r>
    </w:p>
    <w:p>
      <w:pPr>
        <w:pStyle w:val="PreformattedText"/>
        <w:rPr/>
      </w:pPr>
      <w:r>
        <w:rPr/>
        <w:t>actually delivered or when deposited with a nationally recognized overnight</w:t>
      </w:r>
    </w:p>
    <w:p>
      <w:pPr>
        <w:pStyle w:val="PreformattedText"/>
        <w:rPr/>
      </w:pPr>
      <w:r>
        <w:rPr/>
        <w:t>courier or deposited in the United States mail, first class, postage prepaid,</w:t>
      </w:r>
    </w:p>
    <w:p>
      <w:pPr>
        <w:pStyle w:val="PreformattedText"/>
        <w:rPr/>
      </w:pPr>
      <w:r>
        <w:rPr/>
        <w:t>addressed to the party to whom the notice is to be given at the address shown</w:t>
      </w:r>
    </w:p>
    <w:p>
      <w:pPr>
        <w:pStyle w:val="PreformattedText"/>
        <w:rPr/>
      </w:pPr>
      <w:r>
        <w:rPr/>
        <w:t>above.  Any party may change its address for notices under this Agreement by</w:t>
      </w:r>
    </w:p>
    <w:p>
      <w:pPr>
        <w:pStyle w:val="PreformattedText"/>
        <w:rPr/>
      </w:pPr>
      <w:r>
        <w:rPr/>
        <w:t>giving formal written notice to the other parties, specifying that the purpose</w:t>
      </w:r>
    </w:p>
    <w:p>
      <w:pPr>
        <w:pStyle w:val="PreformattedText"/>
        <w:rPr/>
      </w:pPr>
      <w:r>
        <w:rPr/>
        <w:t>of the notice is to change the party's address.  For notice purposes, Debtor</w:t>
      </w:r>
    </w:p>
    <w:p>
      <w:pPr>
        <w:pStyle w:val="PreformattedText"/>
        <w:rPr/>
      </w:pPr>
      <w:r>
        <w:rPr/>
        <w:t>will keep Secured Party informed at all times of Debtor's current addresses.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15.  Waiver.  Neither any waiver, express or implied, of any provision of this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                                                                   </w:t>
      </w:r>
    </w:p>
    <w:p>
      <w:pPr>
        <w:pStyle w:val="PreformattedText"/>
        <w:rPr/>
      </w:pPr>
      <w:r>
        <w:rPr/>
        <w:t>Agreement, nor any delay or failure by Secured Party to enforce any provision,</w:t>
      </w:r>
    </w:p>
    <w:p>
      <w:pPr>
        <w:pStyle w:val="PreformattedText"/>
        <w:rPr/>
      </w:pPr>
      <w:r>
        <w:rPr/>
        <w:t>shall preclude Secured Party from later enforcing any such provision.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16.  Successors.  All rights of Secured Party under this Agreement shall inure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                                                               </w:t>
      </w:r>
    </w:p>
    <w:p>
      <w:pPr>
        <w:pStyle w:val="PreformattedText"/>
        <w:rPr/>
      </w:pPr>
      <w:r>
        <w:rPr/>
        <w:t>to the benefit of its successors and assigns, and all obligations of Debtor</w:t>
      </w:r>
    </w:p>
    <w:p>
      <w:pPr>
        <w:pStyle w:val="PreformattedText"/>
        <w:rPr/>
      </w:pPr>
      <w:r>
        <w:rPr/>
        <w:t>shall bind its successors, and assigns.  If there is more than one Debtor, their</w:t>
      </w:r>
    </w:p>
    <w:p>
      <w:pPr>
        <w:pStyle w:val="PreformattedText"/>
        <w:rPr/>
      </w:pPr>
      <w:r>
        <w:rPr/>
        <w:t>obligations shall be joint and several.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17.  Governing Law.  This Agreement shall be governed by and interpreted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                                                      </w:t>
      </w:r>
    </w:p>
    <w:p>
      <w:pPr>
        <w:pStyle w:val="PreformattedText"/>
        <w:rPr/>
      </w:pPr>
      <w:r>
        <w:rPr/>
        <w:t>according to the laws of the State of California.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18.  Cumulative Rights.  All rights and remedies provided in this Agreement are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                                                         </w:t>
      </w:r>
    </w:p>
    <w:p>
      <w:pPr>
        <w:pStyle w:val="PreformattedText"/>
        <w:rPr/>
      </w:pPr>
      <w:r>
        <w:rPr/>
        <w:t>cumulative and are not exclusive of any rights or remedies otherwise provided by</w:t>
      </w:r>
    </w:p>
    <w:p>
      <w:pPr>
        <w:pStyle w:val="PreformattedText"/>
        <w:rPr/>
      </w:pPr>
      <w:r>
        <w:rPr/>
        <w:t>law.  Any single or partial exercise of any right or remedy shall not preclude</w:t>
      </w:r>
    </w:p>
    <w:p>
      <w:pPr>
        <w:pStyle w:val="PreformattedText"/>
        <w:rPr/>
      </w:pPr>
      <w:r>
        <w:rPr/>
        <w:t>its further exercise or the exercise of any other right or remedy.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19.  Undefined Terms.  All terms not defined in this Agreement are used as set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                                                          </w:t>
      </w:r>
    </w:p>
    <w:p>
      <w:pPr>
        <w:pStyle w:val="PreformattedText"/>
        <w:rPr/>
      </w:pPr>
      <w:r>
        <w:rPr/>
        <w:t>forth in the California Uniform Commercial Code.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20.  Costs and Attorneys' Fees.  Debtor agrees to pay upon demand all of Secured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                                                  </w:t>
      </w:r>
    </w:p>
    <w:p>
      <w:pPr>
        <w:pStyle w:val="PreformattedText"/>
        <w:rPr/>
      </w:pPr>
      <w:r>
        <w:rPr/>
        <w:t>Party's expenses, including without limitation attorneys' fees, incurred in</w:t>
      </w:r>
    </w:p>
    <w:p>
      <w:pPr>
        <w:pStyle w:val="PreformattedText"/>
        <w:rPr/>
      </w:pPr>
      <w:r>
        <w:rPr/>
        <w:t>connection with the preparation, execution, enforcement, modification and</w:t>
      </w:r>
    </w:p>
    <w:p>
      <w:pPr>
        <w:pStyle w:val="PreformattedText"/>
        <w:rPr/>
      </w:pPr>
      <w:r>
        <w:rPr/>
        <w:t>collection of this Agreement or in connection with the Indebtedness.  Secured</w:t>
      </w:r>
    </w:p>
    <w:p>
      <w:pPr>
        <w:pStyle w:val="PreformattedText"/>
        <w:rPr/>
      </w:pPr>
      <w:r>
        <w:rPr/>
        <w:t>Party may pay someone else to help collect the Note and to enforce this</w:t>
      </w:r>
    </w:p>
    <w:p>
      <w:pPr>
        <w:pStyle w:val="PreformattedText"/>
        <w:rPr/>
      </w:pPr>
      <w:r>
        <w:rPr/>
        <w:t>Agreement, and Debtor will also pay Secured Party all costs or expenses</w:t>
      </w:r>
    </w:p>
    <w:p>
      <w:pPr>
        <w:pStyle w:val="PreformattedText"/>
        <w:rPr/>
      </w:pPr>
      <w:r>
        <w:rPr/>
        <w:t>associated therewith.  This includes, subject to any limits under applicable</w:t>
      </w:r>
    </w:p>
    <w:p>
      <w:pPr>
        <w:pStyle w:val="PreformattedText"/>
        <w:rPr/>
      </w:pPr>
      <w:r>
        <w:rPr/>
        <w:t>law, Secured Party's attorneys' fees and Secured Party's legal expenses, whether</w:t>
      </w:r>
    </w:p>
    <w:p>
      <w:pPr>
        <w:pStyle w:val="PreformattedText"/>
        <w:rPr/>
      </w:pPr>
      <w:r>
        <w:rPr/>
        <w:t>or not there is a lawsuit, including attorneys' fees for bankruptcy proceedings</w:t>
      </w:r>
    </w:p>
    <w:p>
      <w:pPr>
        <w:pStyle w:val="PreformattedText"/>
        <w:rPr/>
      </w:pPr>
      <w:r>
        <w:rPr/>
        <w:t>(including efforts to modify or vacate any automatic stay or injunction),</w:t>
      </w:r>
    </w:p>
    <w:p>
      <w:pPr>
        <w:pStyle w:val="PreformattedText"/>
        <w:rPr/>
      </w:pPr>
      <w:r>
        <w:rPr/>
        <w:t>appeals, and any anticipated post-judgment collection services.  Debtor also</w:t>
      </w:r>
    </w:p>
    <w:p>
      <w:pPr>
        <w:pStyle w:val="PreformattedText"/>
        <w:rPr/>
      </w:pPr>
      <w:r>
        <w:rPr/>
        <w:t>will pay any court costs, in addition to all other sums provided by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Dated: December 29, 1997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DEBTOR: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CITADEL AGRICULTURAL PARTNERSHIP NO. 3,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a California General Partnership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By:  CITADEL AGRICULTURE, INC.,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a California corporation, General Partner</w:t>
      </w:r>
    </w:p>
    <w:p>
      <w:pPr>
        <w:pStyle w:val="PreformattedText"/>
        <w:rPr/>
      </w:pPr>
      <w:r>
        <w:rPr/>
        <w:t xml:space="preserve">                                           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By: /s/ S. Craig Tompkins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___________________________________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S. Craig Tompkins,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7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       </w:t>
      </w:r>
      <w:r>
        <w:br w:type="page"/>
      </w:r>
    </w:p>
    <w:p>
      <w:pPr>
        <w:pStyle w:val="PreformattedText"/>
        <w:rPr/>
      </w:pPr>
      <w:r>
        <w:rPr/>
      </w:r>
      <w:bookmarkStart w:id="76" w:name="EX-10.81.txt"/>
      <w:bookmarkStart w:id="77" w:name="ksEX1018"/>
      <w:bookmarkStart w:id="78" w:name="EX-10.81.txt"/>
      <w:bookmarkStart w:id="79" w:name="ksEX1018"/>
      <w:bookmarkEnd w:id="78"/>
      <w:bookmarkEnd w:id="79"/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Exhibit 10.81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ADMINISTRATIVE SERVICES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ADMINISTRATIVE SERVICES AGREEMENT ("Agreement") is entered into as of this</w:t>
      </w:r>
    </w:p>
    <w:p>
      <w:pPr>
        <w:pStyle w:val="PreformattedText"/>
        <w:rPr/>
      </w:pPr>
      <w:r>
        <w:rPr/>
        <w:t>29th day of DECEMBER, 1997, by and between CITADEL HOLDING CORPORATION</w:t>
      </w:r>
    </w:p>
    <w:p>
      <w:pPr>
        <w:pStyle w:val="PreformattedText"/>
        <w:rPr/>
      </w:pPr>
      <w:r>
        <w:rPr/>
        <w:t>("Citadel") and BIG 4 RANCH, INC. ("Big 4"). Citadel and Big 4 hereby agree as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R E C I T A L 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A.  Big 4 is the owner of a 40% partnership interest in each of three separate</w:t>
      </w:r>
    </w:p>
    <w:p>
      <w:pPr>
        <w:pStyle w:val="PreformattedText"/>
        <w:rPr/>
      </w:pPr>
      <w:r>
        <w:rPr/>
        <w:t>general California partnerships (the "Partnerships") owning certain agricultural</w:t>
      </w:r>
    </w:p>
    <w:p>
      <w:pPr>
        <w:pStyle w:val="PreformattedText"/>
        <w:rPr/>
      </w:pPr>
      <w:r>
        <w:rPr/>
        <w:t>real property (the "Property") for the farming and harvesting of citrus</w:t>
      </w:r>
    </w:p>
    <w:p>
      <w:pPr>
        <w:pStyle w:val="PreformattedText"/>
        <w:rPr/>
      </w:pPr>
      <w:r>
        <w:rPr/>
        <w:t>orchards;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B.  Big 4 desires to engage Citadel on behalf of itself under this Agreement to</w:t>
      </w:r>
    </w:p>
    <w:p>
      <w:pPr>
        <w:pStyle w:val="PreformattedText"/>
        <w:rPr/>
      </w:pPr>
      <w:r>
        <w:rPr/>
        <w:t>provide certain administrative services to and for Big 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 Services:</w:t>
      </w:r>
    </w:p>
    <w:p>
      <w:pPr>
        <w:pStyle w:val="PreformattedText"/>
        <w:rPr/>
      </w:pPr>
      <w:r>
        <w:rPr/>
        <w:t xml:space="preserve">    </w:t>
      </w:r>
      <w:r>
        <w:rPr/>
        <w:t xml:space="preserve">--------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1.1.  Services Included:  Citadel hereby undertakes, at the request from</w:t>
      </w:r>
    </w:p>
    <w:p>
      <w:pPr>
        <w:pStyle w:val="PreformattedText"/>
        <w:rPr/>
      </w:pPr>
      <w:r>
        <w:rPr/>
        <w:t xml:space="preserve">           </w:t>
      </w:r>
      <w:r>
        <w:rPr/>
        <w:t xml:space="preserve">-----------------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time to time by Big 4, to perform the following administrative services: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a)  To prepare quarterly and annual reports to Big 4 shareholders,</w:t>
      </w:r>
    </w:p>
    <w:p>
      <w:pPr>
        <w:pStyle w:val="PreformattedText"/>
        <w:rPr/>
      </w:pPr>
      <w:r>
        <w:rPr/>
        <w:t xml:space="preserve">     </w:t>
      </w:r>
      <w:r>
        <w:rPr/>
        <w:t>making use of financial information provided by Big 4, and to administer</w:t>
      </w:r>
    </w:p>
    <w:p>
      <w:pPr>
        <w:pStyle w:val="PreformattedText"/>
        <w:rPr/>
      </w:pPr>
      <w:r>
        <w:rPr/>
        <w:t xml:space="preserve">     </w:t>
      </w:r>
      <w:r>
        <w:rPr/>
        <w:t>the printing and distribution of such reports;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b)  To include in its mailings to Citadel shareholders, such reports</w:t>
      </w:r>
    </w:p>
    <w:p>
      <w:pPr>
        <w:pStyle w:val="PreformattedText"/>
        <w:rPr/>
      </w:pPr>
      <w:r>
        <w:rPr/>
        <w:t xml:space="preserve">     </w:t>
      </w:r>
      <w:r>
        <w:rPr/>
        <w:t>and other information as Big 4 may reasonably request; provided that such</w:t>
      </w:r>
    </w:p>
    <w:p>
      <w:pPr>
        <w:pStyle w:val="PreformattedText"/>
        <w:rPr/>
      </w:pPr>
      <w:r>
        <w:rPr/>
        <w:t xml:space="preserve">     </w:t>
      </w:r>
      <w:r>
        <w:rPr/>
        <w:t>materials are clearly labeled as being the materials of Big 4 and as not</w:t>
      </w:r>
    </w:p>
    <w:p>
      <w:pPr>
        <w:pStyle w:val="PreformattedText"/>
        <w:rPr/>
      </w:pPr>
      <w:r>
        <w:rPr/>
        <w:t xml:space="preserve">     </w:t>
      </w:r>
      <w:r>
        <w:rPr/>
        <w:t>being the materials of Citadel;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c)   To administer the Big 4's bank accounts;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d)  To maintain a mailing and delivery address for Big 4 at the</w:t>
      </w:r>
    </w:p>
    <w:p>
      <w:pPr>
        <w:pStyle w:val="PreformattedText"/>
        <w:rPr/>
      </w:pPr>
      <w:r>
        <w:rPr/>
        <w:t xml:space="preserve">     </w:t>
      </w:r>
      <w:r>
        <w:rPr/>
        <w:t>principal corporate offices of Citadel and to review and direct to</w:t>
      </w:r>
    </w:p>
    <w:p>
      <w:pPr>
        <w:pStyle w:val="PreformattedText"/>
        <w:rPr/>
      </w:pPr>
      <w:r>
        <w:rPr/>
        <w:t xml:space="preserve">     </w:t>
      </w:r>
      <w:r>
        <w:rPr/>
        <w:t>appropriate directors, officers, representatives and contractors of Big 4</w:t>
      </w:r>
    </w:p>
    <w:p>
      <w:pPr>
        <w:pStyle w:val="PreformattedText"/>
        <w:rPr/>
      </w:pPr>
      <w:r>
        <w:rPr/>
        <w:t xml:space="preserve">     </w:t>
      </w:r>
      <w:r>
        <w:rPr/>
        <w:t>correspondence addressed to Big 4;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e)  To maintain a telephone and fax facility for Big 4 at the</w:t>
      </w:r>
    </w:p>
    <w:p>
      <w:pPr>
        <w:pStyle w:val="PreformattedText"/>
        <w:rPr/>
      </w:pPr>
      <w:r>
        <w:rPr/>
        <w:t xml:space="preserve">     </w:t>
      </w:r>
      <w:r>
        <w:rPr/>
        <w:t>principal corporate offices of Citadel and to receive and direct to</w:t>
      </w:r>
    </w:p>
    <w:p>
      <w:pPr>
        <w:pStyle w:val="PreformattedText"/>
        <w:rPr/>
      </w:pPr>
      <w:r>
        <w:rPr/>
        <w:t xml:space="preserve">     </w:t>
      </w:r>
      <w:r>
        <w:rPr/>
        <w:t>appropriate directors, officers, representatives and contractors of Big 4</w:t>
      </w:r>
    </w:p>
    <w:p>
      <w:pPr>
        <w:pStyle w:val="PreformattedText"/>
        <w:rPr/>
      </w:pPr>
      <w:r>
        <w:rPr/>
        <w:t xml:space="preserve">     </w:t>
      </w:r>
      <w:r>
        <w:rPr/>
        <w:t>telephone and other oral communications directed to Big 4;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f)  To provide, or cause to be provided, share registry services for</w:t>
      </w:r>
    </w:p>
    <w:p>
      <w:pPr>
        <w:pStyle w:val="PreformattedText"/>
        <w:rPr/>
      </w:pPr>
      <w:r>
        <w:rPr/>
        <w:t xml:space="preserve">     </w:t>
      </w:r>
      <w:r>
        <w:rPr/>
        <w:t>Big 4;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g)  To provide, or cause to be provided, on January 1, 1999 or</w:t>
      </w:r>
    </w:p>
    <w:p>
      <w:pPr>
        <w:pStyle w:val="PreformattedText"/>
        <w:rPr/>
      </w:pPr>
      <w:r>
        <w:rPr/>
        <w:t xml:space="preserve">     </w:t>
      </w:r>
      <w:r>
        <w:rPr/>
        <w:t>promptly thereafter, a message center or electronic bulletin board or other</w:t>
      </w:r>
    </w:p>
    <w:p>
      <w:pPr>
        <w:pStyle w:val="PreformattedText"/>
        <w:rPr/>
      </w:pPr>
      <w:r>
        <w:rPr/>
        <w:t xml:space="preserve">     </w:t>
      </w:r>
      <w:r>
        <w:rPr/>
        <w:t>facility whereby persons interested in buying or selling Big 4 common stock</w:t>
      </w:r>
    </w:p>
    <w:p>
      <w:pPr>
        <w:pStyle w:val="PreformattedText"/>
        <w:rPr/>
      </w:pPr>
      <w:r>
        <w:rPr/>
        <w:t xml:space="preserve">     </w:t>
      </w:r>
      <w:r>
        <w:rPr/>
        <w:t>can register, post or otherwise give notice of such interest;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h)  To provide, at Citadel's principal corporate offices, facilities</w:t>
      </w:r>
    </w:p>
    <w:p>
      <w:pPr>
        <w:pStyle w:val="PreformattedText"/>
        <w:rPr/>
      </w:pPr>
      <w:r>
        <w:rPr/>
        <w:t xml:space="preserve">     </w:t>
      </w:r>
      <w:r>
        <w:rPr/>
        <w:t>where Big 4 directors and officers can hold meetings;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i)  To provide, at Citadel's principal corporate offices, such</w:t>
      </w:r>
    </w:p>
    <w:p>
      <w:pPr>
        <w:pStyle w:val="PreformattedText"/>
        <w:rPr/>
      </w:pPr>
      <w:r>
        <w:rPr/>
        <w:t xml:space="preserve">     </w:t>
      </w:r>
      <w:r>
        <w:rPr/>
        <w:t>secretarial support services to the directors and officers of Big 4 as they</w:t>
      </w:r>
    </w:p>
    <w:p>
      <w:pPr>
        <w:pStyle w:val="PreformattedText"/>
        <w:rPr/>
      </w:pPr>
      <w:r>
        <w:rPr/>
        <w:t xml:space="preserve">     </w:t>
      </w:r>
      <w:r>
        <w:rPr/>
        <w:t>may reasonably require in the execution of their official duties and</w:t>
      </w:r>
    </w:p>
    <w:p>
      <w:pPr>
        <w:pStyle w:val="PreformattedText"/>
        <w:rPr/>
      </w:pPr>
      <w:r>
        <w:rPr/>
        <w:t xml:space="preserve">     </w:t>
      </w:r>
      <w:r>
        <w:rPr/>
        <w:t>responsibilities.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1.2.  Services not included:  Citadel will have no obligation to perform</w:t>
      </w:r>
    </w:p>
    <w:p>
      <w:pPr>
        <w:pStyle w:val="PreformattedText"/>
        <w:rPr/>
      </w:pPr>
      <w:r>
        <w:rPr/>
        <w:t xml:space="preserve">           </w:t>
      </w:r>
      <w:r>
        <w:rPr/>
        <w:t xml:space="preserve">---------------------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accounting or auditing functions, and it is understood that Big 4 will</w:t>
      </w:r>
    </w:p>
    <w:p>
      <w:pPr>
        <w:pStyle w:val="PreformattedText"/>
        <w:rPr/>
      </w:pPr>
      <w:r>
        <w:rPr/>
        <w:t xml:space="preserve">     </w:t>
      </w:r>
      <w:r>
        <w:rPr/>
        <w:t>separately contract for such services.  Nor is Citadel being engaged to</w:t>
      </w:r>
    </w:p>
    <w:p>
      <w:pPr>
        <w:pStyle w:val="PreformattedText"/>
        <w:rPr/>
      </w:pPr>
      <w:r>
        <w:rPr/>
        <w:t xml:space="preserve">     </w:t>
      </w:r>
      <w:r>
        <w:rPr/>
        <w:t>perform any services of a fiduciary nature or of a discretionary, as</w:t>
      </w:r>
    </w:p>
    <w:p>
      <w:pPr>
        <w:pStyle w:val="PreformattedText"/>
        <w:rPr/>
      </w:pPr>
      <w:r>
        <w:rPr/>
        <w:t xml:space="preserve">     </w:t>
      </w:r>
      <w:r>
        <w:rPr/>
        <w:t>opposed to a ministerial, nature.  It is understood that the officers and</w:t>
      </w:r>
    </w:p>
    <w:p>
      <w:pPr>
        <w:pStyle w:val="PreformattedText"/>
        <w:rPr/>
      </w:pPr>
      <w:r>
        <w:rPr/>
        <w:t xml:space="preserve">     </w:t>
      </w:r>
      <w:r>
        <w:rPr/>
        <w:t>directors of Big 4 will continue to be responsible for the management of</w:t>
      </w:r>
    </w:p>
    <w:p>
      <w:pPr>
        <w:pStyle w:val="PreformattedText"/>
        <w:rPr/>
      </w:pPr>
      <w:r>
        <w:rPr/>
        <w:t xml:space="preserve">     </w:t>
      </w:r>
      <w:r>
        <w:rPr/>
        <w:t>the business and affairs of Big 4 and that Citadel will have no</w:t>
      </w:r>
    </w:p>
    <w:p>
      <w:pPr>
        <w:pStyle w:val="PreformattedText"/>
        <w:rPr/>
      </w:pPr>
      <w:r>
        <w:rPr/>
        <w:t xml:space="preserve">     </w:t>
      </w:r>
      <w:r>
        <w:rPr/>
        <w:t>responsibility with respect to such management functions.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1.3  No Obligation to Advance Monies:  Citadel shall have no obligation to</w:t>
      </w:r>
    </w:p>
    <w:p>
      <w:pPr>
        <w:pStyle w:val="PreformattedText"/>
        <w:rPr/>
      </w:pPr>
      <w:r>
        <w:rPr/>
        <w:t xml:space="preserve">          </w:t>
      </w:r>
      <w:r>
        <w:rPr/>
        <w:t xml:space="preserve">-------------------------------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make any advance to or for the account of Big 4 nor to become liable for</w:t>
      </w:r>
    </w:p>
    <w:p>
      <w:pPr>
        <w:pStyle w:val="PreformattedText"/>
        <w:rPr/>
      </w:pPr>
      <w:r>
        <w:rPr/>
        <w:t xml:space="preserve">     </w:t>
      </w:r>
      <w:r>
        <w:rPr/>
        <w:t>any expense of Big 4 regardless of the detriment or penalty that Big 4 will</w:t>
      </w:r>
    </w:p>
    <w:p>
      <w:pPr>
        <w:pStyle w:val="PreformattedText"/>
        <w:rPr/>
      </w:pPr>
      <w:r>
        <w:rPr/>
        <w:t xml:space="preserve">     </w:t>
      </w:r>
      <w:r>
        <w:rPr/>
        <w:t>suffer if the same is not made or incurred.  If, in Citadel's reasonable</w:t>
      </w:r>
    </w:p>
    <w:p>
      <w:pPr>
        <w:pStyle w:val="PreformattedText"/>
        <w:rPr/>
      </w:pPr>
      <w:r>
        <w:rPr/>
        <w:t xml:space="preserve">     </w:t>
      </w:r>
      <w:r>
        <w:rPr/>
        <w:t>discretion, it incurs any expense or makes any advance for Big 4 arising</w:t>
      </w:r>
    </w:p>
    <w:p>
      <w:pPr>
        <w:pStyle w:val="PreformattedText"/>
        <w:rPr/>
      </w:pPr>
      <w:r>
        <w:rPr/>
        <w:t xml:space="preserve">     </w:t>
      </w:r>
      <w:r>
        <w:rPr/>
        <w:t>out of or in carrying out Citadel's duties under this Agreement, Citadel</w:t>
      </w:r>
    </w:p>
    <w:p>
      <w:pPr>
        <w:pStyle w:val="PreformattedText"/>
        <w:rPr/>
      </w:pPr>
      <w:r>
        <w:rPr/>
        <w:t xml:space="preserve">     </w:t>
      </w:r>
      <w:r>
        <w:rPr/>
        <w:t>shall be deemed to have done so as the authorized agent of Big 4 and Big 4</w:t>
      </w:r>
    </w:p>
    <w:p>
      <w:pPr>
        <w:pStyle w:val="PreformattedText"/>
        <w:rPr/>
      </w:pPr>
      <w:r>
        <w:rPr/>
        <w:t xml:space="preserve">     </w:t>
      </w:r>
      <w:r>
        <w:rPr/>
        <w:t>shall promptly upon request pay such expense or reimburse Citadel for such</w:t>
      </w:r>
    </w:p>
    <w:p>
      <w:pPr>
        <w:pStyle w:val="PreformattedText"/>
        <w:rPr/>
      </w:pPr>
      <w:r>
        <w:rPr/>
        <w:t xml:space="preserve">     </w:t>
      </w:r>
      <w:r>
        <w:rPr/>
        <w:t>advance which sum shall bear interest from the date disbursed by Citadel at</w:t>
      </w:r>
    </w:p>
    <w:p>
      <w:pPr>
        <w:pStyle w:val="PreformattedText"/>
        <w:rPr/>
      </w:pPr>
      <w:r>
        <w:rPr/>
        <w:t xml:space="preserve">     </w:t>
      </w:r>
      <w:r>
        <w:rPr/>
        <w:t>the rate set forth in Section 2.3.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  Reimbursement and Compensation: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------------------------------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2.1.  Reimbursement:  Big 4 will promptly, and in any event within thirty</w:t>
      </w:r>
    </w:p>
    <w:p>
      <w:pPr>
        <w:pStyle w:val="PreformattedText"/>
        <w:rPr/>
      </w:pPr>
      <w:r>
        <w:rPr/>
        <w:t xml:space="preserve">           </w:t>
      </w:r>
      <w:r>
        <w:rPr/>
        <w:t xml:space="preserve">-------------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(30) days of receipt of invoice from Citadel, reimburse Citadel for its</w:t>
      </w:r>
    </w:p>
    <w:p>
      <w:pPr>
        <w:pStyle w:val="PreformattedText"/>
        <w:rPr/>
      </w:pPr>
      <w:r>
        <w:rPr/>
        <w:t xml:space="preserve">     </w:t>
      </w:r>
      <w:r>
        <w:rPr/>
        <w:t>out-of-pocket costs in providing services under this Agreement.  Where a</w:t>
      </w:r>
    </w:p>
    <w:p>
      <w:pPr>
        <w:pStyle w:val="PreformattedText"/>
        <w:rPr/>
      </w:pPr>
      <w:r>
        <w:rPr/>
        <w:t xml:space="preserve">     </w:t>
      </w:r>
      <w:r>
        <w:rPr/>
        <w:t>precise apportionment is not possible, a representative of each of Citadel</w:t>
      </w:r>
    </w:p>
    <w:p>
      <w:pPr>
        <w:pStyle w:val="PreformattedText"/>
        <w:rPr/>
      </w:pPr>
      <w:r>
        <w:rPr/>
        <w:t xml:space="preserve">     </w:t>
      </w:r>
      <w:r>
        <w:rPr/>
        <w:t>and Big 4 will meet and confer periodically to determine a reasonable</w:t>
      </w:r>
    </w:p>
    <w:p>
      <w:pPr>
        <w:pStyle w:val="PreformattedText"/>
        <w:rPr/>
      </w:pPr>
      <w:r>
        <w:rPr/>
        <w:t xml:space="preserve">     </w:t>
      </w:r>
      <w:r>
        <w:rPr/>
        <w:t>apportionment.   Reimbursable costs will not include, however, general</w:t>
      </w:r>
    </w:p>
    <w:p>
      <w:pPr>
        <w:pStyle w:val="PreformattedText"/>
        <w:rPr/>
      </w:pPr>
      <w:r>
        <w:rPr/>
        <w:t xml:space="preserve">     </w:t>
      </w:r>
      <w:r>
        <w:rPr/>
        <w:t>overhead items such as employee salaries, rent and utilities (other than</w:t>
      </w:r>
    </w:p>
    <w:p>
      <w:pPr>
        <w:pStyle w:val="PreformattedText"/>
        <w:rPr/>
      </w:pPr>
      <w:r>
        <w:rPr/>
        <w:t xml:space="preserve">     </w:t>
      </w:r>
      <w:r>
        <w:rPr/>
        <w:t>telephone and other communications type utilities), compensation for such</w:t>
      </w:r>
    </w:p>
    <w:p>
      <w:pPr>
        <w:pStyle w:val="PreformattedText"/>
        <w:rPr/>
      </w:pPr>
      <w:r>
        <w:rPr/>
        <w:t xml:space="preserve">     </w:t>
      </w:r>
      <w:r>
        <w:rPr/>
        <w:t>items being included within the administrative fee specified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2.2.  Administrative Fee:  Big 4 will pay a monthly fee of One Thousand</w:t>
      </w:r>
    </w:p>
    <w:p>
      <w:pPr>
        <w:pStyle w:val="PreformattedText"/>
        <w:rPr/>
      </w:pPr>
      <w:r>
        <w:rPr/>
        <w:t xml:space="preserve">           </w:t>
      </w:r>
      <w:r>
        <w:rPr/>
        <w:t xml:space="preserve">------------------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Dollars ($1,000), commencing January 1,1998, to compensate Citadel for the</w:t>
      </w:r>
    </w:p>
    <w:p>
      <w:pPr>
        <w:pStyle w:val="PreformattedText"/>
        <w:rPr/>
      </w:pPr>
      <w:r>
        <w:rPr/>
        <w:t xml:space="preserve">     </w:t>
      </w:r>
      <w:r>
        <w:rPr/>
        <w:t>services to be provided under this Agreement.  This amount will remain</w:t>
      </w:r>
    </w:p>
    <w:p>
      <w:pPr>
        <w:pStyle w:val="PreformattedText"/>
        <w:rPr/>
      </w:pPr>
      <w:r>
        <w:rPr/>
        <w:t xml:space="preserve">     </w:t>
      </w:r>
      <w:r>
        <w:rPr/>
        <w:t>fixed for the first 24 months of this Agreement.  Thereafter, such fee will</w:t>
      </w:r>
    </w:p>
    <w:p>
      <w:pPr>
        <w:pStyle w:val="PreformattedText"/>
        <w:rPr/>
      </w:pPr>
      <w:r>
        <w:rPr/>
        <w:t xml:space="preserve">     </w:t>
      </w:r>
      <w:r>
        <w:rPr/>
        <w:t>be adjusted upwards to reflect a change in the consumer price index, all</w:t>
      </w:r>
    </w:p>
    <w:p>
      <w:pPr>
        <w:pStyle w:val="PreformattedText"/>
        <w:rPr/>
      </w:pPr>
      <w:r>
        <w:rPr/>
        <w:t xml:space="preserve">     </w:t>
      </w:r>
      <w:r>
        <w:rPr/>
        <w:t>urban consumers _____ = 100, or such other index as may be selected by</w:t>
      </w:r>
    </w:p>
    <w:p>
      <w:pPr>
        <w:pStyle w:val="PreformattedText"/>
        <w:rPr/>
      </w:pPr>
      <w:r>
        <w:rPr/>
        <w:t xml:space="preserve">     </w:t>
      </w:r>
      <w:r>
        <w:rPr/>
        <w:t>Citadel and Big 4 from time to time.  Notwithstanding the above, the</w:t>
      </w:r>
    </w:p>
    <w:p>
      <w:pPr>
        <w:pStyle w:val="PreformattedText"/>
        <w:rPr/>
      </w:pPr>
      <w:r>
        <w:rPr/>
        <w:t xml:space="preserve">     </w:t>
      </w:r>
      <w:r>
        <w:rPr/>
        <w:t>parties agree that following every second anniversary of this Agreement</w:t>
      </w:r>
    </w:p>
    <w:p>
      <w:pPr>
        <w:pStyle w:val="PreformattedText"/>
        <w:rPr/>
      </w:pPr>
      <w:r>
        <w:rPr/>
        <w:t xml:space="preserve">     </w:t>
      </w:r>
      <w:r>
        <w:rPr/>
        <w:t>they will review the level and quantity of services being provided under</w:t>
      </w:r>
    </w:p>
    <w:p>
      <w:pPr>
        <w:pStyle w:val="PreformattedText"/>
        <w:rPr/>
      </w:pPr>
      <w:r>
        <w:rPr/>
        <w:t xml:space="preserve">     </w:t>
      </w:r>
      <w:r>
        <w:rPr/>
        <w:t>this Agreement and make such adjustment to the Administrative Fee as may be</w:t>
      </w:r>
    </w:p>
    <w:p>
      <w:pPr>
        <w:pStyle w:val="PreformattedText"/>
        <w:rPr/>
      </w:pPr>
      <w:r>
        <w:rPr/>
        <w:t xml:space="preserve">     </w:t>
      </w:r>
      <w:r>
        <w:rPr/>
        <w:t>appropriate given the level and quantity of such services.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2.3.  Agreement Interest Rate:  Any payment not timely made will accrue</w:t>
      </w:r>
    </w:p>
    <w:p>
      <w:pPr>
        <w:pStyle w:val="PreformattedText"/>
        <w:rPr/>
      </w:pPr>
      <w:r>
        <w:rPr/>
        <w:t xml:space="preserve">           </w:t>
      </w:r>
      <w:r>
        <w:rPr/>
        <w:t xml:space="preserve">-----------------------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interest at that fluctuating rate equal from time to time to the prime rate</w:t>
      </w:r>
    </w:p>
    <w:p>
      <w:pPr>
        <w:pStyle w:val="PreformattedText"/>
        <w:rPr/>
      </w:pPr>
      <w:r>
        <w:rPr/>
        <w:t xml:space="preserve">     </w:t>
      </w:r>
      <w:r>
        <w:rPr/>
        <w:t>as published in the Wall Street Journal (or such other equivalent published</w:t>
      </w:r>
    </w:p>
    <w:p>
      <w:pPr>
        <w:pStyle w:val="PreformattedText"/>
        <w:rPr/>
      </w:pPr>
      <w:r>
        <w:rPr/>
        <w:t xml:space="preserve">     </w:t>
      </w:r>
      <w:r>
        <w:rPr/>
        <w:t>index as the parties may from time to time select) plus two hundred (200)</w:t>
      </w:r>
    </w:p>
    <w:p>
      <w:pPr>
        <w:pStyle w:val="PreformattedText"/>
        <w:rPr/>
      </w:pPr>
      <w:r>
        <w:rPr/>
        <w:t xml:space="preserve">     </w:t>
      </w:r>
      <w:r>
        <w:rPr/>
        <w:t>basis points, or the maximum amount permitted by law, whichever is less.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  Term: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Agreement will have an initial term of ten (10) years, and will</w:t>
      </w:r>
    </w:p>
    <w:p>
      <w:pPr>
        <w:pStyle w:val="PreformattedText"/>
        <w:rPr/>
      </w:pPr>
      <w:r>
        <w:rPr/>
        <w:t>continue there after on a year to year basis unless terminated by either party</w:t>
      </w:r>
    </w:p>
    <w:p>
      <w:pPr>
        <w:pStyle w:val="PreformattedText"/>
        <w:rPr/>
      </w:pPr>
      <w:r>
        <w:rPr/>
        <w:t>on not less than one hundred eighty (180) days notice.  Notwithstanding the</w:t>
      </w:r>
    </w:p>
    <w:p>
      <w:pPr>
        <w:pStyle w:val="PreformattedText"/>
        <w:rPr/>
      </w:pPr>
      <w:r>
        <w:rPr/>
        <w:t>above, this Agreement may be terminated by Big 4 at any time on not less than</w:t>
      </w:r>
    </w:p>
    <w:p>
      <w:pPr>
        <w:pStyle w:val="PreformattedText"/>
        <w:rPr/>
      </w:pPr>
      <w:r>
        <w:rPr/>
        <w:t>ninety (90) days notice, and by either party in the event of material breach by</w:t>
      </w:r>
    </w:p>
    <w:p>
      <w:pPr>
        <w:pStyle w:val="PreformattedText"/>
        <w:rPr/>
      </w:pPr>
      <w:r>
        <w:rPr/>
        <w:t>the other party of its obligations under this Agreement.  In the case of</w:t>
      </w:r>
    </w:p>
    <w:p>
      <w:pPr>
        <w:pStyle w:val="PreformattedText"/>
        <w:rPr/>
      </w:pPr>
      <w:r>
        <w:rPr/>
        <w:t>termination for breach, the terminating party will first give notice to the</w:t>
      </w:r>
    </w:p>
    <w:p>
      <w:pPr>
        <w:pStyle w:val="PreformattedText"/>
        <w:rPr/>
      </w:pPr>
      <w:r>
        <w:rPr/>
        <w:t>other party of such breach and thirty (30) days in which to cure the same.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4.   Indemnification: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---------------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Big 4 agrees to indemnify Citadel, its officers, directors, employees and</w:t>
      </w:r>
    </w:p>
    <w:p>
      <w:pPr>
        <w:pStyle w:val="PreformattedText"/>
        <w:rPr/>
      </w:pPr>
      <w:r>
        <w:rPr/>
        <w:t>contractors, against any and all liability arising out of or relating to this</w:t>
      </w:r>
    </w:p>
    <w:p>
      <w:pPr>
        <w:pStyle w:val="PreformattedText"/>
        <w:rPr/>
      </w:pPr>
      <w:r>
        <w:rPr/>
        <w:t>Agreement or from the performance by Citadel, and/or such other persons, of</w:t>
      </w:r>
    </w:p>
    <w:p>
      <w:pPr>
        <w:pStyle w:val="PreformattedText"/>
        <w:rPr/>
      </w:pPr>
      <w:r>
        <w:rPr/>
        <w:t>services under this Agreement, except where such liability was the direct and</w:t>
      </w:r>
    </w:p>
    <w:p>
      <w:pPr>
        <w:pStyle w:val="PreformattedText"/>
        <w:rPr/>
      </w:pPr>
      <w:r>
        <w:rPr/>
        <w:t>proximate result of willful misconduct or gross negligence on the part of the</w:t>
      </w:r>
    </w:p>
    <w:p>
      <w:pPr>
        <w:pStyle w:val="PreformattedText"/>
        <w:rPr/>
      </w:pPr>
      <w:r>
        <w:rPr/>
        <w:t>person seeking such indemnity.  This indemnity obligation includes, without</w:t>
      </w:r>
    </w:p>
    <w:p>
      <w:pPr>
        <w:pStyle w:val="PreformattedText"/>
        <w:rPr/>
      </w:pPr>
      <w:r>
        <w:rPr/>
        <w:t>limitation, the obligation to advance all reasonable attorneys fees and other</w:t>
      </w:r>
    </w:p>
    <w:p>
      <w:pPr>
        <w:pStyle w:val="PreformattedText"/>
        <w:rPr/>
      </w:pPr>
      <w:r>
        <w:rPr/>
        <w:t>costs incurred by any person indemnified under this Agreement in defending any</w:t>
      </w:r>
    </w:p>
    <w:p>
      <w:pPr>
        <w:pStyle w:val="PreformattedText"/>
        <w:rPr/>
      </w:pPr>
      <w:r>
        <w:rPr/>
        <w:t>action or proceeding resulting from the performance of services under this</w:t>
      </w:r>
    </w:p>
    <w:p>
      <w:pPr>
        <w:pStyle w:val="PreformattedText"/>
        <w:rPr/>
      </w:pPr>
      <w:r>
        <w:rPr/>
        <w:t>Agreement and/or in investigating any claim by any person threatening any such</w:t>
      </w:r>
    </w:p>
    <w:p>
      <w:pPr>
        <w:pStyle w:val="PreformattedText"/>
        <w:rPr/>
      </w:pPr>
      <w:r>
        <w:rPr/>
        <w:t>action or proceeding; provided, however, that such indemnified party will be</w:t>
      </w:r>
    </w:p>
    <w:p>
      <w:pPr>
        <w:pStyle w:val="PreformattedText"/>
        <w:rPr/>
      </w:pPr>
      <w:r>
        <w:rPr/>
        <w:t>obligated to repay such advances, together with interest at the Agreement</w:t>
      </w:r>
    </w:p>
    <w:p>
      <w:pPr>
        <w:pStyle w:val="PreformattedText"/>
        <w:rPr/>
      </w:pPr>
      <w:r>
        <w:rPr/>
        <w:t>Interest Rate, in the event that a court of competent jurisdiction ultimately</w:t>
      </w:r>
    </w:p>
    <w:p>
      <w:pPr>
        <w:pStyle w:val="PreformattedText"/>
        <w:rPr/>
      </w:pPr>
      <w:r>
        <w:rPr/>
        <w:t>determines, in a final and non-appealable judgment, that such liability was the</w:t>
      </w:r>
    </w:p>
    <w:p>
      <w:pPr>
        <w:pStyle w:val="PreformattedText"/>
        <w:rPr/>
      </w:pPr>
      <w:r>
        <w:rPr/>
        <w:t>direct and proximate result of willful misconduct or gross negligence on the</w:t>
      </w:r>
    </w:p>
    <w:p>
      <w:pPr>
        <w:pStyle w:val="PreformattedText"/>
        <w:rPr/>
      </w:pPr>
      <w:r>
        <w:rPr/>
        <w:t>part of such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  Miscellaneous: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-------------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5.1.  Governing Law: Venue: This Agreement is to be governed by the laws of</w:t>
      </w:r>
    </w:p>
    <w:p>
      <w:pPr>
        <w:pStyle w:val="PreformattedText"/>
        <w:rPr/>
      </w:pPr>
      <w:r>
        <w:rPr/>
        <w:t xml:space="preserve">           </w:t>
      </w:r>
      <w:r>
        <w:rPr/>
        <w:t xml:space="preserve">--------------------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the State of California as such laws pertain to contracts made and to be</w:t>
      </w:r>
    </w:p>
    <w:p>
      <w:pPr>
        <w:pStyle w:val="PreformattedText"/>
        <w:rPr/>
      </w:pPr>
      <w:r>
        <w:rPr/>
        <w:t xml:space="preserve">     </w:t>
      </w:r>
      <w:r>
        <w:rPr/>
        <w:t>performed entirely within such state.  Any action brought under this</w:t>
      </w:r>
    </w:p>
    <w:p>
      <w:pPr>
        <w:pStyle w:val="PreformattedText"/>
        <w:rPr/>
      </w:pPr>
      <w:r>
        <w:rPr/>
        <w:t xml:space="preserve">     </w:t>
      </w:r>
      <w:r>
        <w:rPr/>
        <w:t>Agreement may be brought only in the Federal District Court or the</w:t>
      </w:r>
    </w:p>
    <w:p>
      <w:pPr>
        <w:pStyle w:val="PreformattedText"/>
        <w:rPr/>
      </w:pPr>
      <w:r>
        <w:rPr/>
        <w:t xml:space="preserve">     </w:t>
      </w:r>
      <w:r>
        <w:rPr/>
        <w:t>California Superior (or Municipal) Court sitting in Los Angeles County,</w:t>
      </w:r>
    </w:p>
    <w:p>
      <w:pPr>
        <w:pStyle w:val="PreformattedText"/>
        <w:rPr/>
      </w:pPr>
      <w:r>
        <w:rPr/>
        <w:t xml:space="preserve">     </w:t>
      </w:r>
      <w:r>
        <w:rPr/>
        <w:t>California.  Each of the parties hereto consent to the jurisdiction and</w:t>
      </w:r>
    </w:p>
    <w:p>
      <w:pPr>
        <w:pStyle w:val="PreformattedText"/>
        <w:rPr/>
      </w:pPr>
      <w:r>
        <w:rPr/>
        <w:t xml:space="preserve">     </w:t>
      </w:r>
      <w:r>
        <w:rPr/>
        <w:t>venue of such courts.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5.2.  Notices: Any notice to be given under this Agreement must be in</w:t>
      </w:r>
    </w:p>
    <w:p>
      <w:pPr>
        <w:pStyle w:val="PreformattedText"/>
        <w:rPr/>
      </w:pPr>
      <w:r>
        <w:rPr/>
        <w:t xml:space="preserve">           </w:t>
      </w:r>
      <w:r>
        <w:rPr/>
        <w:t xml:space="preserve">-------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writing, and will be deemed given when actually delivered, in the case of</w:t>
      </w:r>
    </w:p>
    <w:p>
      <w:pPr>
        <w:pStyle w:val="PreformattedText"/>
        <w:rPr/>
      </w:pPr>
      <w:r>
        <w:rPr/>
        <w:t xml:space="preserve">     </w:t>
      </w:r>
      <w:r>
        <w:rPr/>
        <w:t>Citadel, to the Chairman of the Board, President or Secretary of that</w:t>
      </w:r>
    </w:p>
    <w:p>
      <w:pPr>
        <w:pStyle w:val="PreformattedText"/>
        <w:rPr/>
      </w:pPr>
      <w:r>
        <w:rPr/>
        <w:t xml:space="preserve">     </w:t>
      </w:r>
      <w:r>
        <w:rPr/>
        <w:t>company, and in the case of Big 4, to the Chairman of the Board, President</w:t>
      </w:r>
    </w:p>
    <w:p>
      <w:pPr>
        <w:pStyle w:val="PreformattedText"/>
        <w:rPr/>
      </w:pPr>
      <w:r>
        <w:rPr/>
        <w:t xml:space="preserve">     </w:t>
      </w:r>
      <w:r>
        <w:rPr/>
        <w:t>or Secretary of that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5.3.  No Third Party Beneficiaries: There are not third party beneficiaries</w:t>
      </w:r>
    </w:p>
    <w:p>
      <w:pPr>
        <w:pStyle w:val="PreformattedText"/>
        <w:rPr/>
      </w:pPr>
      <w:r>
        <w:rPr/>
        <w:t xml:space="preserve">           </w:t>
      </w:r>
      <w:r>
        <w:rPr/>
        <w:t xml:space="preserve">----------------------------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to this Agreement, The indemnity provisions set forth hereinabove may be</w:t>
      </w:r>
    </w:p>
    <w:p>
      <w:pPr>
        <w:pStyle w:val="PreformattedText"/>
        <w:rPr/>
      </w:pPr>
      <w:r>
        <w:rPr/>
        <w:t xml:space="preserve">     </w:t>
      </w:r>
      <w:r>
        <w:rPr/>
        <w:t>asserted by individuals other than Citadel only with the written approval</w:t>
      </w:r>
    </w:p>
    <w:p>
      <w:pPr>
        <w:pStyle w:val="PreformattedText"/>
        <w:rPr/>
      </w:pPr>
      <w:r>
        <w:rPr/>
        <w:t xml:space="preserve">     </w:t>
      </w:r>
      <w:r>
        <w:rPr/>
        <w:t>of Citadel, which approval may be given or withheld by Citadel in its sole</w:t>
      </w:r>
    </w:p>
    <w:p>
      <w:pPr>
        <w:pStyle w:val="PreformattedText"/>
        <w:rPr/>
      </w:pPr>
      <w:r>
        <w:rPr/>
        <w:t xml:space="preserve">     </w:t>
      </w:r>
      <w:r>
        <w:rPr/>
        <w:t>and absolute discretion.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5.4.  Amendments: This Agreement can only be amended by a writing making</w:t>
      </w:r>
    </w:p>
    <w:p>
      <w:pPr>
        <w:pStyle w:val="PreformattedText"/>
        <w:rPr/>
      </w:pPr>
      <w:r>
        <w:rPr/>
        <w:t xml:space="preserve">           </w:t>
      </w:r>
      <w:r>
        <w:rPr/>
        <w:t xml:space="preserve">----------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specific reference to this Agreement and signed by both parties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5.5.  Successors and Assigns: This Agreement will be binding upon any</w:t>
      </w:r>
    </w:p>
    <w:p>
      <w:pPr>
        <w:pStyle w:val="PreformattedText"/>
        <w:rPr/>
      </w:pPr>
      <w:r>
        <w:rPr/>
        <w:t xml:space="preserve">           </w:t>
      </w:r>
      <w:r>
        <w:rPr/>
        <w:t xml:space="preserve">----------------------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corporate successor to Citadel and/or Big 4 as the case may be: provided,</w:t>
      </w:r>
    </w:p>
    <w:p>
      <w:pPr>
        <w:pStyle w:val="PreformattedText"/>
        <w:rPr/>
      </w:pPr>
      <w:r>
        <w:rPr/>
        <w:t xml:space="preserve">     </w:t>
      </w:r>
      <w:r>
        <w:rPr/>
        <w:t>however, that the benefits and burdens of this Agreement can only be</w:t>
      </w:r>
    </w:p>
    <w:p>
      <w:pPr>
        <w:pStyle w:val="PreformattedText"/>
        <w:rPr/>
      </w:pPr>
      <w:r>
        <w:rPr/>
        <w:t xml:space="preserve">     </w:t>
      </w:r>
      <w:r>
        <w:rPr/>
        <w:t>assigned in connection with a merger or sale of all or substantially all of</w:t>
      </w:r>
    </w:p>
    <w:p>
      <w:pPr>
        <w:pStyle w:val="PreformattedText"/>
        <w:rPr/>
      </w:pPr>
      <w:r>
        <w:rPr/>
        <w:t xml:space="preserve">     </w:t>
      </w:r>
      <w:r>
        <w:rPr/>
        <w:t>the assets of the transferor (and then only provided that the transferee</w:t>
      </w:r>
    </w:p>
    <w:p>
      <w:pPr>
        <w:pStyle w:val="PreformattedText"/>
        <w:rPr/>
      </w:pPr>
      <w:r>
        <w:rPr/>
        <w:t xml:space="preserve">     </w:t>
      </w:r>
      <w:r>
        <w:rPr/>
        <w:t>agrees in writing addressed to the nontransfering party hereunder to be</w:t>
      </w:r>
    </w:p>
    <w:p>
      <w:pPr>
        <w:pStyle w:val="PreformattedText"/>
        <w:rPr/>
      </w:pPr>
      <w:r>
        <w:rPr/>
        <w:t xml:space="preserve">     </w:t>
      </w:r>
      <w:r>
        <w:rPr/>
        <w:t>bound by this Agreement) or otherwise  with the written approval of the</w:t>
      </w:r>
    </w:p>
    <w:p>
      <w:pPr>
        <w:pStyle w:val="PreformattedText"/>
        <w:rPr/>
      </w:pPr>
      <w:r>
        <w:rPr/>
        <w:t xml:space="preserve">     </w:t>
      </w:r>
      <w:r>
        <w:rPr/>
        <w:t>other party to this Agreement, such approval not to be unreasonably</w:t>
      </w:r>
    </w:p>
    <w:p>
      <w:pPr>
        <w:pStyle w:val="PreformattedText"/>
        <w:rPr/>
      </w:pPr>
      <w:r>
        <w:rPr/>
        <w:t xml:space="preserve">     </w:t>
      </w:r>
      <w:r>
        <w:rPr/>
        <w:t>withheld or delayed.  Upon any such transfer, the obligations of the</w:t>
      </w:r>
    </w:p>
    <w:p>
      <w:pPr>
        <w:pStyle w:val="PreformattedText"/>
        <w:rPr/>
      </w:pPr>
      <w:r>
        <w:rPr/>
        <w:t xml:space="preserve">     </w:t>
      </w:r>
      <w:r>
        <w:rPr/>
        <w:t>transferor hereunder will terminate.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5.6.  Interpretation: This Agreement is to be interpreted in an even handed</w:t>
      </w:r>
    </w:p>
    <w:p>
      <w:pPr>
        <w:pStyle w:val="PreformattedText"/>
        <w:rPr/>
      </w:pPr>
      <w:r>
        <w:rPr/>
        <w:t xml:space="preserve">           </w:t>
      </w:r>
      <w:r>
        <w:rPr/>
        <w:t xml:space="preserve">--------------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manner and not with reference to any rule of construction providing for</w:t>
      </w:r>
    </w:p>
    <w:p>
      <w:pPr>
        <w:pStyle w:val="PreformattedText"/>
        <w:rPr/>
      </w:pPr>
      <w:r>
        <w:rPr/>
        <w:t xml:space="preserve">     </w:t>
      </w:r>
      <w:r>
        <w:rPr/>
        <w:t>interpretation for or against the drafter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5.7  Competition; Self-Dealing.  Except as otherwise agreed, Citadel and</w:t>
      </w:r>
    </w:p>
    <w:p>
      <w:pPr>
        <w:pStyle w:val="PreformattedText"/>
        <w:rPr/>
      </w:pPr>
      <w:r>
        <w:rPr/>
        <w:t xml:space="preserve">          </w:t>
      </w:r>
      <w:r>
        <w:rPr/>
        <w:t xml:space="preserve">-------------------------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its affiliates may engage in or possess an interest in other business</w:t>
      </w:r>
    </w:p>
    <w:p>
      <w:pPr>
        <w:pStyle w:val="PreformattedText"/>
        <w:rPr/>
      </w:pPr>
      <w:r>
        <w:rPr/>
        <w:t xml:space="preserve">     </w:t>
      </w:r>
      <w:r>
        <w:rPr/>
        <w:t>ventures of any nature or description, independently or with others,</w:t>
      </w:r>
    </w:p>
    <w:p>
      <w:pPr>
        <w:pStyle w:val="PreformattedText"/>
        <w:rPr/>
      </w:pPr>
      <w:r>
        <w:rPr/>
        <w:t xml:space="preserve">     </w:t>
      </w:r>
      <w:r>
        <w:rPr/>
        <w:t>whether currently existing or hereafter created, including business that is</w:t>
      </w:r>
    </w:p>
    <w:p>
      <w:pPr>
        <w:pStyle w:val="PreformattedText"/>
        <w:rPr/>
      </w:pPr>
      <w:r>
        <w:rPr/>
        <w:t xml:space="preserve">     </w:t>
      </w:r>
      <w:r>
        <w:rPr/>
        <w:t>competitive with the business of Big 4.  Big 4 shall not have any rights in</w:t>
      </w:r>
    </w:p>
    <w:p>
      <w:pPr>
        <w:pStyle w:val="PreformattedText"/>
        <w:rPr/>
      </w:pPr>
      <w:r>
        <w:rPr/>
        <w:t xml:space="preserve">     </w:t>
      </w:r>
      <w:r>
        <w:rPr/>
        <w:t>or to such independent ventures or the income of profits derived therefrom.</w:t>
      </w:r>
    </w:p>
    <w:p>
      <w:pPr>
        <w:pStyle w:val="PreformattedText"/>
        <w:rPr/>
      </w:pPr>
      <w:r>
        <w:rPr/>
        <w:t xml:space="preserve">     </w:t>
      </w:r>
      <w:r>
        <w:rPr/>
        <w:t>Furthermore, nothing in this Agreement shall preclude transactions between</w:t>
      </w:r>
    </w:p>
    <w:p>
      <w:pPr>
        <w:pStyle w:val="PreformattedText"/>
        <w:rPr/>
      </w:pPr>
      <w:r>
        <w:rPr/>
        <w:t xml:space="preserve">     </w:t>
      </w:r>
      <w:r>
        <w:rPr/>
        <w:t xml:space="preserve">Citadel, or its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Page 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    </w:t>
      </w:r>
      <w:r>
        <w:rPr/>
        <w:t>affiliates, and Big 4, provided that any services performed by Citadel, or</w:t>
      </w:r>
    </w:p>
    <w:p>
      <w:pPr>
        <w:pStyle w:val="PreformattedText"/>
        <w:rPr/>
      </w:pPr>
      <w:r>
        <w:rPr/>
        <w:t xml:space="preserve">     </w:t>
      </w:r>
      <w:r>
        <w:rPr/>
        <w:t>its affiliates, are on terms no less favorable to Big 4 than could be</w:t>
      </w:r>
    </w:p>
    <w:p>
      <w:pPr>
        <w:pStyle w:val="PreformattedText"/>
        <w:rPr/>
      </w:pPr>
      <w:r>
        <w:rPr/>
        <w:t xml:space="preserve">     </w:t>
      </w:r>
      <w:r>
        <w:rPr/>
        <w:t>obtained from an unrelated third party on an arms' length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5.8  Entire Agreement:  This Agreement constitutes the entire understanding</w:t>
      </w:r>
    </w:p>
    <w:p>
      <w:pPr>
        <w:pStyle w:val="PreformattedText"/>
        <w:rPr/>
      </w:pPr>
      <w:r>
        <w:rPr/>
        <w:t xml:space="preserve">          </w:t>
      </w:r>
      <w:r>
        <w:rPr/>
        <w:t xml:space="preserve">----------------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between and among the parties, and supersedes any prior understandings</w:t>
      </w:r>
    </w:p>
    <w:p>
      <w:pPr>
        <w:pStyle w:val="PreformattedText"/>
        <w:rPr/>
      </w:pPr>
      <w:r>
        <w:rPr/>
        <w:t xml:space="preserve">     </w:t>
      </w:r>
      <w:r>
        <w:rPr/>
        <w:t>respecting the subject matter thereof.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>IN WITNESS WHEREOF. the parties hereto have executed and delivered this</w:t>
      </w:r>
    </w:p>
    <w:p>
      <w:pPr>
        <w:pStyle w:val="PreformattedText"/>
        <w:rPr/>
      </w:pPr>
      <w:r>
        <w:rPr/>
        <w:t>Agreement as of the date first set forth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CITADEL HOLDING CORPORATION         BIG 4 RANCH,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                                  By /s/ Edward L. Kane</w:t>
      </w:r>
    </w:p>
    <w:p>
      <w:pPr>
        <w:pStyle w:val="PreformattedText"/>
        <w:rPr/>
      </w:pPr>
      <w:r>
        <w:rPr/>
        <w:t xml:space="preserve">  </w:t>
      </w:r>
      <w:r>
        <w:rPr/>
        <w:t>---------------------------         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Steve Wesson                        Edward L. Kane</w:t>
      </w:r>
    </w:p>
    <w:p>
      <w:pPr>
        <w:pStyle w:val="PreformattedText"/>
        <w:rPr/>
      </w:pPr>
      <w:r>
        <w:rPr/>
        <w:t xml:space="preserve">     </w:t>
      </w:r>
      <w:r>
        <w:rPr/>
        <w:t>Title:  President                   Title:  President</w:t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</w:t>
      </w:r>
      <w:r>
        <w:rPr/>
        <w:t>Page 4</w:t>
      </w:r>
      <w:r>
        <w:br w:type="page"/>
      </w:r>
    </w:p>
    <w:p>
      <w:pPr>
        <w:pStyle w:val="PreformattedText"/>
        <w:rPr/>
      </w:pPr>
      <w:r>
        <w:rPr/>
      </w:r>
      <w:bookmarkStart w:id="80" w:name="EX-21.txt"/>
      <w:bookmarkStart w:id="81" w:name="ksEX21"/>
      <w:bookmarkStart w:id="82" w:name="EX-21.txt"/>
      <w:bookmarkStart w:id="83" w:name="ksEX21"/>
      <w:bookmarkEnd w:id="82"/>
      <w:bookmarkEnd w:id="83"/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Exhibit 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LIST OF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Citadel Realty Inc.                                      100% owned</w:t>
      </w:r>
    </w:p>
    <w:p>
      <w:pPr>
        <w:pStyle w:val="PreformattedText"/>
        <w:rPr/>
      </w:pPr>
      <w:r>
        <w:rPr/>
        <w:t>Citadel Distribution, Inc.                               100% owned</w:t>
      </w:r>
    </w:p>
    <w:p>
      <w:pPr>
        <w:pStyle w:val="PreformattedText"/>
        <w:rPr/>
      </w:pPr>
      <w:r>
        <w:rPr/>
        <w:t>Citadel Acquisition Corp., Inc.                          100% owned</w:t>
      </w:r>
    </w:p>
    <w:p>
      <w:pPr>
        <w:pStyle w:val="PreformattedText"/>
        <w:rPr/>
      </w:pPr>
      <w:r>
        <w:rPr/>
        <w:t>Big 4 Farming LLC                                         80% owned</w:t>
      </w:r>
    </w:p>
    <w:p>
      <w:pPr>
        <w:pStyle w:val="PreformattedText"/>
        <w:rPr/>
      </w:pPr>
      <w:r>
        <w:rPr/>
        <w:t>Citadel Agriculture, Inc.                                100% owned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84" w:name="EX-23.txt"/>
      <w:bookmarkStart w:id="85" w:name="ksEX23"/>
      <w:bookmarkStart w:id="86" w:name="EX-23.txt"/>
      <w:bookmarkStart w:id="87" w:name="ksEX23"/>
      <w:bookmarkEnd w:id="86"/>
      <w:bookmarkEnd w:id="87"/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Exhibit 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CONSENT OF INDEPENDENT AUDITORS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 consent to the incorporation by reference in the Registration Statement No.</w:t>
      </w:r>
    </w:p>
    <w:p>
      <w:pPr>
        <w:pStyle w:val="PreformattedText"/>
        <w:rPr/>
      </w:pPr>
      <w:r>
        <w:rPr/>
        <w:t>333-36277 of Citadel Holding Corporation on Form S-8 of our report dated March</w:t>
      </w:r>
    </w:p>
    <w:p>
      <w:pPr>
        <w:pStyle w:val="PreformattedText"/>
        <w:rPr/>
      </w:pPr>
      <w:r>
        <w:rPr/>
        <w:t>20, 1998, appearing in this Annual Report on Form 10-K of Citadel Holding</w:t>
      </w:r>
    </w:p>
    <w:p>
      <w:pPr>
        <w:pStyle w:val="PreformattedText"/>
        <w:rPr/>
      </w:pPr>
      <w:r>
        <w:rPr/>
        <w:t>Corporation for the year end December 31,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Deloitte &amp; Touche LLP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Los Angeles, California</w:t>
      </w:r>
    </w:p>
    <w:p>
      <w:pPr>
        <w:pStyle w:val="PreformattedText"/>
        <w:rPr/>
      </w:pPr>
      <w:r>
        <w:rPr/>
        <w:t>March 30, 1998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bookmarkStart w:id="88" w:name="EX-27.txt"/>
      <w:bookmarkStart w:id="89" w:name="ksEX27"/>
      <w:bookmarkEnd w:id="88"/>
      <w:bookmarkEnd w:id="89"/>
      <w:r>
        <w:rPr/>
        <w:t xml:space="preserve">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</w:p>
    <w:p>
      <w:pPr>
        <w:pStyle w:val="PreformattedText"/>
        <w:rPr/>
      </w:pPr>
      <w:r>
        <w:rPr/>
        <w:t xml:space="preserve"> </w:t>
      </w:r>
      <w:r>
        <w:rPr/>
        <w:t>5</w:t>
      </w:r>
    </w:p>
    <w:p>
      <w:pPr>
        <w:pStyle w:val="PreformattedText"/>
        <w:rPr/>
      </w:pPr>
      <w:r>
        <w:rPr/>
        <w:t xml:space="preserve"> </w:t>
      </w:r>
      <w:r>
        <w:rPr/>
        <w:t>1,000</w:t>
      </w:r>
    </w:p>
    <w:p>
      <w:pPr>
        <w:pStyle w:val="PreformattedText"/>
        <w:rPr/>
      </w:pPr>
      <w:r>
        <w:rPr/>
        <w:t xml:space="preserve">       </w:t>
      </w:r>
    </w:p>
    <w:p>
      <w:pPr>
        <w:pStyle w:val="PreformattedText"/>
        <w:rPr/>
      </w:pPr>
      <w:r>
        <w:rPr/>
        <w:t xml:space="preserve">                             </w:t>
      </w:r>
    </w:p>
    <w:p>
      <w:pPr>
        <w:pStyle w:val="PreformattedText"/>
        <w:rPr/>
      </w:pPr>
      <w:r>
        <w:rPr/>
        <w:t xml:space="preserve">                   </w:t>
      </w:r>
      <w:r>
        <w:rPr/>
        <w:t>YEAR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DEC-31-1997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JAN-01-1997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DEC-31-1997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4,364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94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4,458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14,535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(883)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28,860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1,099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9,395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67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17,987</w:t>
      </w:r>
    </w:p>
    <w:p>
      <w:pPr>
        <w:pStyle w:val="PreformattedText"/>
        <w:rPr/>
      </w:pPr>
      <w:r>
        <w:rPr/>
        <w:t xml:space="preserve">                    </w:t>
      </w:r>
      <w:r>
        <w:rPr/>
        <w:t>28,860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5,110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5,436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2,090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3,656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(804)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1,009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1,575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45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1,530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1,530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0.24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0.24</w:t>
      </w:r>
    </w:p>
    <w:p>
      <w:pPr>
        <w:pStyle w:val="PreformattedText"/>
        <w:rPr/>
      </w:pPr>
      <w:r>
        <w:rPr/>
        <w:t xml:space="preserve">        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71</Pages>
  <Words>146112</Words>
  <CharactersWithSpaces>1088244</CharactersWithSpaces>
  <Paragraphs>16141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