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EF_14A.txt"/>
      <w:bookmarkStart w:id="1" w:name="ksDEF_14A"/>
      <w:bookmarkStart w:id="2" w:name="DEF_14A.txt"/>
      <w:bookmarkStart w:id="3" w:name="ksDEF_14A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SCHEDULE 14A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Proxy Statement Pursuant to Section 14(a) of the Securities</w:t>
      </w:r>
    </w:p>
    <w:p>
      <w:pPr>
        <w:pStyle w:val="PreformattedText"/>
        <w:rPr/>
      </w:pPr>
      <w:r>
        <w:rPr/>
        <w:t xml:space="preserve">                    </w:t>
      </w:r>
      <w:r>
        <w:rPr/>
        <w:t>Exchange Act of 1934 (Amendment No.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Filed by the Registrant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Filed by a Party other than the Registrant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Preliminary Proxy Statement         [_]  Confidential, for Use of the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Commission Only (as permitted by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Rule 14a-6(e)(2))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 Definitive Proxy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Definitive Additional Materials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Soliciting Material Pursuant to Section 240.14a-11(c) or Section 240.14a-12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(Name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(Name of Person(s) Filing Proxy Statement, if other than the 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Filing Fee (Check the appropriate box):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 No fee required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Fee computed on table below per Exchange Act Rules 14a-6(i)(4) and 0-11.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Title of each class of securities to which transaction applies: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Aggregate number of securities to which transaction applies: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Per unit price or other underlying value of transaction computed</w:t>
      </w:r>
    </w:p>
    <w:p>
      <w:pPr>
        <w:pStyle w:val="PreformattedText"/>
        <w:rPr/>
      </w:pPr>
      <w:r>
        <w:rPr/>
        <w:t xml:space="preserve">         </w:t>
      </w:r>
      <w:r>
        <w:rPr/>
        <w:t>pursuant to Exchange Act Rule 0-11 (Set forth the amount on which</w:t>
      </w:r>
    </w:p>
    <w:p>
      <w:pPr>
        <w:pStyle w:val="PreformattedText"/>
        <w:rPr/>
      </w:pPr>
      <w:r>
        <w:rPr/>
        <w:t xml:space="preserve">         </w:t>
      </w:r>
      <w:r>
        <w:rPr/>
        <w:t>the filing fee is calculated and state how it was determined):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Proposed maximum aggregate value of transaction: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Total fee 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Fee paid previously with preliminary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Check box if any part of the fee is offset as provided by Exchange</w:t>
      </w:r>
    </w:p>
    <w:p>
      <w:pPr>
        <w:pStyle w:val="PreformattedText"/>
        <w:rPr/>
      </w:pPr>
      <w:r>
        <w:rPr/>
        <w:t xml:space="preserve">     </w:t>
      </w:r>
      <w:r>
        <w:rPr/>
        <w:t>Act Rule 0-11(a)(2) and identify the filing for which the offsetting fee</w:t>
      </w:r>
    </w:p>
    <w:p>
      <w:pPr>
        <w:pStyle w:val="PreformattedText"/>
        <w:rPr/>
      </w:pPr>
      <w:r>
        <w:rPr/>
        <w:t xml:space="preserve">     </w:t>
      </w:r>
      <w:r>
        <w:rPr/>
        <w:t>was paid previously. Identify the previous filing by registration statement</w:t>
      </w:r>
    </w:p>
    <w:p>
      <w:pPr>
        <w:pStyle w:val="PreformattedText"/>
        <w:rPr/>
      </w:pPr>
      <w:r>
        <w:rPr/>
        <w:t xml:space="preserve">     </w:t>
      </w:r>
      <w:r>
        <w:rPr/>
        <w:t>number, or the Form or Schedule and the date of its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Amount Previously 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Form, Schedule or Registration Statement No.: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Filing 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Date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Los Angeles, California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NOTICE OF ANNUAL MEETING OF STOCKHOLDERS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TO BE HELD ON DECEMBER 17,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Stockholders: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Annual Meeting of Stockholders (the "Annual Meeting") of Citadel Holding</w:t>
      </w:r>
    </w:p>
    <w:p>
      <w:pPr>
        <w:pStyle w:val="PreformattedText"/>
        <w:rPr/>
      </w:pPr>
      <w:r>
        <w:rPr/>
        <w:t>Corporation, a Delaware corporation ("Citadel"), will be held at the Four</w:t>
      </w:r>
    </w:p>
    <w:p>
      <w:pPr>
        <w:pStyle w:val="PreformattedText"/>
        <w:rPr/>
      </w:pPr>
      <w:r>
        <w:rPr/>
        <w:t>Seasons Hotel, 300 So. Doheny Drive, Los Angeles, California 90048 on Friday,</w:t>
      </w:r>
    </w:p>
    <w:p>
      <w:pPr>
        <w:pStyle w:val="PreformattedText"/>
        <w:rPr/>
      </w:pPr>
      <w:r>
        <w:rPr/>
        <w:t>December 17, 1999, at 2:30 p.m., local time, subject to adjournment or</w:t>
      </w:r>
    </w:p>
    <w:p>
      <w:pPr>
        <w:pStyle w:val="PreformattedText"/>
        <w:rPr/>
      </w:pPr>
      <w:r>
        <w:rPr/>
        <w:t>postponement, for the following 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1. To elect four directors to the Board of Directors of Citadel (the</w:t>
      </w:r>
    </w:p>
    <w:p>
      <w:pPr>
        <w:pStyle w:val="PreformattedText"/>
        <w:rPr/>
      </w:pPr>
      <w:r>
        <w:rPr/>
        <w:t xml:space="preserve">  </w:t>
      </w:r>
      <w:r>
        <w:rPr/>
        <w:t>"Board of Directors") to serve until the 2000 Annual Meeting of</w:t>
      </w:r>
    </w:p>
    <w:p>
      <w:pPr>
        <w:pStyle w:val="PreformattedText"/>
        <w:rPr/>
      </w:pPr>
      <w:r>
        <w:rPr/>
        <w:t xml:space="preserve">  </w:t>
      </w:r>
      <w:r>
        <w:rPr/>
        <w:t>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2. To consider and vote upon a proposal for the merger of the Company</w:t>
      </w:r>
    </w:p>
    <w:p>
      <w:pPr>
        <w:pStyle w:val="PreformattedText"/>
        <w:rPr/>
      </w:pPr>
      <w:r>
        <w:rPr/>
        <w:t xml:space="preserve">  </w:t>
      </w:r>
      <w:r>
        <w:rPr/>
        <w:t>with its wholly-owned subsidiary, Citadel Holding Corporation, a Nevada</w:t>
      </w:r>
    </w:p>
    <w:p>
      <w:pPr>
        <w:pStyle w:val="PreformattedText"/>
        <w:rPr/>
      </w:pPr>
      <w:r>
        <w:rPr/>
        <w:t xml:space="preserve">  </w:t>
      </w:r>
      <w:r>
        <w:rPr/>
        <w:t>corporation, which shall be the surviving corporation, for the purpose of</w:t>
      </w:r>
    </w:p>
    <w:p>
      <w:pPr>
        <w:pStyle w:val="PreformattedText"/>
        <w:rPr/>
      </w:pPr>
      <w:r>
        <w:rPr/>
        <w:t xml:space="preserve">  </w:t>
      </w:r>
      <w:r>
        <w:rPr/>
        <w:t>(i) changing the domicile of the Company from Delaware to Nevada and</w:t>
      </w:r>
    </w:p>
    <w:p>
      <w:pPr>
        <w:pStyle w:val="PreformattedText"/>
        <w:rPr/>
      </w:pPr>
      <w:r>
        <w:rPr/>
        <w:t xml:space="preserve">  </w:t>
      </w:r>
      <w:r>
        <w:rPr/>
        <w:t>(ii) implementing a two class stock structure for Citadel;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3. To transact such other business as may properly come before the Annual</w:t>
      </w:r>
    </w:p>
    <w:p>
      <w:pPr>
        <w:pStyle w:val="PreformattedText"/>
        <w:rPr/>
      </w:pPr>
      <w:r>
        <w:rPr/>
        <w:t xml:space="preserve">  </w:t>
      </w: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Copies of the Company's Annual Report on Form 10-K for its fiscal year ended</w:t>
      </w:r>
    </w:p>
    <w:p>
      <w:pPr>
        <w:pStyle w:val="PreformattedText"/>
        <w:rPr/>
      </w:pPr>
      <w:r>
        <w:rPr/>
        <w:t>December 31, 1998 and a Quarterly Report on Form 10-Q for the three and nine</w:t>
      </w:r>
    </w:p>
    <w:p>
      <w:pPr>
        <w:pStyle w:val="PreformattedText"/>
        <w:rPr/>
      </w:pPr>
      <w:r>
        <w:rPr/>
        <w:t>month periods ended September 30, 1999 are enclosed. Only holders of record of</w:t>
      </w:r>
    </w:p>
    <w:p>
      <w:pPr>
        <w:pStyle w:val="PreformattedText"/>
        <w:rPr/>
      </w:pPr>
      <w:r>
        <w:rPr/>
        <w:t>the voting stock of Citadel on November 4, 1999 will be entitled to notice of,</w:t>
      </w:r>
    </w:p>
    <w:p>
      <w:pPr>
        <w:pStyle w:val="PreformattedText"/>
        <w:rPr/>
      </w:pPr>
      <w:r>
        <w:rPr/>
        <w:t>and to vote at, the Annual Meeting and any adjournment or postponement</w:t>
      </w:r>
    </w:p>
    <w:p>
      <w:pPr>
        <w:pStyle w:val="PreformattedText"/>
        <w:rPr/>
      </w:pPr>
      <w:r>
        <w:rPr/>
        <w:t>thereof. Prior to the voting thereof, a proxy may be revoked by the person</w:t>
      </w:r>
    </w:p>
    <w:p>
      <w:pPr>
        <w:pStyle w:val="PreformattedText"/>
        <w:rPr/>
      </w:pPr>
      <w:r>
        <w:rPr/>
        <w:t>executing such proxy by (i) filing with the Corporate Secretary of Citadel,</w:t>
      </w:r>
    </w:p>
    <w:p>
      <w:pPr>
        <w:pStyle w:val="PreformattedText"/>
        <w:rPr/>
      </w:pPr>
      <w:r>
        <w:rPr/>
        <w:t>prior to the commencement of the Annual Meeting, either a written notice of</w:t>
      </w:r>
    </w:p>
    <w:p>
      <w:pPr>
        <w:pStyle w:val="PreformattedText"/>
        <w:rPr/>
      </w:pPr>
      <w:r>
        <w:rPr/>
        <w:t>revocation or a duly executed proxy bearing a later date or (ii) by voting in</w:t>
      </w:r>
    </w:p>
    <w:p>
      <w:pPr>
        <w:pStyle w:val="PreformattedText"/>
        <w:rPr/>
      </w:pPr>
      <w:r>
        <w:rPr/>
        <w:t>person at the Annual Meeting. Citadel shall make available for examination at</w:t>
      </w:r>
    </w:p>
    <w:p>
      <w:pPr>
        <w:pStyle w:val="PreformattedText"/>
        <w:rPr/>
      </w:pPr>
      <w:r>
        <w:rPr/>
        <w:t>its principal executive offices located at 550 S. Hope St., Suite 1825, Los</w:t>
      </w:r>
    </w:p>
    <w:p>
      <w:pPr>
        <w:pStyle w:val="PreformattedText"/>
        <w:rPr/>
      </w:pPr>
      <w:r>
        <w:rPr/>
        <w:t>Angeles, California 90071, at least ten days prior to the date of the Annual</w:t>
      </w:r>
    </w:p>
    <w:p>
      <w:pPr>
        <w:pStyle w:val="PreformattedText"/>
        <w:rPr/>
      </w:pPr>
      <w:r>
        <w:rPr/>
        <w:t>Meeting, a list of the stockholders entitled to vote at the Annual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Corporate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November 22,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PLEASE SIGN AND DATE THE ENCLOSED PROXY CARD AND MAIL IT PROMPTLY IN THE</w:t>
      </w:r>
    </w:p>
    <w:p>
      <w:pPr>
        <w:pStyle w:val="PreformattedText"/>
        <w:rPr/>
      </w:pPr>
      <w:r>
        <w:rPr/>
        <w:t xml:space="preserve"> </w:t>
      </w:r>
      <w:r>
        <w:rPr/>
        <w:t>ENCLOSED RETURN ENVELOPE TO ENSURE THAT YOUR VOTES ARE COUNTED.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PROXY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ANNUAL MEETING OF STOCKHOLDERS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17,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GENERAL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This proxy statement (the "Proxy Statement") is furnished in connection with</w:t>
      </w:r>
    </w:p>
    <w:p>
      <w:pPr>
        <w:pStyle w:val="PreformattedText"/>
        <w:rPr/>
      </w:pPr>
      <w:r>
        <w:rPr/>
        <w:t>the solicitation by the Board of Directors (the "Board" or the "Board of</w:t>
      </w:r>
    </w:p>
    <w:p>
      <w:pPr>
        <w:pStyle w:val="PreformattedText"/>
        <w:rPr/>
      </w:pPr>
      <w:r>
        <w:rPr/>
        <w:t>Directors") of Citadel Holding Corporation, a Delaware corporation ("Citadel"</w:t>
      </w:r>
    </w:p>
    <w:p>
      <w:pPr>
        <w:pStyle w:val="PreformattedText"/>
        <w:rPr/>
      </w:pPr>
      <w:r>
        <w:rPr/>
        <w:t>and, collectively with its subsidiaries, the "Company"), of proxies for use at</w:t>
      </w:r>
    </w:p>
    <w:p>
      <w:pPr>
        <w:pStyle w:val="PreformattedText"/>
        <w:rPr/>
      </w:pPr>
      <w:r>
        <w:rPr/>
        <w:t>the 1999 Annual Meeting of Stockholders of Citadel (the "Annual Meeting")</w:t>
      </w:r>
    </w:p>
    <w:p>
      <w:pPr>
        <w:pStyle w:val="PreformattedText"/>
        <w:rPr/>
      </w:pPr>
      <w:r>
        <w:rPr/>
        <w:t>scheduled to be held at the time and place for the purposes set forth in the</w:t>
      </w:r>
    </w:p>
    <w:p>
      <w:pPr>
        <w:pStyle w:val="PreformattedText"/>
        <w:rPr/>
      </w:pPr>
      <w:r>
        <w:rPr/>
        <w:t>accompanying Notice of Annual Meeting of Stockholders. At the Annual Meeting,</w:t>
      </w:r>
    </w:p>
    <w:p>
      <w:pPr>
        <w:pStyle w:val="PreformattedText"/>
        <w:rPr/>
      </w:pPr>
      <w:r>
        <w:rPr/>
        <w:t>stockholders will be asked to (i) elect four directors, and (ii) consider a</w:t>
      </w:r>
    </w:p>
    <w:p>
      <w:pPr>
        <w:pStyle w:val="PreformattedText"/>
        <w:rPr/>
      </w:pPr>
      <w:r>
        <w:rPr/>
        <w:t>proposal to approve an Agreement and Plan of Merger, dated November 19, 1999</w:t>
      </w:r>
    </w:p>
    <w:p>
      <w:pPr>
        <w:pStyle w:val="PreformattedText"/>
        <w:rPr/>
      </w:pPr>
      <w:r>
        <w:rPr/>
        <w:t>(the "Merger Agreement"), between Citadel (sometimes referred to herein as</w:t>
      </w:r>
    </w:p>
    <w:p>
      <w:pPr>
        <w:pStyle w:val="PreformattedText"/>
        <w:rPr/>
      </w:pPr>
      <w:r>
        <w:rPr/>
        <w:t>"CDL-Delaware") and Citadel Holding Corporation, a Nevada corporation which is</w:t>
      </w:r>
    </w:p>
    <w:p>
      <w:pPr>
        <w:pStyle w:val="PreformattedText"/>
        <w:rPr/>
      </w:pPr>
      <w:r>
        <w:rPr/>
        <w:t>a wholly-owned subsidiary of Citadel ("CDL-Nevada"). The Merger Agreement</w:t>
      </w:r>
    </w:p>
    <w:p>
      <w:pPr>
        <w:pStyle w:val="PreformattedText"/>
        <w:rPr/>
      </w:pPr>
      <w:r>
        <w:rPr/>
        <w:t>provides for the merger (the "Merger") of CDL-Delaware with and into CDL-</w:t>
      </w:r>
    </w:p>
    <w:p>
      <w:pPr>
        <w:pStyle w:val="PreformattedText"/>
        <w:rPr/>
      </w:pPr>
      <w:r>
        <w:rPr/>
        <w:t>Nevada, which will be the surviving corporation in the Merger, for the purpose</w:t>
      </w:r>
    </w:p>
    <w:p>
      <w:pPr>
        <w:pStyle w:val="PreformattedText"/>
        <w:rPr/>
      </w:pPr>
      <w:r>
        <w:rPr/>
        <w:t>of (a) changing the domicile of Citadel from Delaware to Nevada and (b)</w:t>
      </w:r>
    </w:p>
    <w:p>
      <w:pPr>
        <w:pStyle w:val="PreformattedText"/>
        <w:rPr/>
      </w:pPr>
      <w:r>
        <w:rPr/>
        <w:t>implementing a two class stock structure for Citadel. In the merger, each</w:t>
      </w:r>
    </w:p>
    <w:p>
      <w:pPr>
        <w:pStyle w:val="PreformattedText"/>
        <w:rPr/>
      </w:pPr>
      <w:r>
        <w:rPr/>
        <w:t>share of Citadel Common Stock (as defined below) will be automatically</w:t>
      </w:r>
    </w:p>
    <w:p>
      <w:pPr>
        <w:pStyle w:val="PreformattedText"/>
        <w:rPr/>
      </w:pPr>
      <w:r>
        <w:rPr/>
        <w:t>converted into 0.8 share of CDL-Nevada Class A Nonvoting Common Stock (the</w:t>
      </w:r>
    </w:p>
    <w:p>
      <w:pPr>
        <w:pStyle w:val="PreformattedText"/>
        <w:rPr/>
      </w:pPr>
      <w:r>
        <w:rPr/>
        <w:t>"Class A Common Stock") and 0.2 share of CDL-Nevada Class B Voting Common</w:t>
      </w:r>
    </w:p>
    <w:p>
      <w:pPr>
        <w:pStyle w:val="PreformattedText"/>
        <w:rPr/>
      </w:pPr>
      <w:r>
        <w:rPr/>
        <w:t>Stock (the "Class B Common Stock" and collectively with the Class A Common</w:t>
      </w:r>
    </w:p>
    <w:p>
      <w:pPr>
        <w:pStyle w:val="PreformattedText"/>
        <w:rPr/>
      </w:pPr>
      <w:r>
        <w:rPr/>
        <w:t>Stock the "CDL-Nevada Common Stock"). No fractional shares of Class A Common</w:t>
      </w:r>
    </w:p>
    <w:p>
      <w:pPr>
        <w:pStyle w:val="PreformattedText"/>
        <w:rPr/>
      </w:pPr>
      <w:r>
        <w:rPr/>
        <w:t>Stock or Class B Common Stock will be issued, and each person who would</w:t>
      </w:r>
    </w:p>
    <w:p>
      <w:pPr>
        <w:pStyle w:val="PreformattedText"/>
        <w:rPr/>
      </w:pPr>
      <w:r>
        <w:rPr/>
        <w:t>otherwise be entitled to receive a fractional share of such stock will instead</w:t>
      </w:r>
    </w:p>
    <w:p>
      <w:pPr>
        <w:pStyle w:val="PreformattedText"/>
        <w:rPr/>
      </w:pPr>
      <w:r>
        <w:rPr/>
        <w:t>be paid in cash ("Fractional Cash Payment") the fair value of such fractional</w:t>
      </w:r>
    </w:p>
    <w:p>
      <w:pPr>
        <w:pStyle w:val="PreformattedText"/>
        <w:rPr/>
      </w:pPr>
      <w:r>
        <w:rPr/>
        <w:t>share as determined in good faith by the Board of Directors of CDL-Nevada, as</w:t>
      </w:r>
    </w:p>
    <w:p>
      <w:pPr>
        <w:pStyle w:val="PreformattedText"/>
        <w:rPr/>
      </w:pPr>
      <w:r>
        <w:rPr/>
        <w:t>the Surviving Corporation, as of the Effective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Class A Common Stock will have no voting rights, other than the right to</w:t>
      </w:r>
    </w:p>
    <w:p>
      <w:pPr>
        <w:pStyle w:val="PreformattedText"/>
        <w:rPr/>
      </w:pPr>
      <w:r>
        <w:rPr/>
        <w:t>vote as a class on any amendment to the Articles of Incorporation of CDL-</w:t>
      </w:r>
    </w:p>
    <w:p>
      <w:pPr>
        <w:pStyle w:val="PreformattedText"/>
        <w:rPr/>
      </w:pPr>
      <w:r>
        <w:rPr/>
        <w:t>Nevada or on any merger transaction that would change adversely the rights,</w:t>
      </w:r>
    </w:p>
    <w:p>
      <w:pPr>
        <w:pStyle w:val="PreformattedText"/>
        <w:rPr/>
      </w:pPr>
      <w:r>
        <w:rPr/>
        <w:t>privilege or preference of such Class A Common Stock. The holders of Class A</w:t>
      </w:r>
    </w:p>
    <w:p>
      <w:pPr>
        <w:pStyle w:val="PreformattedText"/>
        <w:rPr/>
      </w:pPr>
      <w:r>
        <w:rPr/>
        <w:t>Common Stock and Class B Common Stock will participate pari passu with respect</w:t>
      </w:r>
    </w:p>
    <w:p>
      <w:pPr>
        <w:pStyle w:val="PreformattedText"/>
        <w:rPr/>
      </w:pPr>
      <w:r>
        <w:rPr/>
        <w:t>to dividends. Both the Class A Common Stock and the Class B Common Stock will</w:t>
      </w:r>
    </w:p>
    <w:p>
      <w:pPr>
        <w:pStyle w:val="PreformattedText"/>
        <w:rPr/>
      </w:pPr>
      <w:r>
        <w:rPr/>
        <w:t>be listed on the American Stock Exchange. Copies of the Merger Agreement and</w:t>
      </w:r>
    </w:p>
    <w:p>
      <w:pPr>
        <w:pStyle w:val="PreformattedText"/>
        <w:rPr/>
      </w:pPr>
      <w:r>
        <w:rPr/>
        <w:t>the Articles of Incorporation and the Bylaws of CDL-Nevada are attached hereto</w:t>
      </w:r>
    </w:p>
    <w:p>
      <w:pPr>
        <w:pStyle w:val="PreformattedText"/>
        <w:rPr/>
      </w:pPr>
      <w:r>
        <w:rPr/>
        <w:t>as Exhibits A, B and C. See "Description of CDL-Nevada Capital Stock" for a</w:t>
      </w:r>
    </w:p>
    <w:p>
      <w:pPr>
        <w:pStyle w:val="PreformattedText"/>
        <w:rPr/>
      </w:pPr>
      <w:r>
        <w:rPr/>
        <w:t>more detailed description of the Class A Common Stock and Class B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Shares represented by properly executed proxies received by Citadel will be</w:t>
      </w:r>
    </w:p>
    <w:p>
      <w:pPr>
        <w:pStyle w:val="PreformattedText"/>
        <w:rPr/>
      </w:pPr>
      <w:r>
        <w:rPr/>
        <w:t>voted at the Annual Meeting in the manner specified therein or, if no</w:t>
      </w:r>
    </w:p>
    <w:p>
      <w:pPr>
        <w:pStyle w:val="PreformattedText"/>
        <w:rPr/>
      </w:pPr>
      <w:r>
        <w:rPr/>
        <w:t>instructions are marked on the enclosed proxy card, "FOR" each of the nominees</w:t>
      </w:r>
    </w:p>
    <w:p>
      <w:pPr>
        <w:pStyle w:val="PreformattedText"/>
        <w:rPr/>
      </w:pPr>
      <w:r>
        <w:rPr/>
        <w:t>for director as identified on such card and, "FOR" the approval of the merger.</w:t>
      </w:r>
    </w:p>
    <w:p>
      <w:pPr>
        <w:pStyle w:val="PreformattedText"/>
        <w:rPr/>
      </w:pPr>
      <w:r>
        <w:rPr/>
        <w:t>Although management does not know of any other matter to be acted upon at the</w:t>
      </w:r>
    </w:p>
    <w:p>
      <w:pPr>
        <w:pStyle w:val="PreformattedText"/>
        <w:rPr/>
      </w:pPr>
      <w:r>
        <w:rPr/>
        <w:t>Annual Meeting, shares represented by valid proxies will be voted by the</w:t>
      </w:r>
    </w:p>
    <w:p>
      <w:pPr>
        <w:pStyle w:val="PreformattedText"/>
        <w:rPr/>
      </w:pPr>
      <w:r>
        <w:rPr/>
        <w:t>persons named on the accompanying proxy card in accordance with their judgment</w:t>
      </w:r>
    </w:p>
    <w:p>
      <w:pPr>
        <w:pStyle w:val="PreformattedText"/>
        <w:rPr/>
      </w:pPr>
      <w:r>
        <w:rPr/>
        <w:t>with respect to any other matters that may properly come before the Annual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Execution of a proxy will not in any way affect a stockholder's right to</w:t>
      </w:r>
    </w:p>
    <w:p>
      <w:pPr>
        <w:pStyle w:val="PreformattedText"/>
        <w:rPr/>
      </w:pPr>
      <w:r>
        <w:rPr/>
        <w:t>attend the Annual Meeting and vote in person, and any person giving a proxy</w:t>
      </w:r>
    </w:p>
    <w:p>
      <w:pPr>
        <w:pStyle w:val="PreformattedText"/>
        <w:rPr/>
      </w:pPr>
      <w:r>
        <w:rPr/>
        <w:t>has the right to revoke it at any time before it is exercised by (i) filing</w:t>
      </w:r>
    </w:p>
    <w:p>
      <w:pPr>
        <w:pStyle w:val="PreformattedText"/>
        <w:rPr/>
      </w:pPr>
      <w:r>
        <w:rPr/>
        <w:t>with the Corporate Secretary of Citadel, prior to the commencement of the</w:t>
      </w:r>
    </w:p>
    <w:p>
      <w:pPr>
        <w:pStyle w:val="PreformattedText"/>
        <w:rPr/>
      </w:pPr>
      <w:r>
        <w:rPr/>
        <w:t>Annual Meeting, a duly executed instrument dated subsequent to such proxy</w:t>
      </w:r>
    </w:p>
    <w:p>
      <w:pPr>
        <w:pStyle w:val="PreformattedText"/>
        <w:rPr/>
      </w:pPr>
      <w:r>
        <w:rPr/>
        <w:t>revoking the same or a duly executed proxy bearing a later date or (ii)</w:t>
      </w:r>
    </w:p>
    <w:p>
      <w:pPr>
        <w:pStyle w:val="PreformattedText"/>
        <w:rPr/>
      </w:pPr>
      <w:r>
        <w:rPr/>
        <w:t>attending the Annual Meeting and voting in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mailing address of the principal executive offices of Citadel is 550</w:t>
      </w:r>
    </w:p>
    <w:p>
      <w:pPr>
        <w:pStyle w:val="PreformattedText"/>
        <w:rPr/>
      </w:pPr>
      <w:r>
        <w:rPr/>
        <w:t>South Hope St., Suite 1825, Los Angeles, California 90071, and its telephone</w:t>
      </w:r>
    </w:p>
    <w:p>
      <w:pPr>
        <w:pStyle w:val="PreformattedText"/>
        <w:rPr/>
      </w:pPr>
      <w:r>
        <w:rPr/>
        <w:t>number is (213) 239-0540. The approximate date on which this Proxy Statement</w:t>
      </w:r>
    </w:p>
    <w:p>
      <w:pPr>
        <w:pStyle w:val="PreformattedText"/>
        <w:rPr/>
      </w:pPr>
      <w:r>
        <w:rPr/>
        <w:t>and the enclosed proxy card are first being sent to stockholders is November</w:t>
      </w:r>
    </w:p>
    <w:p>
      <w:pPr>
        <w:pStyle w:val="PreformattedText"/>
        <w:rPr/>
      </w:pPr>
      <w:r>
        <w:rPr/>
        <w:t>22, 1999.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Record Date and 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Only stockholders of record on the record date, November 4, 1999 (the</w:t>
      </w:r>
    </w:p>
    <w:p>
      <w:pPr>
        <w:pStyle w:val="PreformattedText"/>
        <w:rPr/>
      </w:pPr>
      <w:r>
        <w:rPr/>
        <w:t>"Record Date"), will be entitled to notice of and to vote at the Annual</w:t>
      </w:r>
    </w:p>
    <w:p>
      <w:pPr>
        <w:pStyle w:val="PreformattedText"/>
        <w:rPr/>
      </w:pPr>
      <w:r>
        <w:rPr/>
        <w:t>Meeting. There were outstanding on the Record Date 6,669,924 shares of Citadel</w:t>
      </w:r>
    </w:p>
    <w:p>
      <w:pPr>
        <w:pStyle w:val="PreformattedText"/>
        <w:rPr/>
      </w:pPr>
      <w:r>
        <w:rPr/>
        <w:t>common stock, par value $.01 per share ("Common Stock"). Each share of Common</w:t>
      </w:r>
    </w:p>
    <w:p>
      <w:pPr>
        <w:pStyle w:val="PreformattedText"/>
        <w:rPr/>
      </w:pPr>
      <w:r>
        <w:rPr/>
        <w:t>Stock is entitled to one vote on each matter to be voted on at the Annual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holders of the majority of the outstanding shares of Citadel Common</w:t>
      </w:r>
    </w:p>
    <w:p>
      <w:pPr>
        <w:pStyle w:val="PreformattedText"/>
        <w:rPr/>
      </w:pPr>
      <w:r>
        <w:rPr/>
        <w:t>Stock, whether present in person or represented by proxy, shall constitute a</w:t>
      </w:r>
    </w:p>
    <w:p>
      <w:pPr>
        <w:pStyle w:val="PreformattedText"/>
        <w:rPr/>
      </w:pPr>
      <w:r>
        <w:rPr/>
        <w:t>quorum for the transaction of business at the Annual Meeting. Abstentions and</w:t>
      </w:r>
    </w:p>
    <w:p>
      <w:pPr>
        <w:pStyle w:val="PreformattedText"/>
        <w:rPr/>
      </w:pPr>
      <w:r>
        <w:rPr/>
        <w:t>broker non-votes (shares held by a broker or nominee which are represented at</w:t>
      </w:r>
    </w:p>
    <w:p>
      <w:pPr>
        <w:pStyle w:val="PreformattedText"/>
        <w:rPr/>
      </w:pPr>
      <w:r>
        <w:rPr/>
        <w:t>the Annual Meeting, but which have not been voted for a specific proposal) are</w:t>
      </w:r>
    </w:p>
    <w:p>
      <w:pPr>
        <w:pStyle w:val="PreformattedText"/>
        <w:rPr/>
      </w:pPr>
      <w:r>
        <w:rPr/>
        <w:t>counted for purposes of determining the presence or absence of a quorum for</w:t>
      </w:r>
    </w:p>
    <w:p>
      <w:pPr>
        <w:pStyle w:val="PreformattedText"/>
        <w:rPr/>
      </w:pPr>
      <w:r>
        <w:rPr/>
        <w:t>the transaction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Directors will be elected by a plurality of the votes of the shares of</w:t>
      </w:r>
    </w:p>
    <w:p>
      <w:pPr>
        <w:pStyle w:val="PreformattedText"/>
        <w:rPr/>
      </w:pPr>
      <w:r>
        <w:rPr/>
        <w:t>Citadel Common Stock present in person or represented by proxy at the Annual</w:t>
      </w:r>
    </w:p>
    <w:p>
      <w:pPr>
        <w:pStyle w:val="PreformattedText"/>
        <w:rPr/>
      </w:pPr>
      <w:r>
        <w:rPr/>
        <w:t>Meeting. With regard to the election of directors, votes may either be cast in</w:t>
      </w:r>
    </w:p>
    <w:p>
      <w:pPr>
        <w:pStyle w:val="PreformattedText"/>
        <w:rPr/>
      </w:pPr>
      <w:r>
        <w:rPr/>
        <w:t>favor of the nominees named herein or be withheld. Votes withheld will not be</w:t>
      </w:r>
    </w:p>
    <w:p>
      <w:pPr>
        <w:pStyle w:val="PreformattedText"/>
        <w:rPr/>
      </w:pPr>
      <w:r>
        <w:rPr/>
        <w:t>counted towards a nominee's achievement of a plurality. Approval of the Merger</w:t>
      </w:r>
    </w:p>
    <w:p>
      <w:pPr>
        <w:pStyle w:val="PreformattedText"/>
        <w:rPr/>
      </w:pPr>
      <w:r>
        <w:rPr/>
        <w:t>requires the affirmative vote of a majority of the votes entitled to be cast</w:t>
      </w:r>
    </w:p>
    <w:p>
      <w:pPr>
        <w:pStyle w:val="PreformattedText"/>
        <w:rPr/>
      </w:pPr>
      <w:r>
        <w:rPr/>
        <w:t>by the holders of the outstanding shares of Common Stock. Since the Merger</w:t>
      </w:r>
    </w:p>
    <w:p>
      <w:pPr>
        <w:pStyle w:val="PreformattedText"/>
        <w:rPr/>
      </w:pPr>
      <w:r>
        <w:rPr/>
        <w:t>requires the affirmative vote of the holders of a majority of the outstanding</w:t>
      </w:r>
    </w:p>
    <w:p>
      <w:pPr>
        <w:pStyle w:val="PreformattedText"/>
        <w:rPr/>
      </w:pPr>
      <w:r>
        <w:rPr/>
        <w:t>Common Stock, abstentions and broker non-votes will have the same effect as a</w:t>
      </w:r>
    </w:p>
    <w:p>
      <w:pPr>
        <w:pStyle w:val="PreformattedText"/>
        <w:rPr/>
      </w:pPr>
      <w:r>
        <w:rPr/>
        <w:t>vote against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Management of the Company has been advised that Craig Corporation ("Craig")</w:t>
      </w:r>
    </w:p>
    <w:p>
      <w:pPr>
        <w:pStyle w:val="PreformattedText"/>
        <w:rPr/>
      </w:pPr>
      <w:r>
        <w:rPr/>
        <w:t>and Reading Entertainment, Inc. ("REI") will vote their shares in favor of the</w:t>
      </w:r>
    </w:p>
    <w:p>
      <w:pPr>
        <w:pStyle w:val="PreformattedText"/>
        <w:rPr/>
      </w:pPr>
      <w:r>
        <w:rPr/>
        <w:t>nominees for director identified in these materials and to approve the Merger.</w:t>
      </w:r>
    </w:p>
    <w:p>
      <w:pPr>
        <w:pStyle w:val="PreformattedText"/>
        <w:rPr/>
      </w:pPr>
      <w:r>
        <w:rPr/>
        <w:t>Together, Craig and REI hold approximately 47.9% of the outstanding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Solicitation of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cost of preparing, assembling and mailing the Notice of Annual Meeting</w:t>
      </w:r>
    </w:p>
    <w:p>
      <w:pPr>
        <w:pStyle w:val="PreformattedText"/>
        <w:rPr/>
      </w:pPr>
      <w:r>
        <w:rPr/>
        <w:t>of Stockholders, this Proxy Statement and the enclosed proxy card will be paid</w:t>
      </w:r>
    </w:p>
    <w:p>
      <w:pPr>
        <w:pStyle w:val="PreformattedText"/>
        <w:rPr/>
      </w:pPr>
      <w:r>
        <w:rPr/>
        <w:t>by Citadel. Following the mailing of this Proxy Statement, directors, officers</w:t>
      </w:r>
    </w:p>
    <w:p>
      <w:pPr>
        <w:pStyle w:val="PreformattedText"/>
        <w:rPr/>
      </w:pPr>
      <w:r>
        <w:rPr/>
        <w:t>and regular employees of Citadel may solicit proxies by mail, telephone,</w:t>
      </w:r>
    </w:p>
    <w:p>
      <w:pPr>
        <w:pStyle w:val="PreformattedText"/>
        <w:rPr/>
      </w:pPr>
      <w:r>
        <w:rPr/>
        <w:t>telegraph or personal interview. Such persons will receive no additional</w:t>
      </w:r>
    </w:p>
    <w:p>
      <w:pPr>
        <w:pStyle w:val="PreformattedText"/>
        <w:rPr/>
      </w:pPr>
      <w:r>
        <w:rPr/>
        <w:t>compensation for such services. Brokerage houses and other nominees,</w:t>
      </w:r>
    </w:p>
    <w:p>
      <w:pPr>
        <w:pStyle w:val="PreformattedText"/>
        <w:rPr/>
      </w:pPr>
      <w:r>
        <w:rPr/>
        <w:t>fiduciaries and custodians nominally holding shares of Voting Stock of record</w:t>
      </w:r>
    </w:p>
    <w:p>
      <w:pPr>
        <w:pStyle w:val="PreformattedText"/>
        <w:rPr/>
      </w:pPr>
      <w:r>
        <w:rPr/>
        <w:t>will be requested to forward proxy soliciting material to the beneficial</w:t>
      </w:r>
    </w:p>
    <w:p>
      <w:pPr>
        <w:pStyle w:val="PreformattedText"/>
        <w:rPr/>
      </w:pPr>
      <w:r>
        <w:rPr/>
        <w:t>owners of such shares, and will be reimbursed by Citadel for their reasonable</w:t>
      </w:r>
    </w:p>
    <w:p>
      <w:pPr>
        <w:pStyle w:val="PreformattedText"/>
        <w:rPr/>
      </w:pPr>
      <w:r>
        <w:rPr/>
        <w:t>charges and expenses in connection therewith. Citadel will bear all expenses</w:t>
      </w:r>
    </w:p>
    <w:p>
      <w:pPr>
        <w:pStyle w:val="PreformattedText"/>
        <w:rPr/>
      </w:pPr>
      <w:r>
        <w:rPr/>
        <w:t>incurred in soliciting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Proposal No.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ELECTION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table sets forth the shares of Common Stock beneficially owned</w:t>
      </w:r>
    </w:p>
    <w:p>
      <w:pPr>
        <w:pStyle w:val="PreformattedText"/>
        <w:rPr/>
      </w:pPr>
      <w:r>
        <w:rPr/>
        <w:t>as of the Record Date by (i) each director, nominee and executive officer,</w:t>
      </w:r>
    </w:p>
    <w:p>
      <w:pPr>
        <w:pStyle w:val="PreformattedText"/>
        <w:rPr/>
      </w:pPr>
      <w:r>
        <w:rPr/>
        <w:t>(ii) all directors and officers as a group, and (iii) each person known to</w:t>
      </w:r>
    </w:p>
    <w:p>
      <w:pPr>
        <w:pStyle w:val="PreformattedText"/>
        <w:rPr/>
      </w:pPr>
      <w:r>
        <w:rPr/>
        <w:t>Citadel to be the beneficial owner of more than 5% of the Common Stock. Except</w:t>
      </w:r>
    </w:p>
    <w:p>
      <w:pPr>
        <w:pStyle w:val="PreformattedText"/>
        <w:rPr/>
      </w:pPr>
      <w:r>
        <w:rPr/>
        <w:t>as noted, the indicated beneficial owner of the shares has sole voting power</w:t>
      </w:r>
    </w:p>
    <w:p>
      <w:pPr>
        <w:pStyle w:val="PreformattedText"/>
        <w:rPr/>
      </w:pPr>
      <w:r>
        <w:rPr/>
        <w:t>and sole investment power with respect to such shares. An asterisk denotes</w:t>
      </w:r>
    </w:p>
    <w:p>
      <w:pPr>
        <w:pStyle w:val="PreformattedText"/>
        <w:rPr/>
      </w:pPr>
      <w:r>
        <w:rPr/>
        <w:t>beneficial ownership of less than 1%.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Amount and Nature        Percent</w:t>
      </w:r>
    </w:p>
    <w:p>
      <w:pPr>
        <w:pStyle w:val="PreformattedText"/>
        <w:rPr/>
      </w:pPr>
      <w:r>
        <w:rPr/>
        <w:t>Name and Address of Beneficial Owner     of Beneficial Ownership(1) of Class(1)</w:t>
      </w:r>
    </w:p>
    <w:p>
      <w:pPr>
        <w:pStyle w:val="PreformattedText"/>
        <w:rPr/>
      </w:pPr>
      <w:r>
        <w:rPr/>
        <w:t>- ------------------------------------     -------------------------- 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James J. Cotter(2)(3)..................          3,209,779             47.9%</w:t>
      </w:r>
    </w:p>
    <w:p>
      <w:pPr>
        <w:pStyle w:val="PreformattedText"/>
        <w:rPr/>
      </w:pPr>
      <w:r>
        <w:rPr/>
        <w:t xml:space="preserve"> </w:t>
      </w:r>
      <w:r>
        <w:rPr/>
        <w:t>120 North Robertson Boulevard</w:t>
      </w:r>
    </w:p>
    <w:p>
      <w:pPr>
        <w:pStyle w:val="PreformattedText"/>
        <w:rPr/>
      </w:pPr>
      <w:r>
        <w:rPr/>
        <w:t xml:space="preserve"> </w:t>
      </w:r>
      <w:r>
        <w:rPr/>
        <w:t>Los Angeles, CA 90048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S. Craig Tompkins(4)...................                --   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Ronald I. Simon(5).....................             10,000         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William C. Soady(5)....................             10,000         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Alfred Villasenor, Jr.(5)..............             10,000             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Brett Marsh(5)(6)......................                --   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Andrzej Matyczynski(5)(7)..............                --   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Craig Corporation(2)(8)................          3,209,779             47.9%</w:t>
      </w:r>
    </w:p>
    <w:p>
      <w:pPr>
        <w:pStyle w:val="PreformattedText"/>
        <w:rPr/>
      </w:pPr>
      <w:r>
        <w:rPr/>
        <w:t xml:space="preserve">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</w:t>
      </w:r>
      <w:r>
        <w:rPr/>
        <w:t>Los Angeles, CA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Holdings, Inc., an indirect</w:t>
      </w:r>
    </w:p>
    <w:p>
      <w:pPr>
        <w:pStyle w:val="PreformattedText"/>
        <w:rPr/>
      </w:pPr>
      <w:r>
        <w:rPr/>
        <w:t xml:space="preserve"> </w:t>
      </w:r>
      <w:r>
        <w:rPr/>
        <w:t>wholly owned subsidiary of REI(2).....          2,113,673             31.5%</w:t>
      </w:r>
    </w:p>
    <w:p>
      <w:pPr>
        <w:pStyle w:val="PreformattedText"/>
        <w:rPr/>
      </w:pPr>
      <w:r>
        <w:rPr/>
        <w:t xml:space="preserve"> </w:t>
      </w:r>
      <w:r>
        <w:rPr/>
        <w:t>30 South Fifteenth Street, Suite 1300</w:t>
      </w:r>
    </w:p>
    <w:p>
      <w:pPr>
        <w:pStyle w:val="PreformattedText"/>
        <w:rPr/>
      </w:pPr>
      <w:r>
        <w:rPr/>
        <w:t xml:space="preserve"> </w:t>
      </w:r>
      <w:r>
        <w:rPr/>
        <w:t>Philadelphia, PA 19102-4813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Private Management Group(9)............            980,000             14.6%</w:t>
      </w:r>
    </w:p>
    <w:p>
      <w:pPr>
        <w:pStyle w:val="PreformattedText"/>
        <w:rPr/>
      </w:pPr>
      <w:r>
        <w:rPr/>
        <w:t xml:space="preserve"> </w:t>
      </w:r>
      <w:r>
        <w:rPr/>
        <w:t>20 Corporate Park, Suite 400</w:t>
      </w:r>
    </w:p>
    <w:p>
      <w:pPr>
        <w:pStyle w:val="PreformattedText"/>
        <w:rPr/>
      </w:pPr>
      <w:r>
        <w:rPr/>
        <w:t xml:space="preserve"> </w:t>
      </w:r>
      <w:r>
        <w:rPr/>
        <w:t>Irvine, CA 92606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directors and executive officers as</w:t>
      </w:r>
    </w:p>
    <w:p>
      <w:pPr>
        <w:pStyle w:val="PreformattedText"/>
        <w:rPr/>
      </w:pPr>
      <w:r>
        <w:rPr/>
        <w:t xml:space="preserve"> </w:t>
      </w:r>
      <w:r>
        <w:rPr/>
        <w:t>a group (7 persons)(10)...............          3,239,779                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*  Represents less than 1% of stock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business address for all of the officers and directors listed above is</w:t>
      </w:r>
    </w:p>
    <w:p>
      <w:pPr>
        <w:pStyle w:val="PreformattedText"/>
        <w:rPr/>
      </w:pPr>
      <w:r>
        <w:rPr/>
        <w:t>c/o Citadel Building Corporation, Suite 1825, 550 S. Hope Street, Los Angeles,</w:t>
      </w:r>
    </w:p>
    <w:p>
      <w:pPr>
        <w:pStyle w:val="PreformattedText"/>
        <w:rPr/>
      </w:pPr>
      <w:r>
        <w:rPr/>
        <w:t>California 90071.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Applicable percentage of ownership is based on 6,669,924 shares of Common</w:t>
      </w:r>
    </w:p>
    <w:p>
      <w:pPr>
        <w:pStyle w:val="PreformattedText"/>
        <w:rPr/>
      </w:pPr>
      <w:r>
        <w:rPr/>
        <w:t xml:space="preserve">    </w:t>
      </w:r>
      <w:r>
        <w:rPr/>
        <w:t>Stock outstanding as of the Record Date together with applicable options</w:t>
      </w:r>
    </w:p>
    <w:p>
      <w:pPr>
        <w:pStyle w:val="PreformattedText"/>
        <w:rPr/>
      </w:pPr>
      <w:r>
        <w:rPr/>
        <w:t xml:space="preserve">    </w:t>
      </w:r>
      <w:r>
        <w:rPr/>
        <w:t>for such stockholder. Beneficial ownership is determined in accordance</w:t>
      </w:r>
    </w:p>
    <w:p>
      <w:pPr>
        <w:pStyle w:val="PreformattedText"/>
        <w:rPr/>
      </w:pPr>
      <w:r>
        <w:rPr/>
        <w:t xml:space="preserve">    </w:t>
      </w:r>
      <w:r>
        <w:rPr/>
        <w:t>with the rules of the Securities and Exchange Commission, and includes</w:t>
      </w:r>
    </w:p>
    <w:p>
      <w:pPr>
        <w:pStyle w:val="PreformattedText"/>
        <w:rPr/>
      </w:pPr>
      <w:r>
        <w:rPr/>
        <w:t xml:space="preserve">    </w:t>
      </w:r>
      <w:r>
        <w:rPr/>
        <w:t>voting and investment power with respect of shares. Shares subject to</w:t>
      </w:r>
    </w:p>
    <w:p>
      <w:pPr>
        <w:pStyle w:val="PreformattedText"/>
        <w:rPr/>
      </w:pPr>
      <w:r>
        <w:rPr/>
        <w:t xml:space="preserve">    </w:t>
      </w:r>
      <w:r>
        <w:rPr/>
        <w:t>options currently exercisable or exercisable within 60 days of the Record</w:t>
      </w:r>
    </w:p>
    <w:p>
      <w:pPr>
        <w:pStyle w:val="PreformattedText"/>
        <w:rPr/>
      </w:pPr>
      <w:r>
        <w:rPr/>
        <w:t xml:space="preserve">    </w:t>
      </w:r>
      <w:r>
        <w:rPr/>
        <w:t>Date are deemed outstanding for computing the percentage ownership of the</w:t>
      </w:r>
    </w:p>
    <w:p>
      <w:pPr>
        <w:pStyle w:val="PreformattedText"/>
        <w:rPr/>
      </w:pPr>
      <w:r>
        <w:rPr/>
        <w:t xml:space="preserve">    </w:t>
      </w:r>
      <w:r>
        <w:rPr/>
        <w:t>person holding such options, but are not deemed outstanding for computing</w:t>
      </w:r>
    </w:p>
    <w:p>
      <w:pPr>
        <w:pStyle w:val="PreformattedText"/>
        <w:rPr/>
      </w:pPr>
      <w:r>
        <w:rPr/>
        <w:t xml:space="preserve">    </w:t>
      </w:r>
      <w:r>
        <w:rPr/>
        <w:t>the percentage ownership of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Mr. Cotter is the Chairman of both Craig and REI and a principal</w:t>
      </w:r>
    </w:p>
    <w:p>
      <w:pPr>
        <w:pStyle w:val="PreformattedText"/>
        <w:rPr/>
      </w:pPr>
      <w:r>
        <w:rPr/>
        <w:t xml:space="preserve">    </w:t>
      </w:r>
      <w:r>
        <w:rPr/>
        <w:t>stockholder of Craig. Mr. Tompkins is a Director and the President of</w:t>
      </w:r>
    </w:p>
    <w:p>
      <w:pPr>
        <w:pStyle w:val="PreformattedText"/>
        <w:rPr/>
      </w:pPr>
      <w:r>
        <w:rPr/>
        <w:t xml:space="preserve">    </w:t>
      </w:r>
      <w:r>
        <w:rPr/>
        <w:t>Craig and the Vice Chairman of REI. Craig currently owns approximately 78%</w:t>
      </w:r>
    </w:p>
    <w:p>
      <w:pPr>
        <w:pStyle w:val="PreformattedText"/>
        <w:rPr/>
      </w:pPr>
      <w:r>
        <w:rPr/>
        <w:t xml:space="preserve">    </w:t>
      </w:r>
      <w:r>
        <w:rPr/>
        <w:t>of the voting power of the outstanding capital stock of REI. Craig owns</w:t>
      </w:r>
    </w:p>
    <w:p>
      <w:pPr>
        <w:pStyle w:val="PreformattedText"/>
        <w:rPr/>
      </w:pPr>
      <w:r>
        <w:rPr/>
        <w:t xml:space="preserve">    </w:t>
      </w:r>
      <w:r>
        <w:rPr/>
        <w:t>directly 1,096,106 shares of Citadel Common Stock and Reading owns</w:t>
      </w:r>
    </w:p>
    <w:p>
      <w:pPr>
        <w:pStyle w:val="PreformattedText"/>
        <w:rPr/>
      </w:pPr>
      <w:r>
        <w:rPr/>
        <w:t xml:space="preserve">    </w:t>
      </w:r>
      <w:r>
        <w:rPr/>
        <w:t>directly 2,113,673 shares of Citadel Common Stock. These securities have</w:t>
      </w:r>
    </w:p>
    <w:p>
      <w:pPr>
        <w:pStyle w:val="PreformattedText"/>
        <w:rPr/>
      </w:pPr>
      <w:r>
        <w:rPr/>
        <w:t xml:space="preserve">    </w:t>
      </w:r>
      <w:r>
        <w:rPr/>
        <w:t>been listed as beneficially owned by Mr. Cotter and Craig due to the</w:t>
      </w:r>
    </w:p>
    <w:p>
      <w:pPr>
        <w:pStyle w:val="PreformattedText"/>
        <w:rPr/>
      </w:pPr>
      <w:r>
        <w:rPr/>
        <w:t xml:space="preserve">    </w:t>
      </w:r>
      <w:r>
        <w:rPr/>
        <w:t>relationships between Mr. Cotter, Craig and REI. Mr. Cotter and Mr.</w:t>
      </w:r>
    </w:p>
    <w:p>
      <w:pPr>
        <w:pStyle w:val="PreformattedText"/>
        <w:rPr/>
      </w:pPr>
      <w:r>
        <w:rPr/>
        <w:t xml:space="preserve">    </w:t>
      </w:r>
      <w:r>
        <w:rPr/>
        <w:t>Tompkins disclaim beneficial ownership of Citadel Common Stock owned by</w:t>
      </w:r>
    </w:p>
    <w:p>
      <w:pPr>
        <w:pStyle w:val="PreformattedText"/>
        <w:rPr/>
      </w:pPr>
      <w:r>
        <w:rPr/>
        <w:t xml:space="preserve">    </w:t>
      </w:r>
      <w:r>
        <w:rPr/>
        <w:t>Craig and Reading, and all of Reading securities held by Craig and</w:t>
      </w:r>
    </w:p>
    <w:p>
      <w:pPr>
        <w:pStyle w:val="PreformattedText"/>
        <w:rPr/>
      </w:pPr>
      <w:r>
        <w:rPr/>
        <w:t xml:space="preserve">    </w:t>
      </w:r>
      <w:r>
        <w:rPr/>
        <w:t>Citadel.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Mr. Cotter is the principal stockholder of Craig. He is the beneficial</w:t>
      </w:r>
    </w:p>
    <w:p>
      <w:pPr>
        <w:pStyle w:val="PreformattedText"/>
        <w:rPr/>
      </w:pPr>
      <w:r>
        <w:rPr/>
        <w:t xml:space="preserve">    </w:t>
      </w:r>
      <w:r>
        <w:rPr/>
        <w:t>owner of 2,385,142 shares of Craig Common Stock and 2,021,702 shares of</w:t>
      </w:r>
    </w:p>
    <w:p>
      <w:pPr>
        <w:pStyle w:val="PreformattedText"/>
        <w:rPr/>
      </w:pPr>
      <w:r>
        <w:rPr/>
        <w:t xml:space="preserve">    </w:t>
      </w:r>
      <w:r>
        <w:rPr/>
        <w:t>Craig Class A Common Preference Stock, including 594,940 shares of Craig</w:t>
      </w:r>
    </w:p>
    <w:p>
      <w:pPr>
        <w:pStyle w:val="PreformattedText"/>
        <w:rPr/>
      </w:pPr>
      <w:r>
        <w:rPr/>
        <w:t xml:space="preserve">    </w:t>
      </w:r>
      <w:r>
        <w:rPr/>
        <w:t>Common Stock issuable upon the exercise of outstanding stock options. Mr.</w:t>
      </w:r>
    </w:p>
    <w:p>
      <w:pPr>
        <w:pStyle w:val="PreformattedText"/>
        <w:rPr/>
      </w:pPr>
      <w:r>
        <w:rPr/>
        <w:t xml:space="preserve">    </w:t>
      </w:r>
      <w:r>
        <w:rPr/>
        <w:t>Cotter also is considered the beneficial owner of 617,438 shares of Craig</w:t>
      </w:r>
    </w:p>
    <w:p>
      <w:pPr>
        <w:pStyle w:val="PreformattedText"/>
        <w:rPr/>
      </w:pPr>
      <w:r>
        <w:rPr/>
        <w:t xml:space="preserve">    </w:t>
      </w:r>
      <w:r>
        <w:rPr/>
        <w:t>Common Stock and 720,838 shares of Craig Class A Common Preference Stock</w:t>
      </w:r>
    </w:p>
    <w:p>
      <w:pPr>
        <w:pStyle w:val="PreformattedText"/>
        <w:rPr/>
      </w:pPr>
      <w:r>
        <w:rPr/>
        <w:t xml:space="preserve">    </w:t>
      </w:r>
      <w:r>
        <w:rPr/>
        <w:t>owned by Hecco Ventures, a California general partnership ("Hecco"). Mr.</w:t>
      </w:r>
    </w:p>
    <w:p>
      <w:pPr>
        <w:pStyle w:val="PreformattedText"/>
        <w:rPr/>
      </w:pPr>
      <w:r>
        <w:rPr/>
        <w:t xml:space="preserve">    </w:t>
      </w:r>
      <w:r>
        <w:rPr/>
        <w:t>Cotter is the general partner of a limited partnership which is the</w:t>
      </w:r>
    </w:p>
    <w:p>
      <w:pPr>
        <w:pStyle w:val="PreformattedText"/>
        <w:rPr/>
      </w:pPr>
      <w:r>
        <w:rPr/>
        <w:t xml:space="preserve">    </w:t>
      </w:r>
      <w:r>
        <w:rPr/>
        <w:t>general partner of Hecco, and accordingly has voting and investment power</w:t>
      </w:r>
    </w:p>
    <w:p>
      <w:pPr>
        <w:pStyle w:val="PreformattedText"/>
        <w:rPr/>
      </w:pPr>
      <w:r>
        <w:rPr/>
        <w:t xml:space="preserve">    </w:t>
      </w:r>
      <w:r>
        <w:rPr/>
        <w:t>with respect to these shares. Mr. Cotter is also the beneficial owner of</w:t>
      </w:r>
    </w:p>
    <w:p>
      <w:pPr>
        <w:pStyle w:val="PreformattedText"/>
        <w:rPr/>
      </w:pPr>
      <w:r>
        <w:rPr/>
        <w:t xml:space="preserve">    </w:t>
      </w:r>
      <w:r>
        <w:rPr/>
        <w:t>336,232 shares of Reading Common Stock, consisting of 6,000 shares held in</w:t>
      </w:r>
    </w:p>
    <w:p>
      <w:pPr>
        <w:pStyle w:val="PreformattedText"/>
        <w:rPr/>
      </w:pPr>
      <w:r>
        <w:rPr/>
        <w:t xml:space="preserve">    </w:t>
      </w:r>
      <w:r>
        <w:rPr/>
        <w:t>a profit sharing plan and 320,232 shares issuable upon the exercise of</w:t>
      </w:r>
    </w:p>
    <w:p>
      <w:pPr>
        <w:pStyle w:val="PreformattedText"/>
        <w:rPr/>
      </w:pPr>
      <w:r>
        <w:rPr/>
        <w:t xml:space="preserve">    </w:t>
      </w:r>
      <w:r>
        <w:rPr/>
        <w:t>outstanding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Mr. Tompkins owns 2,000 shares of Craig Class A Common Preference Stock in</w:t>
      </w:r>
    </w:p>
    <w:p>
      <w:pPr>
        <w:pStyle w:val="PreformattedText"/>
        <w:rPr/>
      </w:pPr>
      <w:r>
        <w:rPr/>
        <w:t xml:space="preserve">    </w:t>
      </w:r>
      <w:r>
        <w:rPr/>
        <w:t>various retirement accounts for the benefit of Mr. Tompkins and his wife,</w:t>
      </w:r>
    </w:p>
    <w:p>
      <w:pPr>
        <w:pStyle w:val="PreformattedText"/>
        <w:rPr/>
      </w:pPr>
      <w:r>
        <w:rPr/>
        <w:t xml:space="preserve">    </w:t>
      </w:r>
      <w:r>
        <w:rPr/>
        <w:t>and currently exercisable options to acquire 35,000 shares of Craig Class</w:t>
      </w:r>
    </w:p>
    <w:p>
      <w:pPr>
        <w:pStyle w:val="PreformattedText"/>
        <w:rPr/>
      </w:pPr>
      <w:r>
        <w:rPr/>
        <w:t xml:space="preserve">    </w:t>
      </w:r>
      <w:r>
        <w:rPr/>
        <w:t>A Common Preference Stock. Mr. Tompkins and his wife each own 200 shares</w:t>
      </w:r>
    </w:p>
    <w:p>
      <w:pPr>
        <w:pStyle w:val="PreformattedText"/>
        <w:rPr/>
      </w:pPr>
      <w:r>
        <w:rPr/>
        <w:t xml:space="preserve">    </w:t>
      </w:r>
      <w:r>
        <w:rPr/>
        <w:t>of Reading Common Stock in IRA Accounts, and 500 shares of Reading Common</w:t>
      </w:r>
    </w:p>
    <w:p>
      <w:pPr>
        <w:pStyle w:val="PreformattedText"/>
        <w:rPr/>
      </w:pPr>
      <w:r>
        <w:rPr/>
        <w:t xml:space="preserve">    </w:t>
      </w:r>
      <w:r>
        <w:rPr/>
        <w:t>Stock are held in a trust for one of Mr. Tompkins' minor children. Mr.</w:t>
      </w:r>
    </w:p>
    <w:p>
      <w:pPr>
        <w:pStyle w:val="PreformattedText"/>
        <w:rPr/>
      </w:pPr>
      <w:r>
        <w:rPr/>
        <w:t xml:space="preserve">    </w:t>
      </w:r>
      <w:r>
        <w:rPr/>
        <w:t>Tompkins disclaims ownership of the shares held by his wife's IRA Account</w:t>
      </w:r>
    </w:p>
    <w:p>
      <w:pPr>
        <w:pStyle w:val="PreformattedText"/>
        <w:rPr/>
      </w:pPr>
      <w:r>
        <w:rPr/>
        <w:t xml:space="preserve">    </w:t>
      </w:r>
      <w:r>
        <w:rPr/>
        <w:t>and his child's trust. Mr. Tompkins also holds currently exercisable</w:t>
      </w:r>
    </w:p>
    <w:p>
      <w:pPr>
        <w:pStyle w:val="PreformattedText"/>
        <w:rPr/>
      </w:pPr>
      <w:r>
        <w:rPr/>
        <w:t xml:space="preserve">    </w:t>
      </w:r>
      <w:r>
        <w:rPr/>
        <w:t>options to acquire 10,000 shares of Reading Common Stock, and 8,500 shares</w:t>
      </w:r>
    </w:p>
    <w:p>
      <w:pPr>
        <w:pStyle w:val="PreformattedText"/>
        <w:rPr/>
      </w:pPr>
      <w:r>
        <w:rPr/>
        <w:t xml:space="preserve">    </w:t>
      </w:r>
      <w:r>
        <w:rPr/>
        <w:t>of Citadel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Represents shares of Common Stock issuable upon the exercise of stock</w:t>
      </w:r>
    </w:p>
    <w:p>
      <w:pPr>
        <w:pStyle w:val="PreformattedText"/>
        <w:rPr/>
      </w:pPr>
      <w:r>
        <w:rPr/>
        <w:t xml:space="preserve">    </w:t>
      </w:r>
      <w:r>
        <w:rPr/>
        <w:t>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Mr. Marsh was granted on November 18, 1999 immediately exercisable options</w:t>
      </w:r>
    </w:p>
    <w:p>
      <w:pPr>
        <w:pStyle w:val="PreformattedText"/>
        <w:rPr/>
      </w:pPr>
      <w:r>
        <w:rPr/>
        <w:t xml:space="preserve">    </w:t>
      </w:r>
      <w:r>
        <w:rPr/>
        <w:t>to acquire 3,000 shares of Common Stock. Mr. Marsh also has options</w:t>
      </w:r>
    </w:p>
    <w:p>
      <w:pPr>
        <w:pStyle w:val="PreformattedText"/>
        <w:rPr/>
      </w:pPr>
      <w:r>
        <w:rPr/>
        <w:t xml:space="preserve">    </w:t>
      </w:r>
      <w:r>
        <w:rPr/>
        <w:t>exercisable within 60 days of the Record Date to acquire 5,000 shares of</w:t>
      </w:r>
    </w:p>
    <w:p>
      <w:pPr>
        <w:pStyle w:val="PreformattedText"/>
        <w:rPr/>
      </w:pPr>
      <w:r>
        <w:rPr/>
        <w:t xml:space="preserve">    </w:t>
      </w:r>
      <w:r>
        <w:rPr/>
        <w:t>Reading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Mr. Matyczynski was granted on November 18, 1999 immediately exercisable</w:t>
      </w:r>
    </w:p>
    <w:p>
      <w:pPr>
        <w:pStyle w:val="PreformattedText"/>
        <w:rPr/>
      </w:pPr>
      <w:r>
        <w:rPr/>
        <w:t xml:space="preserve">    </w:t>
      </w:r>
      <w:r>
        <w:rPr/>
        <w:t>options to acquire 15,000 shares of Common Stock. Mr. Matyczynski also has</w:t>
      </w:r>
    </w:p>
    <w:p>
      <w:pPr>
        <w:pStyle w:val="PreformattedText"/>
        <w:rPr/>
      </w:pPr>
      <w:r>
        <w:rPr/>
        <w:t xml:space="preserve">    </w:t>
      </w:r>
      <w:r>
        <w:rPr/>
        <w:t>options exercisable within 60 days of the Record Date to acquire 15,000</w:t>
      </w:r>
    </w:p>
    <w:p>
      <w:pPr>
        <w:pStyle w:val="PreformattedText"/>
        <w:rPr/>
      </w:pPr>
      <w:r>
        <w:rPr/>
        <w:t xml:space="preserve">    </w:t>
      </w:r>
      <w:r>
        <w:rPr/>
        <w:t>shares of Reading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Craig is the controlling stockholder of Reading, with ownership of</w:t>
      </w:r>
    </w:p>
    <w:p>
      <w:pPr>
        <w:pStyle w:val="PreformattedText"/>
        <w:rPr/>
      </w:pPr>
      <w:r>
        <w:rPr/>
        <w:t xml:space="preserve">    </w:t>
      </w:r>
      <w:r>
        <w:rPr/>
        <w:t>5,165,516 shares of Common Stock and 550,000 shares of Series B</w:t>
      </w:r>
    </w:p>
    <w:p>
      <w:pPr>
        <w:pStyle w:val="PreformattedText"/>
        <w:rPr/>
      </w:pPr>
      <w:r>
        <w:rPr/>
        <w:t xml:space="preserve">    </w:t>
      </w:r>
      <w:r>
        <w:rPr/>
        <w:t>Convertible Preferred Stock, collectively representing approximately 78%</w:t>
      </w:r>
    </w:p>
    <w:p>
      <w:pPr>
        <w:pStyle w:val="PreformattedText"/>
        <w:rPr/>
      </w:pPr>
      <w:r>
        <w:rPr/>
        <w:t xml:space="preserve">    </w:t>
      </w:r>
      <w:r>
        <w:rPr/>
        <w:t>of the voting power of Reading. The foregoing shares of Reading Common</w:t>
      </w:r>
    </w:p>
    <w:p>
      <w:pPr>
        <w:pStyle w:val="PreformattedText"/>
        <w:rPr/>
      </w:pPr>
      <w:r>
        <w:rPr/>
        <w:t xml:space="preserve">    </w:t>
      </w:r>
      <w:r>
        <w:rPr/>
        <w:t>Stock and percentage voting power exclude 4,489,796 shares which may be</w:t>
      </w:r>
    </w:p>
    <w:p>
      <w:pPr>
        <w:pStyle w:val="PreformattedText"/>
        <w:rPr/>
      </w:pPr>
      <w:r>
        <w:rPr/>
        <w:t xml:space="preserve">    </w:t>
      </w:r>
      <w:r>
        <w:rPr/>
        <w:t>acquired upon conversion of the Series B Convertible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Based upon Schedule 13-G filed February 11,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Includes 30,000 shares issuable upon the exercise of stock options which</w:t>
      </w:r>
    </w:p>
    <w:p>
      <w:pPr>
        <w:pStyle w:val="PreformattedText"/>
        <w:rPr/>
      </w:pPr>
      <w:r>
        <w:rPr/>
        <w:t xml:space="preserve">     </w:t>
      </w:r>
      <w:r>
        <w:rPr/>
        <w:t>are exercisable within 60 days of the 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Nominees For Election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At the Annual Meeting, stockholders of Citadel will be asked to vote on the</w:t>
      </w:r>
    </w:p>
    <w:p>
      <w:pPr>
        <w:pStyle w:val="PreformattedText"/>
        <w:rPr/>
      </w:pPr>
      <w:r>
        <w:rPr/>
        <w:t>election of four directors. The four nominees receiving the highest number of</w:t>
      </w:r>
    </w:p>
    <w:p>
      <w:pPr>
        <w:pStyle w:val="PreformattedText"/>
        <w:rPr/>
      </w:pPr>
      <w:r>
        <w:rPr/>
        <w:t>votes at the Annual Meeting will be elected directors of Citadel.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To fill these four board positions, the enclosed proxy, unless indicated to</w:t>
      </w:r>
    </w:p>
    <w:p>
      <w:pPr>
        <w:pStyle w:val="PreformattedText"/>
        <w:rPr/>
      </w:pPr>
      <w:r>
        <w:rPr/>
        <w:t>the contrary, will be voted "FOR" the nominees listed below (the "Board</w:t>
      </w:r>
    </w:p>
    <w:p>
      <w:pPr>
        <w:pStyle w:val="PreformattedText"/>
        <w:rPr/>
      </w:pPr>
      <w:r>
        <w:rPr/>
        <w:t>Nominees") and on the enclosed proxy card. All directors elected at the Annual</w:t>
      </w:r>
    </w:p>
    <w:p>
      <w:pPr>
        <w:pStyle w:val="PreformattedText"/>
        <w:rPr/>
      </w:pPr>
      <w:r>
        <w:rPr/>
        <w:t>Meeting will be elected to one-year terms and will serve until the 2000 Annual</w:t>
      </w:r>
    </w:p>
    <w:p>
      <w:pPr>
        <w:pStyle w:val="PreformattedText"/>
        <w:rPr/>
      </w:pPr>
      <w:r>
        <w:rPr/>
        <w:t>Meeting of Stockholders and until their respective successors have been duly</w:t>
      </w:r>
    </w:p>
    <w:p>
      <w:pPr>
        <w:pStyle w:val="PreformattedText"/>
        <w:rPr/>
      </w:pPr>
      <w:r>
        <w:rPr/>
        <w:t>elected and qualified.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Set forth below is certain information concerning the Board Nominees: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First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Became</w:t>
      </w:r>
    </w:p>
    <w:p>
      <w:pPr>
        <w:pStyle w:val="PreformattedText"/>
        <w:rPr/>
      </w:pPr>
      <w:r>
        <w:rPr/>
        <w:t xml:space="preserve">             </w:t>
      </w:r>
      <w:r>
        <w:rPr/>
        <w:t>Name              Age        Current Occupation          Director</w:t>
      </w:r>
    </w:p>
    <w:p>
      <w:pPr>
        <w:pStyle w:val="PreformattedText"/>
        <w:rPr/>
      </w:pPr>
      <w:r>
        <w:rPr/>
        <w:t xml:space="preserve">             </w:t>
      </w:r>
      <w:r>
        <w:rPr/>
        <w:t>----              ---        ------------------          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James J. Cotter(1)(2).......   61 Chairman of the Board and Chief      1986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Executive Officer of Citadel,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Chairman of the Board of Craig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Corporation ("Craig"), and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Chairman of the Board of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Reading Entertainment, Inc.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("REI")</w:t>
      </w:r>
    </w:p>
    <w:p>
      <w:pPr>
        <w:pStyle w:val="PreformattedText"/>
        <w:rPr/>
      </w:pPr>
      <w:r>
        <w:rPr/>
        <w:t xml:space="preserve"> </w:t>
      </w:r>
      <w:r>
        <w:rPr/>
        <w:t>William C. Soady(3)(4)......      President of Distribution,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56  Polygram Films                      1999</w:t>
      </w:r>
    </w:p>
    <w:p>
      <w:pPr>
        <w:pStyle w:val="PreformattedText"/>
        <w:rPr/>
      </w:pPr>
      <w:r>
        <w:rPr/>
        <w:t xml:space="preserve"> </w:t>
      </w:r>
      <w:r>
        <w:rPr/>
        <w:t>S. Craig Tompkins(2)........   48 ViceChairman of the Board and        1993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Secretary/Treasurer of Citadel,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President and Director of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Craig, Vice Chairman of the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Board of REI, and Director of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G&amp;L Realty Corp.</w:t>
      </w:r>
    </w:p>
    <w:p>
      <w:pPr>
        <w:pStyle w:val="PreformattedText"/>
        <w:rPr/>
      </w:pPr>
      <w:r>
        <w:rPr/>
        <w:t xml:space="preserve"> </w:t>
      </w:r>
      <w:r>
        <w:rPr/>
        <w:t>Alfred Villasenor,                President of Unisure Insurance</w:t>
      </w:r>
    </w:p>
    <w:p>
      <w:pPr>
        <w:pStyle w:val="PreformattedText"/>
        <w:rPr/>
      </w:pPr>
      <w:r>
        <w:rPr/>
        <w:t xml:space="preserve">  </w:t>
      </w:r>
      <w:r>
        <w:rPr/>
        <w:t>Jr.(1)(3)(4)...............   69  Services, Inc.                      1987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Member of the Compensation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Member of the Executive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Member of the Audit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Member of the Conflicts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Cotter was first elected to the Board in 1986, resigned in 1988, and was</w:t>
      </w:r>
    </w:p>
    <w:p>
      <w:pPr>
        <w:pStyle w:val="PreformattedText"/>
        <w:rPr/>
      </w:pPr>
      <w:r>
        <w:rPr/>
        <w:t>re-elected to the Board in June 1991. He was elected Chairman of the Board of</w:t>
      </w:r>
    </w:p>
    <w:p>
      <w:pPr>
        <w:pStyle w:val="PreformattedText"/>
        <w:rPr/>
      </w:pPr>
      <w:r>
        <w:rPr/>
        <w:t>Citadel in 1992, and Chief Executive Officer effective August 1, 1999. Mr.</w:t>
      </w:r>
    </w:p>
    <w:p>
      <w:pPr>
        <w:pStyle w:val="PreformattedText"/>
        <w:rPr/>
      </w:pPr>
      <w:r>
        <w:rPr/>
        <w:t>Cotter is the Chairman and a director of Citadel Agricultural Inc., a wholly</w:t>
      </w:r>
    </w:p>
    <w:p>
      <w:pPr>
        <w:pStyle w:val="PreformattedText"/>
        <w:rPr/>
      </w:pPr>
      <w:r>
        <w:rPr/>
        <w:t>owned subsidiary of Citadel ("CAI"); the Chairman and a member of the</w:t>
      </w:r>
    </w:p>
    <w:p>
      <w:pPr>
        <w:pStyle w:val="PreformattedText"/>
        <w:rPr/>
      </w:pPr>
      <w:r>
        <w:rPr/>
        <w:t>Management Committee of each of the agricultural partnerships which constitute</w:t>
      </w:r>
    </w:p>
    <w:p>
      <w:pPr>
        <w:pStyle w:val="PreformattedText"/>
        <w:rPr/>
      </w:pPr>
      <w:r>
        <w:rPr/>
        <w:t>the principal assets of CAI (the "Agricultural Partnerships"); and the</w:t>
      </w:r>
    </w:p>
    <w:p>
      <w:pPr>
        <w:pStyle w:val="PreformattedText"/>
        <w:rPr/>
      </w:pPr>
      <w:r>
        <w:rPr/>
        <w:t>Chairman and a member of the Management Committee of Big 4 Farming, LLC, an</w:t>
      </w:r>
    </w:p>
    <w:p>
      <w:pPr>
        <w:pStyle w:val="PreformattedText"/>
        <w:rPr/>
      </w:pPr>
      <w:r>
        <w:rPr/>
        <w:t>80%-owned subsidiary of Citadel. From 1988 through January 1993, Mr. Cotter</w:t>
      </w:r>
    </w:p>
    <w:p>
      <w:pPr>
        <w:pStyle w:val="PreformattedText"/>
        <w:rPr/>
      </w:pPr>
      <w:r>
        <w:rPr/>
        <w:t>also served as the President and a director of Cecelia Packing Corporation (a</w:t>
      </w:r>
    </w:p>
    <w:p>
      <w:pPr>
        <w:pStyle w:val="PreformattedText"/>
        <w:rPr/>
      </w:pPr>
      <w:r>
        <w:rPr/>
        <w:t>citrus grower and packer), a company wholly owned by Mr. Cotter, and is the</w:t>
      </w:r>
    </w:p>
    <w:p>
      <w:pPr>
        <w:pStyle w:val="PreformattedText"/>
        <w:rPr/>
      </w:pPr>
      <w:r>
        <w:rPr/>
        <w:t>Managing Director of Visalia, LLC, which holds a 20% interest in each of the</w:t>
      </w:r>
    </w:p>
    <w:p>
      <w:pPr>
        <w:pStyle w:val="PreformattedText"/>
        <w:rPr/>
      </w:pPr>
      <w:r>
        <w:rPr/>
        <w:t>Agricultural Partnerships and in Big 4 Farming, LLC. Mr. Cotter has been</w:t>
      </w:r>
    </w:p>
    <w:p>
      <w:pPr>
        <w:pStyle w:val="PreformattedText"/>
        <w:rPr/>
      </w:pPr>
      <w:r>
        <w:rPr/>
        <w:t>Chairman of the Board of Craig Corporation ("Craig") since 1988 and a director</w:t>
      </w:r>
    </w:p>
    <w:p>
      <w:pPr>
        <w:pStyle w:val="PreformattedText"/>
        <w:rPr/>
      </w:pPr>
      <w:r>
        <w:rPr/>
        <w:t>of that company since 1985. Mr. Cotter has served as a director of Reading</w:t>
      </w:r>
    </w:p>
    <w:p>
      <w:pPr>
        <w:pStyle w:val="PreformattedText"/>
        <w:rPr/>
      </w:pPr>
      <w:r>
        <w:rPr/>
        <w:t>Entertainment, Inc. ("REI" and collectively with its consolidated</w:t>
      </w:r>
    </w:p>
    <w:p>
      <w:pPr>
        <w:pStyle w:val="PreformattedText"/>
        <w:rPr/>
      </w:pPr>
      <w:r>
        <w:rPr/>
        <w:t>subsidiaries, "Reading") (motion picture exhibition and real estate), and its</w:t>
      </w:r>
    </w:p>
    <w:p>
      <w:pPr>
        <w:pStyle w:val="PreformattedText"/>
        <w:rPr/>
      </w:pPr>
      <w:r>
        <w:rPr/>
        <w:t>predecessor since 1990, and as the Chairman of the Board of REI and its</w:t>
      </w:r>
    </w:p>
    <w:p>
      <w:pPr>
        <w:pStyle w:val="PreformattedText"/>
        <w:rPr/>
      </w:pPr>
      <w:r>
        <w:rPr/>
        <w:t>predecessor since 1991. Craig owns approximately 78% of the voting power of</w:t>
      </w:r>
    </w:p>
    <w:p>
      <w:pPr>
        <w:pStyle w:val="PreformattedText"/>
        <w:rPr/>
      </w:pPr>
      <w:r>
        <w:rPr/>
        <w:t>the outstanding securities of REI and the Company owns approximately 5% of the</w:t>
      </w:r>
    </w:p>
    <w:p>
      <w:pPr>
        <w:pStyle w:val="PreformattedText"/>
        <w:rPr/>
      </w:pPr>
      <w:r>
        <w:rPr/>
        <w:t>voting power of REI. Mr. Cotter is also the Executive Vice President and a</w:t>
      </w:r>
    </w:p>
    <w:p>
      <w:pPr>
        <w:pStyle w:val="PreformattedText"/>
        <w:rPr/>
      </w:pPr>
      <w:r>
        <w:rPr/>
        <w:t>director of The Decurion Corporation (motion picture exhibition and real</w:t>
      </w:r>
    </w:p>
    <w:p>
      <w:pPr>
        <w:pStyle w:val="PreformattedText"/>
        <w:rPr/>
      </w:pPr>
      <w:r>
        <w:rPr/>
        <w:t>estate). Mr. Cotter began his association with The Decurion Corporation in</w:t>
      </w:r>
    </w:p>
    <w:p>
      <w:pPr>
        <w:pStyle w:val="PreformattedText"/>
        <w:rPr/>
      </w:pPr>
      <w:r>
        <w:rPr/>
        <w:t>1969. Mr. Cotter has been the Chief Executive Officer and a director of</w:t>
      </w:r>
    </w:p>
    <w:p>
      <w:pPr>
        <w:pStyle w:val="PreformattedText"/>
        <w:rPr/>
      </w:pPr>
      <w:r>
        <w:rPr/>
        <w:t>Townhouse Cinemas Corporation (motion picture exhibition) since 1987. Mr.</w:t>
      </w:r>
    </w:p>
    <w:p>
      <w:pPr>
        <w:pStyle w:val="PreformattedText"/>
        <w:rPr/>
      </w:pPr>
      <w:r>
        <w:rPr/>
        <w:t>Cotter is the General Partner of James J. Cotter, Ltd., a general partner in</w:t>
      </w:r>
    </w:p>
    <w:p>
      <w:pPr>
        <w:pStyle w:val="PreformattedText"/>
        <w:rPr/>
      </w:pPr>
      <w:r>
        <w:rPr/>
        <w:t>Hecco Ventures, a California General Partnership ("Hecco") involved in</w:t>
      </w:r>
    </w:p>
    <w:p>
      <w:pPr>
        <w:pStyle w:val="PreformattedText"/>
        <w:rPr/>
      </w:pPr>
      <w:r>
        <w:rPr/>
        <w:t>investment activities and a stockholder in Craig. Mr. Cotter was also a</w:t>
      </w:r>
    </w:p>
    <w:p>
      <w:pPr>
        <w:pStyle w:val="PreformattedText"/>
        <w:rPr/>
      </w:pPr>
      <w:r>
        <w:rPr/>
        <w:t>director of Stater Bros., Inc. (retail grocery) between 1987 and September</w:t>
      </w:r>
    </w:p>
    <w:p>
      <w:pPr>
        <w:pStyle w:val="PreformattedText"/>
        <w:rPr/>
      </w:pPr>
      <w:r>
        <w:rPr/>
        <w:t>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Soady was elected to the Board of Directors of the Company on August 24,</w:t>
      </w:r>
    </w:p>
    <w:p>
      <w:pPr>
        <w:pStyle w:val="PreformattedText"/>
        <w:rPr/>
      </w:pPr>
      <w:r>
        <w:rPr/>
        <w:t>1999. Mr. Soady has been President of Distribution, PolyGram Films since 1997.</w:t>
      </w:r>
    </w:p>
    <w:p>
      <w:pPr>
        <w:pStyle w:val="PreformattedText"/>
        <w:rPr/>
      </w:pPr>
      <w:r>
        <w:rPr/>
        <w:t>Mr. Soady has also served as Director of Showscan Entertainment, Inc. from</w:t>
      </w:r>
    </w:p>
    <w:p>
      <w:pPr>
        <w:pStyle w:val="PreformattedText"/>
        <w:rPr/>
      </w:pPr>
      <w:r>
        <w:rPr/>
        <w:t>1994 to present, the Foundation of Motion Picture Pioneers, Inc. from 1981 to</w:t>
      </w:r>
    </w:p>
    <w:p>
      <w:pPr>
        <w:pStyle w:val="PreformattedText"/>
        <w:rPr/>
      </w:pPr>
      <w:r>
        <w:rPr/>
        <w:t>present, the Will Rogers Memorial Fund from 1981 to present and has been a</w:t>
      </w:r>
    </w:p>
    <w:p>
      <w:pPr>
        <w:pStyle w:val="PreformattedText"/>
        <w:rPr/>
      </w:pPr>
      <w:r>
        <w:rPr/>
        <w:t>member of the Motion Picture Academy of Arts &amp; Sciences since 1982.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Tompkins has been a director of the Company since 1993, was elected Vice</w:t>
      </w:r>
    </w:p>
    <w:p>
      <w:pPr>
        <w:pStyle w:val="PreformattedText"/>
        <w:rPr/>
      </w:pPr>
      <w:r>
        <w:rPr/>
        <w:t>Chairman of the Board in July of 1994, and has served as the</w:t>
      </w:r>
    </w:p>
    <w:p>
      <w:pPr>
        <w:pStyle w:val="PreformattedText"/>
        <w:rPr/>
      </w:pPr>
      <w:r>
        <w:rPr/>
        <w:t>Secretary/Treasurer of the Company since August 1994. From August 1994 until</w:t>
      </w:r>
    </w:p>
    <w:p>
      <w:pPr>
        <w:pStyle w:val="PreformattedText"/>
        <w:rPr/>
      </w:pPr>
      <w:r>
        <w:rPr/>
        <w:t>November 18, 1999, Mr. Tompkins also served as the Principal Accounting</w:t>
      </w:r>
    </w:p>
    <w:p>
      <w:pPr>
        <w:pStyle w:val="PreformattedText"/>
        <w:rPr/>
      </w:pPr>
      <w:r>
        <w:rPr/>
        <w:t>Officer of the Company. Mr. Tompkins was a partner of Gibson Dunn &amp; Crutcher</w:t>
      </w:r>
    </w:p>
    <w:p>
      <w:pPr>
        <w:pStyle w:val="PreformattedText"/>
        <w:rPr/>
      </w:pPr>
      <w:r>
        <w:rPr/>
        <w:t>until March 1993, when he resigned to become President of each of Craig and</w:t>
      </w:r>
    </w:p>
    <w:p>
      <w:pPr>
        <w:pStyle w:val="PreformattedText"/>
        <w:rPr/>
      </w:pPr>
      <w:r>
        <w:rPr/>
        <w:t>REI's predecessor, the Reading Company. Mr. Tompkins has served as a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each of Craig and the Reading Company since February 1993 and has served as</w:t>
      </w:r>
    </w:p>
    <w:p>
      <w:pPr>
        <w:pStyle w:val="PreformattedText"/>
        <w:rPr/>
      </w:pPr>
      <w:r>
        <w:rPr/>
        <w:t>a director of REI since its formation in 1996. In January 1997, Mr. Tompkins</w:t>
      </w:r>
    </w:p>
    <w:p>
      <w:pPr>
        <w:pStyle w:val="PreformattedText"/>
        <w:rPr/>
      </w:pPr>
      <w:r>
        <w:rPr/>
        <w:t>resigned as President of REI and was made Vice Chairman of REI. Mr. Tompkins</w:t>
      </w:r>
    </w:p>
    <w:p>
      <w:pPr>
        <w:pStyle w:val="PreformattedText"/>
        <w:rPr/>
      </w:pPr>
      <w:r>
        <w:rPr/>
        <w:t>was elected to the Board of Directors of G&amp;L Realty Corp., a New York Stock</w:t>
      </w:r>
    </w:p>
    <w:p>
      <w:pPr>
        <w:pStyle w:val="PreformattedText"/>
        <w:rPr/>
      </w:pPr>
      <w:r>
        <w:rPr/>
        <w:t>Exchange listed real estate investment trust, in December of 1993, and</w:t>
      </w:r>
    </w:p>
    <w:p>
      <w:pPr>
        <w:pStyle w:val="PreformattedText"/>
        <w:rPr/>
      </w:pPr>
      <w:r>
        <w:rPr/>
        <w:t>currently serves as the Chairman of the Audit and the Strategic Planning</w:t>
      </w:r>
    </w:p>
    <w:p>
      <w:pPr>
        <w:pStyle w:val="PreformattedText"/>
        <w:rPr/>
      </w:pPr>
      <w:r>
        <w:rPr/>
        <w:t>Committees of that REIT. Mr. Tompkins is also President and a director of CAI,</w:t>
      </w:r>
    </w:p>
    <w:p>
      <w:pPr>
        <w:pStyle w:val="PreformattedText"/>
        <w:rPr/>
      </w:pPr>
      <w:r>
        <w:rPr/>
        <w:t>a member of the Management Committee of each of the Agricultural Partnerships</w:t>
      </w:r>
    </w:p>
    <w:p>
      <w:pPr>
        <w:pStyle w:val="PreformattedText"/>
        <w:rPr/>
      </w:pPr>
      <w:r>
        <w:rPr/>
        <w:t>and of Big 4 Farming, LLC, and serves for administrative convenience as an</w:t>
      </w:r>
    </w:p>
    <w:p>
      <w:pPr>
        <w:pStyle w:val="PreformattedText"/>
        <w:rPr/>
      </w:pPr>
      <w:r>
        <w:rPr/>
        <w:t>Assistant Secretary of Visalia, LLC, and Big 4 Ranch, Inc. (a partner with CAI</w:t>
      </w:r>
    </w:p>
    <w:p>
      <w:pPr>
        <w:pStyle w:val="PreformattedText"/>
        <w:rPr/>
      </w:pPr>
      <w:r>
        <w:rPr/>
        <w:t>and Visalia, LLC in each of the Agricultural Partnerships).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Villasenor is the President and the owner of Unisure Insurance Services,</w:t>
      </w:r>
    </w:p>
    <w:p>
      <w:pPr>
        <w:pStyle w:val="PreformattedText"/>
        <w:rPr/>
      </w:pPr>
      <w:r>
        <w:rPr/>
        <w:t>Incorporated, a corporation which has specialized in life, business life and</w:t>
      </w:r>
    </w:p>
    <w:p>
      <w:pPr>
        <w:pStyle w:val="PreformattedText"/>
        <w:rPr/>
      </w:pPr>
      <w:r>
        <w:rPr/>
        <w:t>group health insurance for over 35 years. He is also a general partner in</w:t>
      </w:r>
    </w:p>
    <w:p>
      <w:pPr>
        <w:pStyle w:val="PreformattedText"/>
        <w:rPr/>
      </w:pPr>
      <w:r>
        <w:rPr/>
        <w:t>Playa del Villa, a California real estate commercial center. Mr. Villasenor is</w:t>
      </w:r>
    </w:p>
    <w:p>
      <w:pPr>
        <w:pStyle w:val="PreformattedText"/>
        <w:rPr/>
      </w:pPr>
      <w:r>
        <w:rPr/>
        <w:t>a director of the John Gogian Family Foundation and a director of Richstone</w:t>
      </w:r>
    </w:p>
    <w:p>
      <w:pPr>
        <w:pStyle w:val="PreformattedText"/>
        <w:rPr/>
      </w:pPr>
      <w:r>
        <w:rPr/>
        <w:t>Centers, a non-profit organization. In 1987, Mr. Villasenor was elected to the</w:t>
      </w:r>
    </w:p>
    <w:p>
      <w:pPr>
        <w:pStyle w:val="PreformattedText"/>
        <w:rPr/>
      </w:pPr>
      <w:r>
        <w:rPr/>
        <w:t>Board of Directors of Citadel and Fidelity and served on the Board of Fidelity</w:t>
      </w:r>
    </w:p>
    <w:p>
      <w:pPr>
        <w:pStyle w:val="PreformattedText"/>
        <w:rPr/>
      </w:pPr>
      <w:r>
        <w:rPr/>
        <w:t>until 1994. Mr. Villasenor also served as a director of Gateway Investments,</w:t>
      </w:r>
    </w:p>
    <w:p>
      <w:pPr>
        <w:pStyle w:val="PreformattedText"/>
        <w:rPr/>
      </w:pPr>
      <w:r>
        <w:rPr/>
        <w:t>Inc. (a wholly owned subsidiary of Fidelity) from June 22, 1993 until February</w:t>
      </w:r>
    </w:p>
    <w:p>
      <w:pPr>
        <w:pStyle w:val="PreformattedText"/>
        <w:rPr/>
      </w:pPr>
      <w:r>
        <w:rPr/>
        <w:t>24, 1995.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Other than the Chairman of the Board, directors who are not officers or</w:t>
      </w:r>
    </w:p>
    <w:p>
      <w:pPr>
        <w:pStyle w:val="PreformattedText"/>
        <w:rPr/>
      </w:pPr>
      <w:r>
        <w:rPr/>
        <w:t>employees of the Company receive, for their services as a director, an annual</w:t>
      </w:r>
    </w:p>
    <w:p>
      <w:pPr>
        <w:pStyle w:val="PreformattedText"/>
        <w:rPr/>
      </w:pPr>
      <w:r>
        <w:rPr/>
        <w:t>retainer of $15,000 plus $1,500, if serving as Committee Chairman, and $800</w:t>
      </w:r>
    </w:p>
    <w:p>
      <w:pPr>
        <w:pStyle w:val="PreformattedText"/>
        <w:rPr/>
      </w:pPr>
      <w:r>
        <w:rPr/>
        <w:t>for each meeting attended in person (or $300 in the case of a telephonic</w:t>
      </w:r>
    </w:p>
    <w:p>
      <w:pPr>
        <w:pStyle w:val="PreformattedText"/>
        <w:rPr/>
      </w:pPr>
      <w:r>
        <w:rPr/>
        <w:t>meeting). The Chairman of the Board receives $45,000 annually. Mr. Tompkins</w:t>
      </w:r>
    </w:p>
    <w:p>
      <w:pPr>
        <w:pStyle w:val="PreformattedText"/>
        <w:rPr/>
      </w:pPr>
      <w:r>
        <w:rPr/>
        <w:t>receives no compensation for his services as an executive officer, but</w:t>
      </w:r>
    </w:p>
    <w:p>
      <w:pPr>
        <w:pStyle w:val="PreformattedText"/>
        <w:rPr/>
      </w:pPr>
      <w:r>
        <w:rPr/>
        <w:t>received director's fees for his service as Vice Chairman in the amount of</w:t>
      </w:r>
    </w:p>
    <w:p>
      <w:pPr>
        <w:pStyle w:val="PreformattedText"/>
        <w:rPr/>
      </w:pPr>
      <w:r>
        <w:rPr/>
        <w:t>$40,000 with respect to 1998. In the first quarter of 1998, Messrs. Cotter and</w:t>
      </w:r>
    </w:p>
    <w:p>
      <w:pPr>
        <w:pStyle w:val="PreformattedText"/>
        <w:rPr/>
      </w:pPr>
      <w:r>
        <w:rPr/>
        <w:t>Tompkins received $200,000 and $50,000, respectively, in bonus compensations.</w:t>
      </w:r>
    </w:p>
    <w:p>
      <w:pPr>
        <w:pStyle w:val="PreformattedText"/>
        <w:rPr/>
      </w:pPr>
      <w:r>
        <w:rPr/>
        <w:t>Effective August 1, 1999, Mr. Cotter was elected to serve as the Company's</w:t>
      </w:r>
    </w:p>
    <w:p>
      <w:pPr>
        <w:pStyle w:val="PreformattedText"/>
        <w:rPr/>
      </w:pPr>
      <w:r>
        <w:rPr/>
        <w:t>Chief Executive Officer. Mr. Cotter receives no compensation in addition to</w:t>
      </w:r>
    </w:p>
    <w:p>
      <w:pPr>
        <w:pStyle w:val="PreformattedText"/>
        <w:rPr/>
      </w:pPr>
      <w:r>
        <w:rPr/>
        <w:t>his directors fees for his service as Chief Executive Officer.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Additionally, pursuant to the Citadel Holding Corporation 1996 Nonemployee</w:t>
      </w:r>
    </w:p>
    <w:p>
      <w:pPr>
        <w:pStyle w:val="PreformattedText"/>
        <w:rPr/>
      </w:pPr>
      <w:r>
        <w:rPr/>
        <w:t>Director Stock Option Plan effective October 1996 (the "1996 Stock Option</w:t>
      </w:r>
    </w:p>
    <w:p>
      <w:pPr>
        <w:pStyle w:val="PreformattedText"/>
        <w:rPr/>
      </w:pPr>
      <w:r>
        <w:rPr/>
        <w:t>Plan"), each director of the Company who is not an employee or officer of the</w:t>
      </w:r>
    </w:p>
    <w:p>
      <w:pPr>
        <w:pStyle w:val="PreformattedText"/>
        <w:rPr/>
      </w:pPr>
      <w:r>
        <w:rPr/>
        <w:t>Company (for purposes of the 1996 Stock Option Plan, the Chairman of the Board</w:t>
      </w:r>
    </w:p>
    <w:p>
      <w:pPr>
        <w:pStyle w:val="PreformattedText"/>
        <w:rPr/>
      </w:pPr>
      <w:r>
        <w:rPr/>
        <w:t>and the Principal Accounting Officer of Citadel are deemed officers of the</w:t>
      </w:r>
    </w:p>
    <w:p>
      <w:pPr>
        <w:pStyle w:val="PreformattedText"/>
        <w:rPr/>
      </w:pPr>
      <w:r>
        <w:rPr/>
        <w:t>Company) shall, upon becoming a member of the Board of Directors,</w:t>
      </w:r>
    </w:p>
    <w:p>
      <w:pPr>
        <w:pStyle w:val="PreformattedText"/>
        <w:rPr/>
      </w:pPr>
      <w:r>
        <w:rPr/>
        <w:t>automatically be granted immediately vested option to purchase 10,000 shares</w:t>
      </w:r>
    </w:p>
    <w:p>
      <w:pPr>
        <w:pStyle w:val="PreformattedText"/>
        <w:rPr/>
      </w:pPr>
      <w:r>
        <w:rPr/>
        <w:t>of Common Stock at an exercise price that is greater or less than the fair</w:t>
      </w:r>
    </w:p>
    <w:p>
      <w:pPr>
        <w:pStyle w:val="PreformattedText"/>
        <w:rPr/>
      </w:pPr>
      <w:r>
        <w:rPr/>
        <w:t>market value (as such term is defined in the 1996 Stock Option Plan) per share</w:t>
      </w:r>
    </w:p>
    <w:p>
      <w:pPr>
        <w:pStyle w:val="PreformattedText"/>
        <w:rPr/>
      </w:pPr>
      <w:r>
        <w:rPr/>
        <w:t>of Common Stock on the date of grant by an amount equal to the amount by which</w:t>
      </w:r>
    </w:p>
    <w:p>
      <w:pPr>
        <w:pStyle w:val="PreformattedText"/>
        <w:rPr/>
      </w:pPr>
      <w:r>
        <w:rPr/>
        <w:t>$3.00 per share is greater or less than the fair market value per share of</w:t>
      </w:r>
    </w:p>
    <w:p>
      <w:pPr>
        <w:pStyle w:val="PreformattedText"/>
        <w:rPr/>
      </w:pPr>
      <w:r>
        <w:rPr/>
        <w:t>Common Stock on the effective date of the 1996 Stock Option Plan (the "Plan</w:t>
      </w:r>
    </w:p>
    <w:p>
      <w:pPr>
        <w:pStyle w:val="PreformattedText"/>
        <w:rPr/>
      </w:pPr>
      <w:r>
        <w:rPr/>
        <w:t>Effective Date"). The non-officer directors who were incumbent on the Plan</w:t>
      </w:r>
    </w:p>
    <w:p>
      <w:pPr>
        <w:pStyle w:val="PreformattedText"/>
        <w:rPr/>
      </w:pPr>
      <w:r>
        <w:rPr/>
        <w:t>Effective Date (Messrs. Simon and Villasenor) received immediately vested</w:t>
      </w:r>
    </w:p>
    <w:p>
      <w:pPr>
        <w:pStyle w:val="PreformattedText"/>
        <w:rPr/>
      </w:pPr>
      <w:r>
        <w:rPr/>
        <w:t>options to purchase 10,000 shares of Common Stock at an exercise price of</w:t>
      </w:r>
    </w:p>
    <w:p>
      <w:pPr>
        <w:pStyle w:val="PreformattedText"/>
        <w:rPr/>
      </w:pPr>
      <w:r>
        <w:rPr/>
        <w:t>$3.00 per share. Mr. Soady received immediately vested options to purchase</w:t>
      </w:r>
    </w:p>
    <w:p>
      <w:pPr>
        <w:pStyle w:val="PreformattedText"/>
        <w:rPr/>
      </w:pPr>
      <w:r>
        <w:rPr/>
        <w:t>10,000 shares of Common Stock at an exercise price of $4.7750 per share, upon</w:t>
      </w:r>
    </w:p>
    <w:p>
      <w:pPr>
        <w:pStyle w:val="PreformattedText"/>
        <w:rPr/>
      </w:pPr>
      <w:r>
        <w:rPr/>
        <w:t>the effective date of his election to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Meetings and Committees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During the fiscal year ended December 31, 1998, there were two meetings of</w:t>
      </w:r>
    </w:p>
    <w:p>
      <w:pPr>
        <w:pStyle w:val="PreformattedText"/>
        <w:rPr/>
      </w:pPr>
      <w:r>
        <w:rPr/>
        <w:t>the Board of Directors of Citadel. Each of the directors attended at least 80%</w:t>
      </w:r>
    </w:p>
    <w:p>
      <w:pPr>
        <w:pStyle w:val="PreformattedText"/>
        <w:rPr/>
      </w:pPr>
      <w:r>
        <w:rPr/>
        <w:t>of the meetings of the Board of Directors, held after the election of such</w:t>
      </w:r>
    </w:p>
    <w:p>
      <w:pPr>
        <w:pStyle w:val="PreformattedText"/>
        <w:rPr/>
      </w:pPr>
      <w:r>
        <w:rPr/>
        <w:t>individual to the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Citadel currently has standing Audit, Executive, Conflicts and Compensation</w:t>
      </w:r>
    </w:p>
    <w:p>
      <w:pPr>
        <w:pStyle w:val="PreformattedText"/>
        <w:rPr/>
      </w:pPr>
      <w:r>
        <w:rPr/>
        <w:t>Committees. The Board of Directors does not have a nominating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members of the Audit Committee are William C. Soady and Alfred</w:t>
      </w:r>
    </w:p>
    <w:p>
      <w:pPr>
        <w:pStyle w:val="PreformattedText"/>
        <w:rPr/>
      </w:pPr>
      <w:r>
        <w:rPr/>
        <w:t>Villasenor, Jr. During 1998, the Audit Committee was comprised of Messrs.</w:t>
      </w:r>
    </w:p>
    <w:p>
      <w:pPr>
        <w:pStyle w:val="PreformattedText"/>
        <w:rPr/>
      </w:pPr>
      <w:r>
        <w:rPr/>
        <w:t>Ronald I. Simon and Mr. Villasenor and held one meeting. The Audit committee's</w:t>
      </w:r>
    </w:p>
    <w:p>
      <w:pPr>
        <w:pStyle w:val="PreformattedText"/>
        <w:rPr/>
      </w:pPr>
      <w:r>
        <w:rPr/>
        <w:t>responsibilities are generally to assist the Board in fulfilling its legal and</w:t>
      </w:r>
    </w:p>
    <w:p>
      <w:pPr>
        <w:pStyle w:val="PreformattedText"/>
        <w:rPr/>
      </w:pPr>
      <w:r>
        <w:rPr/>
        <w:t>fiduciary responsibilities relating to accounting, audit and reporting</w:t>
      </w:r>
    </w:p>
    <w:p>
      <w:pPr>
        <w:pStyle w:val="PreformattedText"/>
        <w:rPr/>
      </w:pPr>
      <w:r>
        <w:rPr/>
        <w:t>policies and practices of Citadel and its subsidiaries. The Audit Committee</w:t>
      </w:r>
    </w:p>
    <w:p>
      <w:pPr>
        <w:pStyle w:val="PreformattedText"/>
        <w:rPr/>
      </w:pPr>
      <w:r>
        <w:rPr/>
        <w:t>also, among other things, recommends to the Board the engagement of the</w:t>
      </w:r>
    </w:p>
    <w:p>
      <w:pPr>
        <w:pStyle w:val="PreformattedText"/>
        <w:rPr/>
      </w:pPr>
      <w:r>
        <w:rPr/>
        <w:t>Company's independent accountants; monitors and reviews the quality and</w:t>
      </w:r>
    </w:p>
    <w:p>
      <w:pPr>
        <w:pStyle w:val="PreformattedText"/>
        <w:rPr/>
      </w:pPr>
      <w:r>
        <w:rPr/>
        <w:t>activities of the Company's independent accountants; and, monitors the</w:t>
      </w:r>
    </w:p>
    <w:p>
      <w:pPr>
        <w:pStyle w:val="PreformattedText"/>
        <w:rPr/>
      </w:pPr>
      <w:r>
        <w:rPr/>
        <w:t>adequacy of the Company's operating and internal controls as reported by</w:t>
      </w:r>
    </w:p>
    <w:p>
      <w:pPr>
        <w:pStyle w:val="PreformattedText"/>
        <w:rPr/>
      </w:pPr>
      <w:r>
        <w:rPr/>
        <w:t>management and the independent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members of the Executive Committee are James J. Cotter, S. Craig</w:t>
      </w:r>
    </w:p>
    <w:p>
      <w:pPr>
        <w:pStyle w:val="PreformattedText"/>
        <w:rPr/>
      </w:pPr>
      <w:r>
        <w:rPr/>
        <w:t>Tompkins and Alfred Villasenor, Jr. The Executive Committee held no meetings</w:t>
      </w:r>
    </w:p>
    <w:p>
      <w:pPr>
        <w:pStyle w:val="PreformattedText"/>
        <w:rPr/>
      </w:pPr>
      <w:r>
        <w:rPr/>
        <w:t>during 1998. The Executive Committee exercises the authority of the Board of</w:t>
      </w:r>
    </w:p>
    <w:p>
      <w:pPr>
        <w:pStyle w:val="PreformattedText"/>
        <w:rPr/>
      </w:pPr>
      <w:r>
        <w:rPr/>
        <w:t>Directors in the management of the business and affairs of the Company between</w:t>
      </w:r>
    </w:p>
    <w:p>
      <w:pPr>
        <w:pStyle w:val="PreformattedText"/>
        <w:rPr/>
      </w:pPr>
      <w:r>
        <w:rPr/>
        <w:t>meetings of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members of the Conflicts Committee are William C. Soady and Alfred</w:t>
      </w:r>
    </w:p>
    <w:p>
      <w:pPr>
        <w:pStyle w:val="PreformattedText"/>
        <w:rPr/>
      </w:pPr>
      <w:r>
        <w:rPr/>
        <w:t>Villasenor, Jr. The Conflicts Committee was chartered to consider and make</w:t>
      </w:r>
    </w:p>
    <w:p>
      <w:pPr>
        <w:pStyle w:val="PreformattedText"/>
        <w:rPr/>
      </w:pPr>
      <w:r>
        <w:rPr/>
        <w:t>recommendations with respect to all matters as to which one or more directors</w:t>
      </w:r>
    </w:p>
    <w:p>
      <w:pPr>
        <w:pStyle w:val="PreformattedText"/>
        <w:rPr/>
      </w:pPr>
      <w:r>
        <w:rPr/>
        <w:t>may have conflicts of interest. The Conflicts Committee held no meetings</w:t>
      </w:r>
    </w:p>
    <w:p>
      <w:pPr>
        <w:pStyle w:val="PreformattedText"/>
        <w:rPr/>
      </w:pPr>
      <w:r>
        <w:rPr/>
        <w:t>during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Compensation Committee is currently comprised of James J. Cotter and</w:t>
      </w:r>
    </w:p>
    <w:p>
      <w:pPr>
        <w:pStyle w:val="PreformattedText"/>
        <w:rPr/>
      </w:pPr>
      <w:r>
        <w:rPr/>
        <w:t>Alfred Villasenor, Jr. The Compensation Committee is responsible for</w:t>
      </w:r>
    </w:p>
    <w:p>
      <w:pPr>
        <w:pStyle w:val="PreformattedText"/>
        <w:rPr/>
      </w:pPr>
      <w:r>
        <w:rPr/>
        <w:t>recommending to the Board of Directors remuneration for executive officers of</w:t>
      </w:r>
    </w:p>
    <w:p>
      <w:pPr>
        <w:pStyle w:val="PreformattedText"/>
        <w:rPr/>
      </w:pPr>
      <w:r>
        <w:rPr/>
        <w:t>Citadel. It is currently Citadel's policy that directors who are executive</w:t>
      </w:r>
    </w:p>
    <w:p>
      <w:pPr>
        <w:pStyle w:val="PreformattedText"/>
        <w:rPr/>
      </w:pPr>
      <w:r>
        <w:rPr/>
        <w:t>officers and whose compensation is at issue are not involved in the discussion</w:t>
      </w:r>
    </w:p>
    <w:p>
      <w:pPr>
        <w:pStyle w:val="PreformattedText"/>
        <w:rPr/>
      </w:pPr>
      <w:r>
        <w:rPr/>
        <w:t>of, or voting on, such 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Vote Required: Recommendation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four nominees receiving the greatest number of votes present in person</w:t>
      </w:r>
    </w:p>
    <w:p>
      <w:pPr>
        <w:pStyle w:val="PreformattedText"/>
        <w:rPr/>
      </w:pPr>
      <w:r>
        <w:rPr/>
        <w:t>or by proxy at the Annual Meeting will be elected to the Citadel Board of</w:t>
      </w:r>
    </w:p>
    <w:p>
      <w:pPr>
        <w:pStyle w:val="PreformattedText"/>
        <w:rPr/>
      </w:pPr>
      <w:r>
        <w:rPr/>
        <w:t>Directors. Craig and Reading have advised Citadel that they intend to vote</w:t>
      </w:r>
    </w:p>
    <w:p>
      <w:pPr>
        <w:pStyle w:val="PreformattedText"/>
        <w:rPr/>
      </w:pPr>
      <w:r>
        <w:rPr/>
        <w:t>3,209,779 shares, representing approximately 47.9% of the outstanding Citadel</w:t>
      </w:r>
    </w:p>
    <w:p>
      <w:pPr>
        <w:pStyle w:val="PreformattedText"/>
        <w:rPr/>
      </w:pPr>
      <w:r>
        <w:rPr/>
        <w:t>Common Stock in favor of the election of the Board Nominees.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RECOMMENDS THAT YOU VOTE FOR THE BOARD NOMINEES</w:t>
      </w:r>
    </w:p>
    <w:p>
      <w:pPr>
        <w:pStyle w:val="PreformattedText"/>
        <w:rPr/>
      </w:pPr>
      <w:r>
        <w:rPr/>
        <w:t>LISTED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Proposal No.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PROPOSAL TO CHANGE THE STATE OF INCORPORATION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FROM DELAWARE TO 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discussion summarizes certain aspects of the proposal to</w:t>
      </w:r>
    </w:p>
    <w:p>
      <w:pPr>
        <w:pStyle w:val="PreformattedText"/>
        <w:rPr/>
      </w:pPr>
      <w:r>
        <w:rPr/>
        <w:t>approve the Merger and Merger Agreement to change the state of incorporation</w:t>
      </w:r>
    </w:p>
    <w:p>
      <w:pPr>
        <w:pStyle w:val="PreformattedText"/>
        <w:rPr/>
      </w:pPr>
      <w:r>
        <w:rPr/>
        <w:t>of the Company from Delaware to Nevada and to adopt a two class stock</w:t>
      </w:r>
    </w:p>
    <w:p>
      <w:pPr>
        <w:pStyle w:val="PreformattedText"/>
        <w:rPr/>
      </w:pPr>
      <w:r>
        <w:rPr/>
        <w:t>structure. The discussion is qualified in the entirety by reference to the</w:t>
      </w:r>
    </w:p>
    <w:p>
      <w:pPr>
        <w:pStyle w:val="PreformattedText"/>
        <w:rPr/>
      </w:pPr>
      <w:r>
        <w:rPr/>
        <w:t>Merger Agreement, the Articles of Incorporation of CDL-Nevada (the "Nevada</w:t>
      </w:r>
    </w:p>
    <w:p>
      <w:pPr>
        <w:pStyle w:val="PreformattedText"/>
        <w:rPr/>
      </w:pPr>
      <w:r>
        <w:rPr/>
        <w:t>Articles"), and the Bylaws of CDL-Nevada attached hereto as Exhibits A, B, and</w:t>
      </w:r>
    </w:p>
    <w:p>
      <w:pPr>
        <w:pStyle w:val="PreformattedText"/>
        <w:rPr/>
      </w:pPr>
      <w:r>
        <w:rPr/>
        <w:t>C,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Principal Reasons for Reincorporation in Nevada and Implementation of a Two</w:t>
      </w:r>
    </w:p>
    <w:p>
      <w:pPr>
        <w:pStyle w:val="PreformattedText"/>
        <w:rPr/>
      </w:pPr>
      <w:r>
        <w:rPr/>
        <w:t>Class Stock Structure.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of the Company believes that the best interests of</w:t>
      </w:r>
    </w:p>
    <w:p>
      <w:pPr>
        <w:pStyle w:val="PreformattedText"/>
        <w:rPr/>
      </w:pPr>
      <w:r>
        <w:rPr/>
        <w:t>the Company and its stockholders will be served by changing the Company's</w:t>
      </w:r>
    </w:p>
    <w:p>
      <w:pPr>
        <w:pStyle w:val="PreformattedText"/>
        <w:rPr/>
      </w:pPr>
      <w:r>
        <w:rPr/>
        <w:t>state of incorporation from Delaware to Nevada. The principal reason for the</w:t>
      </w:r>
    </w:p>
    <w:p>
      <w:pPr>
        <w:pStyle w:val="PreformattedText"/>
        <w:rPr/>
      </w:pPr>
      <w:r>
        <w:rPr/>
        <w:t>reincorporation, over the long term, is to save the Company money. The annual</w:t>
      </w:r>
    </w:p>
    <w:p>
      <w:pPr>
        <w:pStyle w:val="PreformattedText"/>
        <w:rPr/>
      </w:pPr>
      <w:r>
        <w:rPr/>
        <w:t>taxes and fees charged by the State of Nevada are significantly less than</w:t>
      </w:r>
    </w:p>
    <w:p>
      <w:pPr>
        <w:pStyle w:val="PreformattedText"/>
        <w:rPr/>
      </w:pPr>
      <w:r>
        <w:rPr/>
        <w:t>those charged by the State of Delaware. For the fiscal year ending December</w:t>
      </w:r>
    </w:p>
    <w:p>
      <w:pPr>
        <w:pStyle w:val="PreformattedText"/>
        <w:rPr/>
      </w:pPr>
      <w:r>
        <w:rPr/>
        <w:t>31, 1999, the Company anticipates it will be required to pay approximately</w:t>
      </w:r>
    </w:p>
    <w:p>
      <w:pPr>
        <w:pStyle w:val="PreformattedText"/>
        <w:rPr/>
      </w:pPr>
      <w:r>
        <w:rPr/>
        <w:t>$10,000 to the State of Delaware. If the Company reincorporates in Nevada, its</w:t>
      </w:r>
    </w:p>
    <w:p>
      <w:pPr>
        <w:pStyle w:val="PreformattedText"/>
        <w:rPr/>
      </w:pPr>
      <w:r>
        <w:rPr/>
        <w:t>annual fees will be less than $100 per year. This differential will become</w:t>
      </w:r>
    </w:p>
    <w:p>
      <w:pPr>
        <w:pStyle w:val="PreformattedText"/>
        <w:rPr/>
      </w:pPr>
      <w:r>
        <w:rPr/>
        <w:t>substantially greater as the Company's assets grow. By way of example, Craig</w:t>
      </w:r>
    </w:p>
    <w:p>
      <w:pPr>
        <w:pStyle w:val="PreformattedText"/>
        <w:rPr/>
      </w:pPr>
      <w:r>
        <w:rPr/>
        <w:t>Corporation and Reading Entertainment, Inc., the Company's principal</w:t>
      </w:r>
    </w:p>
    <w:p>
      <w:pPr>
        <w:pStyle w:val="PreformattedText"/>
        <w:rPr/>
      </w:pPr>
      <w:r>
        <w:rPr/>
        <w:t>stockholders each pay approximately $150,000 in fees annually for the State of</w:t>
      </w:r>
    </w:p>
    <w:p>
      <w:pPr>
        <w:pStyle w:val="PreformattedText"/>
        <w:rPr/>
      </w:pPr>
      <w:r>
        <w:rPr/>
        <w:t>Delaware.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As a secondary factor, reincorporation in Nevada may also reduce the</w:t>
      </w:r>
    </w:p>
    <w:p>
      <w:pPr>
        <w:pStyle w:val="PreformattedText"/>
        <w:rPr/>
      </w:pPr>
      <w:r>
        <w:rPr/>
        <w:t>likelihood of strike lawsuits against the Company and its directors. The</w:t>
      </w:r>
    </w:p>
    <w:p>
      <w:pPr>
        <w:pStyle w:val="PreformattedText"/>
        <w:rPr/>
      </w:pPr>
      <w:r>
        <w:rPr/>
        <w:t>increasing frequency of claims and litigation directed against directors and</w:t>
      </w:r>
    </w:p>
    <w:p>
      <w:pPr>
        <w:pStyle w:val="PreformattedText"/>
        <w:rPr/>
      </w:pPr>
      <w:r>
        <w:rPr/>
        <w:t>officers has greatly expanded the risks facing directors and officers of</w:t>
      </w:r>
    </w:p>
    <w:p>
      <w:pPr>
        <w:pStyle w:val="PreformattedText"/>
        <w:rPr/>
      </w:pPr>
      <w:r>
        <w:rPr/>
        <w:t>corporations in exercising their respective duties. The amount of time and</w:t>
      </w:r>
    </w:p>
    <w:p>
      <w:pPr>
        <w:pStyle w:val="PreformattedText"/>
        <w:rPr/>
      </w:pPr>
      <w:r>
        <w:rPr/>
        <w:t>money required to respond to such claims and to defend such litigation can be</w:t>
      </w:r>
    </w:p>
    <w:p>
      <w:pPr>
        <w:pStyle w:val="PreformattedText"/>
        <w:rPr/>
      </w:pPr>
      <w:r>
        <w:rPr/>
        <w:t>substantial. It is the Company's desire to reduce these risks to its directors</w:t>
      </w:r>
    </w:p>
    <w:p>
      <w:pPr>
        <w:pStyle w:val="PreformattedText"/>
        <w:rPr/>
      </w:pPr>
      <w:r>
        <w:rPr/>
        <w:t>and officers and to limit situations in which monetary damages can be</w:t>
      </w:r>
    </w:p>
    <w:p>
      <w:pPr>
        <w:pStyle w:val="PreformattedText"/>
        <w:rPr/>
      </w:pPr>
      <w:r>
        <w:rPr/>
        <w:t>recovered against directors so that the Company may continue to attract and</w:t>
      </w:r>
    </w:p>
    <w:p>
      <w:pPr>
        <w:pStyle w:val="PreformattedText"/>
        <w:rPr/>
      </w:pPr>
      <w:r>
        <w:rPr/>
        <w:t>retain qualified directors who otherwise might be unwilling to serve because</w:t>
      </w:r>
    </w:p>
    <w:p>
      <w:pPr>
        <w:pStyle w:val="PreformattedText"/>
        <w:rPr/>
      </w:pPr>
      <w:r>
        <w:rPr/>
        <w:t>of the risks involved. The Company believes that, in general, Nevada law</w:t>
      </w:r>
    </w:p>
    <w:p>
      <w:pPr>
        <w:pStyle w:val="PreformattedText"/>
        <w:rPr/>
      </w:pPr>
      <w:r>
        <w:rPr/>
        <w:t>provides greater protection to directors than Delaware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General Corporation Law (the "Delaware Law") provides that</w:t>
      </w:r>
    </w:p>
    <w:p>
      <w:pPr>
        <w:pStyle w:val="PreformattedText"/>
        <w:rPr/>
      </w:pPr>
      <w:r>
        <w:rPr/>
        <w:t>every person becoming a director of a Delaware corporation consents to the</w:t>
      </w:r>
    </w:p>
    <w:p>
      <w:pPr>
        <w:pStyle w:val="PreformattedText"/>
        <w:rPr/>
      </w:pPr>
      <w:r>
        <w:rPr/>
        <w:t>personal jurisdiction of the Delaware court. Accordingly, a director can be</w:t>
      </w:r>
    </w:p>
    <w:p>
      <w:pPr>
        <w:pStyle w:val="PreformattedText"/>
        <w:rPr/>
      </w:pPr>
      <w:r>
        <w:rPr/>
        <w:t>personally sued in Delaware, even though such director has no other contacts</w:t>
      </w:r>
    </w:p>
    <w:p>
      <w:pPr>
        <w:pStyle w:val="PreformattedText"/>
        <w:rPr/>
      </w:pPr>
      <w:r>
        <w:rPr/>
        <w:t>with the state. The Nevada Revised Statutes, as amended (the "Nevada</w:t>
      </w:r>
    </w:p>
    <w:p>
      <w:pPr>
        <w:pStyle w:val="PreformattedText"/>
        <w:rPr/>
      </w:pPr>
      <w:r>
        <w:rPr/>
        <w:t>Statutes"), have no similar consent provision and, accordingly, a plaintiff</w:t>
      </w:r>
    </w:p>
    <w:p>
      <w:pPr>
        <w:pStyle w:val="PreformattedText"/>
        <w:rPr/>
      </w:pPr>
      <w:r>
        <w:rPr/>
        <w:t>must show the minimum contacts required generally for a state to have</w:t>
      </w:r>
    </w:p>
    <w:p>
      <w:pPr>
        <w:pStyle w:val="PreformattedText"/>
        <w:rPr/>
      </w:pPr>
      <w:r>
        <w:rPr/>
        <w:t>jurisdiction over a non-resident director. Also, the Nevada Statutes allow the</w:t>
      </w:r>
    </w:p>
    <w:p>
      <w:pPr>
        <w:pStyle w:val="PreformattedText"/>
        <w:rPr/>
      </w:pPr>
      <w:r>
        <w:rPr/>
        <w:t>Company and its officers and directors (if personally sued) to petition the</w:t>
      </w:r>
    </w:p>
    <w:p>
      <w:pPr>
        <w:pStyle w:val="PreformattedText"/>
        <w:rPr/>
      </w:pPr>
      <w:r>
        <w:rPr/>
        <w:t>court to order a plaintiff to post a bond to cover their costs of defense. The</w:t>
      </w:r>
    </w:p>
    <w:p>
      <w:pPr>
        <w:pStyle w:val="PreformattedText"/>
        <w:rPr/>
      </w:pPr>
      <w:r>
        <w:rPr/>
        <w:t>motion can be based upon lack of reasonable possibility that the complaint</w:t>
      </w:r>
    </w:p>
    <w:p>
      <w:pPr>
        <w:pStyle w:val="PreformattedText"/>
        <w:rPr/>
      </w:pPr>
      <w:r>
        <w:rPr/>
        <w:t>will benefit the corporation or a lack of participation by an individual</w:t>
      </w:r>
    </w:p>
    <w:p>
      <w:pPr>
        <w:pStyle w:val="PreformattedText"/>
        <w:rPr/>
      </w:pPr>
      <w:r>
        <w:rPr/>
        <w:t>defendant in the conduct alleged.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As a further factor, the Company's principal stockholders, Craig Corporation</w:t>
      </w:r>
    </w:p>
    <w:p>
      <w:pPr>
        <w:pStyle w:val="PreformattedText"/>
        <w:rPr/>
      </w:pPr>
      <w:r>
        <w:rPr/>
        <w:t>and Reading Entertainment, Inc., have also determined to place before their</w:t>
      </w:r>
    </w:p>
    <w:p>
      <w:pPr>
        <w:pStyle w:val="PreformattedText"/>
        <w:rPr/>
      </w:pPr>
      <w:r>
        <w:rPr/>
        <w:t>stockholders proposals to reincorporate in Nevada. The Board of Directors</w:t>
      </w:r>
    </w:p>
    <w:p>
      <w:pPr>
        <w:pStyle w:val="PreformattedText"/>
        <w:rPr/>
      </w:pPr>
      <w:r>
        <w:rPr/>
        <w:t>believes it is very likely that these proposals will be adopted by the</w:t>
      </w:r>
    </w:p>
    <w:p>
      <w:pPr>
        <w:pStyle w:val="PreformattedText"/>
        <w:rPr/>
      </w:pPr>
      <w:r>
        <w:rPr/>
        <w:t>stockholders of Craig Corporation and Reading Entertainment, Inc., as they</w:t>
      </w:r>
    </w:p>
    <w:p>
      <w:pPr>
        <w:pStyle w:val="PreformattedText"/>
        <w:rPr/>
      </w:pPr>
      <w:r>
        <w:rPr/>
        <w:t>have the support of the principal stockholders of those companies. Since there</w:t>
      </w:r>
    </w:p>
    <w:p>
      <w:pPr>
        <w:pStyle w:val="PreformattedText"/>
        <w:rPr/>
      </w:pPr>
      <w:r>
        <w:rPr/>
        <w:t>is substantial overlap in the management and administration of these three</w:t>
      </w:r>
    </w:p>
    <w:p>
      <w:pPr>
        <w:pStyle w:val="PreformattedText"/>
        <w:rPr/>
      </w:pPr>
      <w:r>
        <w:rPr/>
        <w:t>companies, the administration and management of the company would, in the view</w:t>
      </w:r>
    </w:p>
    <w:p>
      <w:pPr>
        <w:pStyle w:val="PreformattedText"/>
        <w:rPr/>
      </w:pPr>
      <w:r>
        <w:rPr/>
        <w:t>of the Board of Directors, be effected more economically if all three</w:t>
      </w:r>
    </w:p>
    <w:p>
      <w:pPr>
        <w:pStyle w:val="PreformattedText"/>
        <w:rPr/>
      </w:pPr>
      <w:r>
        <w:rPr/>
        <w:t>companies were governed by the same set of corporate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Operating the Company as a Nevada corporation will not interfere with, or</w:t>
      </w:r>
    </w:p>
    <w:p>
      <w:pPr>
        <w:pStyle w:val="PreformattedText"/>
        <w:rPr/>
      </w:pPr>
      <w:r>
        <w:rPr/>
        <w:t>differ substantially from, the present corporate activities of Citadel. As a</w:t>
      </w:r>
    </w:p>
    <w:p>
      <w:pPr>
        <w:pStyle w:val="PreformattedText"/>
        <w:rPr/>
      </w:pPr>
      <w:r>
        <w:rPr/>
        <w:t>Nevada corporation, CDL-Nevada will be governed by the Nevada Statutes,</w:t>
      </w:r>
    </w:p>
    <w:p>
      <w:pPr>
        <w:pStyle w:val="PreformattedText"/>
        <w:rPr/>
      </w:pPr>
      <w:r>
        <w:rPr/>
        <w:t>whereas Citadel is presently governed by the Delaware Law. The Board of</w:t>
      </w:r>
    </w:p>
    <w:p>
      <w:pPr>
        <w:pStyle w:val="PreformattedText"/>
        <w:rPr/>
      </w:pPr>
      <w:r>
        <w:rPr/>
        <w:t>Directors believes that the Nevada Statutes constitute a comprehensive,</w:t>
      </w:r>
    </w:p>
    <w:p>
      <w:pPr>
        <w:pStyle w:val="PreformattedText"/>
        <w:rPr/>
      </w:pPr>
      <w:r>
        <w:rPr/>
        <w:t>flexible legal structure under which to operate. However, because of</w:t>
      </w:r>
    </w:p>
    <w:p>
      <w:pPr>
        <w:pStyle w:val="PreformattedText"/>
        <w:rPr/>
      </w:pPr>
      <w:r>
        <w:rPr/>
        <w:t>differences in the laws of these states, the rights of Citadel's stockholders</w:t>
      </w:r>
    </w:p>
    <w:p>
      <w:pPr>
        <w:pStyle w:val="PreformattedText"/>
        <w:rPr/>
      </w:pPr>
      <w:r>
        <w:rPr/>
        <w:t>will change in several material respects as a result of the Merger. These</w:t>
      </w:r>
    </w:p>
    <w:p>
      <w:pPr>
        <w:pStyle w:val="PreformattedText"/>
        <w:rPr/>
      </w:pPr>
      <w:r>
        <w:rPr/>
        <w:t>matters are discussed in greater detail immediately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Incident to the Merger, the Board of Directors has determined that it would</w:t>
      </w:r>
    </w:p>
    <w:p>
      <w:pPr>
        <w:pStyle w:val="PreformattedText"/>
        <w:rPr/>
      </w:pPr>
      <w:r>
        <w:rPr/>
        <w:t>be in the best interests of the Company and its Stockholders for Citadel to</w:t>
      </w:r>
    </w:p>
    <w:p>
      <w:pPr>
        <w:pStyle w:val="PreformattedText"/>
        <w:rPr/>
      </w:pPr>
      <w:r>
        <w:rPr/>
        <w:t>make use of this opportunity to reclassify Citadel's outstanding equity into</w:t>
      </w:r>
    </w:p>
    <w:p>
      <w:pPr>
        <w:pStyle w:val="PreformattedText"/>
        <w:rPr/>
      </w:pPr>
      <w:r>
        <w:rPr/>
        <w:t>two classes of stock: the Class A Nonvoting Common Stock (the "Class A Common</w:t>
      </w:r>
    </w:p>
    <w:p>
      <w:pPr>
        <w:pStyle w:val="PreformattedText"/>
        <w:rPr/>
      </w:pPr>
      <w:r>
        <w:rPr/>
        <w:t>Stock") and Class B Voting Common Stock (the "Class B Common Stock" and</w:t>
      </w:r>
    </w:p>
    <w:p>
      <w:pPr>
        <w:pStyle w:val="PreformattedText"/>
        <w:rPr/>
      </w:pPr>
      <w:r>
        <w:rPr/>
        <w:t>collectively with the Class A Common Stock, the "CDL Nevada Common Stock").</w:t>
      </w:r>
    </w:p>
    <w:p>
      <w:pPr>
        <w:pStyle w:val="PreformattedText"/>
        <w:rPr/>
      </w:pPr>
      <w:r>
        <w:rPr/>
        <w:t>The CDL-Nevada Common Stock will, subject to the differences between the</w:t>
      </w:r>
    </w:p>
    <w:p>
      <w:pPr>
        <w:pStyle w:val="PreformattedText"/>
        <w:rPr/>
      </w:pPr>
      <w:r>
        <w:rPr/>
        <w:t>Delaware Law and the Nevada Statutes discussed in greater detail below, have</w:t>
      </w:r>
    </w:p>
    <w:p>
      <w:pPr>
        <w:pStyle w:val="PreformattedText"/>
        <w:rPr/>
      </w:pPr>
      <w:r>
        <w:rPr/>
        <w:t>the same rights privileges and preferences as the Citadel Common Stock, except</w:t>
      </w:r>
    </w:p>
    <w:p>
      <w:pPr>
        <w:pStyle w:val="PreformattedText"/>
        <w:rPr/>
      </w:pPr>
      <w:r>
        <w:rPr/>
        <w:t>that the Class A Common Stock will have no voting rights, except for the right</w:t>
      </w:r>
    </w:p>
    <w:p>
      <w:pPr>
        <w:pStyle w:val="PreformattedText"/>
        <w:rPr/>
      </w:pPr>
      <w:r>
        <w:rPr/>
        <w:t>to vote as a separate class with respect to any amendment of the Nevada</w:t>
      </w:r>
    </w:p>
    <w:p>
      <w:pPr>
        <w:pStyle w:val="PreformattedText"/>
        <w:rPr/>
      </w:pPr>
      <w:r>
        <w:rPr/>
        <w:t>Articles or any merger transaction which would have the effect of changing</w:t>
      </w:r>
    </w:p>
    <w:p>
      <w:pPr>
        <w:pStyle w:val="PreformattedText"/>
        <w:rPr/>
      </w:pPr>
      <w:r>
        <w:rPr/>
        <w:t>adversely the rights, privileges and preferences of such Class 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Class A Common Stock and Class B Common Stock will both be listed on the</w:t>
      </w:r>
    </w:p>
    <w:p>
      <w:pPr>
        <w:pStyle w:val="PreformattedText"/>
        <w:rPr/>
      </w:pPr>
      <w:r>
        <w:rPr/>
        <w:t>American Stock Exchange. The Board of Directors believes that the existence of</w:t>
      </w:r>
    </w:p>
    <w:p>
      <w:pPr>
        <w:pStyle w:val="PreformattedText"/>
        <w:rPr/>
      </w:pPr>
      <w:r>
        <w:rPr/>
        <w:t>a publicly-traded class of non-voting common stock will increase the financial</w:t>
      </w:r>
    </w:p>
    <w:p>
      <w:pPr>
        <w:pStyle w:val="PreformattedText"/>
        <w:rPr/>
      </w:pPr>
      <w:r>
        <w:rPr/>
        <w:t>flexibility of the Company, by allowing it to use such securities to raise</w:t>
      </w:r>
    </w:p>
    <w:p>
      <w:pPr>
        <w:pStyle w:val="PreformattedText"/>
        <w:rPr/>
      </w:pPr>
      <w:r>
        <w:rPr/>
        <w:t>capital or to acquire assets including, without limitation, the stock of other</w:t>
      </w:r>
    </w:p>
    <w:p>
      <w:pPr>
        <w:pStyle w:val="PreformattedText"/>
        <w:rPr/>
      </w:pPr>
      <w:r>
        <w:rPr/>
        <w:t>companies, without diluting the control currently held by the Company's</w:t>
      </w:r>
    </w:p>
    <w:p>
      <w:pPr>
        <w:pStyle w:val="PreformattedText"/>
        <w:rPr/>
      </w:pPr>
      <w:r>
        <w:rPr/>
        <w:t>controlling stockholders, Craig and Reading. The Company, however, has no</w:t>
      </w:r>
    </w:p>
    <w:p>
      <w:pPr>
        <w:pStyle w:val="PreformattedText"/>
        <w:rPr/>
      </w:pPr>
      <w:r>
        <w:rPr/>
        <w:t>specific agreement to issue any Class A Common Stock at the present time. The</w:t>
      </w:r>
    </w:p>
    <w:p>
      <w:pPr>
        <w:pStyle w:val="PreformattedText"/>
        <w:rPr/>
      </w:pPr>
      <w:r>
        <w:rPr/>
        <w:t>reclassification would also permit the Company's controlling stockholders to</w:t>
      </w:r>
    </w:p>
    <w:p>
      <w:pPr>
        <w:pStyle w:val="PreformattedText"/>
        <w:rPr/>
      </w:pPr>
      <w:r>
        <w:rPr/>
        <w:t>reduce their equity interest in the Company without reducing their control.</w:t>
      </w:r>
    </w:p>
    <w:p>
      <w:pPr>
        <w:pStyle w:val="PreformattedText"/>
        <w:rPr/>
      </w:pPr>
      <w:r>
        <w:rPr/>
        <w:t>The Company is advised, however, that neither Craig nor Reading have any</w:t>
      </w:r>
    </w:p>
    <w:p>
      <w:pPr>
        <w:pStyle w:val="PreformattedText"/>
        <w:rPr/>
      </w:pPr>
      <w:r>
        <w:rPr/>
        <w:t>current plan or intention to reduce the amount of their respective ownership</w:t>
      </w:r>
    </w:p>
    <w:p>
      <w:pPr>
        <w:pStyle w:val="PreformattedText"/>
        <w:rPr/>
      </w:pPr>
      <w:r>
        <w:rPr/>
        <w:t>interests in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foregoing description of the Class A Common Stock and Class B Common</w:t>
      </w:r>
    </w:p>
    <w:p>
      <w:pPr>
        <w:pStyle w:val="PreformattedText"/>
        <w:rPr/>
      </w:pPr>
      <w:r>
        <w:rPr/>
        <w:t>Stock is subject to the specific terms of the Nevada Articles, a copy of which</w:t>
      </w:r>
    </w:p>
    <w:p>
      <w:pPr>
        <w:pStyle w:val="PreformattedText"/>
        <w:rPr/>
      </w:pPr>
      <w:r>
        <w:rPr/>
        <w:t>is attached as Exhibit B hereto. Stockholders are urged to read all of the</w:t>
      </w:r>
    </w:p>
    <w:p>
      <w:pPr>
        <w:pStyle w:val="PreformattedText"/>
        <w:rPr/>
      </w:pPr>
      <w:r>
        <w:rPr/>
        <w:t>Exhibits attached hereto prior to making a determination as to how to vote.</w:t>
      </w:r>
    </w:p>
    <w:p>
      <w:pPr>
        <w:pStyle w:val="PreformattedText"/>
        <w:rPr/>
      </w:pPr>
      <w:r>
        <w:rPr/>
        <w:t>See "Description of CDL-Nevada Capital Stock" for a more detailed description</w:t>
      </w:r>
    </w:p>
    <w:p>
      <w:pPr>
        <w:pStyle w:val="PreformattedText"/>
        <w:rPr/>
      </w:pPr>
      <w:r>
        <w:rPr/>
        <w:t>of the Class A Common Stock and the Class B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Changes in the Rights of Stockholders Resulting from the Merger and</w:t>
      </w:r>
    </w:p>
    <w:p>
      <w:pPr>
        <w:pStyle w:val="PreformattedText"/>
        <w:rPr/>
      </w:pPr>
      <w:r>
        <w:rPr/>
        <w:t>the Effects Thereof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Although it is impracticable to describe all of the differences between the</w:t>
      </w:r>
    </w:p>
    <w:p>
      <w:pPr>
        <w:pStyle w:val="PreformattedText"/>
        <w:rPr/>
      </w:pPr>
      <w:r>
        <w:rPr/>
        <w:t>corporation laws of Delaware, the state in which Citadel is incorporated, and</w:t>
      </w:r>
    </w:p>
    <w:p>
      <w:pPr>
        <w:pStyle w:val="PreformattedText"/>
        <w:rPr/>
      </w:pPr>
      <w:r>
        <w:rPr/>
        <w:t>the laws of Nevada, the state in which CDL-Nevada is incorporated, the</w:t>
      </w:r>
    </w:p>
    <w:p>
      <w:pPr>
        <w:pStyle w:val="PreformattedText"/>
        <w:rPr/>
      </w:pPr>
      <w:r>
        <w:rPr/>
        <w:t>following is a summary of certain significant differences between the rights</w:t>
      </w:r>
    </w:p>
    <w:p>
      <w:pPr>
        <w:pStyle w:val="PreformattedText"/>
        <w:rPr/>
      </w:pPr>
      <w:r>
        <w:rPr/>
        <w:t>which stockholders have as holders of shares of Citadel's Common Stock, and</w:t>
      </w:r>
    </w:p>
    <w:p>
      <w:pPr>
        <w:pStyle w:val="PreformattedText"/>
        <w:rPr/>
      </w:pPr>
      <w:r>
        <w:rPr/>
        <w:t>those which they would have as holders of shares of Class A Common Stock and</w:t>
      </w:r>
    </w:p>
    <w:p>
      <w:pPr>
        <w:pStyle w:val="PreformattedText"/>
        <w:rPr/>
      </w:pPr>
      <w:r>
        <w:rPr/>
        <w:t>Class B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Stockholder Vote for Certain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Both the Delaware Law and the Nevada Statutes require an affirmative vote of</w:t>
      </w:r>
    </w:p>
    <w:p>
      <w:pPr>
        <w:pStyle w:val="PreformattedText"/>
        <w:rPr/>
      </w:pPr>
      <w:r>
        <w:rPr/>
        <w:t>a majority of the votes entitled to be cast by the holders of the outstanding</w:t>
      </w:r>
    </w:p>
    <w:p>
      <w:pPr>
        <w:pStyle w:val="PreformattedText"/>
        <w:rPr/>
      </w:pPr>
      <w:r>
        <w:rPr/>
        <w:t>stock to approve a merger (other than certain parent-subsidiary mergers) or a</w:t>
      </w:r>
    </w:p>
    <w:p>
      <w:pPr>
        <w:pStyle w:val="PreformattedText"/>
        <w:rPr/>
      </w:pPr>
      <w:r>
        <w:rPr/>
        <w:t>sale, lease or exchange of "all" of a company's assets. While the Delaware Law</w:t>
      </w:r>
    </w:p>
    <w:p>
      <w:pPr>
        <w:pStyle w:val="PreformattedText"/>
        <w:rPr/>
      </w:pPr>
      <w:r>
        <w:rPr/>
        <w:t>also requires a similar affirmative vote of stockholders to approve the sale,</w:t>
      </w:r>
    </w:p>
    <w:p>
      <w:pPr>
        <w:pStyle w:val="PreformattedText"/>
        <w:rPr/>
      </w:pPr>
      <w:r>
        <w:rPr/>
        <w:t>lease or exchange of "substantially" all of the company's assets, the Nevada</w:t>
      </w:r>
    </w:p>
    <w:p>
      <w:pPr>
        <w:pStyle w:val="PreformattedText"/>
        <w:rPr/>
      </w:pPr>
      <w:r>
        <w:rPr/>
        <w:t>Statutes have no such requirement. The Delaware Certificate of Incorporation</w:t>
      </w:r>
    </w:p>
    <w:p>
      <w:pPr>
        <w:pStyle w:val="PreformattedText"/>
        <w:rPr/>
      </w:pPr>
      <w:r>
        <w:rPr/>
        <w:t>(the "Delaware Certificate") is silent on this issue. The Nevada Articles</w:t>
      </w:r>
    </w:p>
    <w:p>
      <w:pPr>
        <w:pStyle w:val="PreformattedText"/>
        <w:rPr/>
      </w:pPr>
      <w:r>
        <w:rPr/>
        <w:t>specifically provide for a stockholder vote in the case of a sale, lease or</w:t>
      </w:r>
    </w:p>
    <w:p>
      <w:pPr>
        <w:pStyle w:val="PreformattedText"/>
        <w:rPr/>
      </w:pPr>
      <w:r>
        <w:rPr/>
        <w:t>exchange of all or substantially all of the assets of CDL-Nevada. Accordingly,</w:t>
      </w:r>
    </w:p>
    <w:p>
      <w:pPr>
        <w:pStyle w:val="PreformattedText"/>
        <w:rPr/>
      </w:pPr>
      <w:r>
        <w:rPr/>
        <w:t>both the Delaware Certificate and Nevada Articles, by operation of law or by</w:t>
      </w:r>
    </w:p>
    <w:p>
      <w:pPr>
        <w:pStyle w:val="PreformattedText"/>
        <w:rPr/>
      </w:pPr>
      <w:r>
        <w:rPr/>
        <w:t>express provision, provide for a majority stockholder vote to approve such</w:t>
      </w:r>
    </w:p>
    <w:p>
      <w:pPr>
        <w:pStyle w:val="PreformattedText"/>
        <w:rPr/>
      </w:pPr>
      <w:r>
        <w:rPr/>
        <w:t>merger transactions, or the sale, lease or exchange of all or substantially</w:t>
      </w:r>
    </w:p>
    <w:p>
      <w:pPr>
        <w:pStyle w:val="PreformattedText"/>
        <w:rPr/>
      </w:pPr>
      <w:r>
        <w:rPr/>
        <w:t>all of the company's assets. The Delaware Law and the Nevada Statutes both</w:t>
      </w:r>
    </w:p>
    <w:p>
      <w:pPr>
        <w:pStyle w:val="PreformattedText"/>
        <w:rPr/>
      </w:pPr>
      <w:r>
        <w:rPr/>
        <w:t>permit a subsidiary corporation to merge into its parent corporation without</w:t>
      </w:r>
    </w:p>
    <w:p>
      <w:pPr>
        <w:pStyle w:val="PreformattedText"/>
        <w:rPr/>
      </w:pPr>
      <w:r>
        <w:rPr/>
        <w:t>approval of stockholders of either corporation, when the parent owns at least</w:t>
      </w:r>
    </w:p>
    <w:p>
      <w:pPr>
        <w:pStyle w:val="PreformattedText"/>
        <w:rPr/>
      </w:pPr>
      <w:r>
        <w:rPr/>
        <w:t>90% of the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Removal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both the Delaware Law and the Nevada Statutes, any director or the</w:t>
      </w:r>
    </w:p>
    <w:p>
      <w:pPr>
        <w:pStyle w:val="PreformattedText"/>
        <w:rPr/>
      </w:pPr>
      <w:r>
        <w:rPr/>
        <w:t>entire board of directors may be removed, with or without cause, upon the vote</w:t>
      </w:r>
    </w:p>
    <w:p>
      <w:pPr>
        <w:pStyle w:val="PreformattedText"/>
        <w:rPr/>
      </w:pPr>
      <w:r>
        <w:rPr/>
        <w:t>of the shares entitled to vote in the election of directors. Under Delaware</w:t>
      </w:r>
    </w:p>
    <w:p>
      <w:pPr>
        <w:pStyle w:val="PreformattedText"/>
        <w:rPr/>
      </w:pPr>
      <w:r>
        <w:rPr/>
        <w:t>Law, a majority vote is required to remove a director. Under the Nevada</w:t>
      </w:r>
    </w:p>
    <w:p>
      <w:pPr>
        <w:pStyle w:val="PreformattedText"/>
        <w:rPr/>
      </w:pPr>
      <w:r>
        <w:rPr/>
        <w:t>Statutes, a director may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removed only by the vote of stockholders casting not less than two-thirds of</w:t>
      </w:r>
    </w:p>
    <w:p>
      <w:pPr>
        <w:pStyle w:val="PreformattedText"/>
        <w:rPr/>
      </w:pPr>
      <w:r>
        <w:rPr/>
        <w:t>the votes entitled to be cast with respect to all of the outstanding shares</w:t>
      </w:r>
    </w:p>
    <w:p>
      <w:pPr>
        <w:pStyle w:val="PreformattedText"/>
        <w:rPr/>
      </w:pPr>
      <w:r>
        <w:rPr/>
        <w:t>entitled to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Cumulative 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both the Delaware Law and the Nevada Statutes, cumulative voting is</w:t>
      </w:r>
    </w:p>
    <w:p>
      <w:pPr>
        <w:pStyle w:val="PreformattedText"/>
        <w:rPr/>
      </w:pPr>
      <w:r>
        <w:rPr/>
        <w:t>not available unless expressly provided for in the certificate or articles of</w:t>
      </w:r>
    </w:p>
    <w:p>
      <w:pPr>
        <w:pStyle w:val="PreformattedText"/>
        <w:rPr/>
      </w:pPr>
      <w:r>
        <w:rPr/>
        <w:t>incorporation. Neither the Delaware Certificate nor the Nevada Articles</w:t>
      </w:r>
    </w:p>
    <w:p>
      <w:pPr>
        <w:pStyle w:val="PreformattedText"/>
        <w:rPr/>
      </w:pPr>
      <w:r>
        <w:rPr/>
        <w:t>provides for cumulative voting.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Dividends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the Delaware Law, a Delaware corporation, subject to any restrictions</w:t>
      </w:r>
    </w:p>
    <w:p>
      <w:pPr>
        <w:pStyle w:val="PreformattedText"/>
        <w:rPr/>
      </w:pPr>
      <w:r>
        <w:rPr/>
        <w:t>contained in its certificate of incorporation, may pay dividends upon the</w:t>
      </w:r>
    </w:p>
    <w:p>
      <w:pPr>
        <w:pStyle w:val="PreformattedText"/>
        <w:rPr/>
      </w:pPr>
      <w:r>
        <w:rPr/>
        <w:t>shares of its capital stock either (i) out of its surplus or (ii) if there is</w:t>
      </w:r>
    </w:p>
    <w:p>
      <w:pPr>
        <w:pStyle w:val="PreformattedText"/>
        <w:rPr/>
      </w:pPr>
      <w:r>
        <w:rPr/>
        <w:t>no such surplus, out of its net profits for the fiscal year in which the</w:t>
      </w:r>
    </w:p>
    <w:p>
      <w:pPr>
        <w:pStyle w:val="PreformattedText"/>
        <w:rPr/>
      </w:pPr>
      <w:r>
        <w:rPr/>
        <w:t>dividend is declared and/or the preceding fiscal year subject to certain</w:t>
      </w:r>
    </w:p>
    <w:p>
      <w:pPr>
        <w:pStyle w:val="PreformattedText"/>
        <w:rPr/>
      </w:pPr>
      <w:r>
        <w:rPr/>
        <w:t>conditions. Under the Nevada Statutes, a Nevada corporation may make a</w:t>
      </w:r>
    </w:p>
    <w:p>
      <w:pPr>
        <w:pStyle w:val="PreformattedText"/>
        <w:rPr/>
      </w:pPr>
      <w:r>
        <w:rPr/>
        <w:t>distribution to its stockholders, but no distribution may be made if, after</w:t>
      </w:r>
    </w:p>
    <w:p>
      <w:pPr>
        <w:pStyle w:val="PreformattedText"/>
        <w:rPr/>
      </w:pPr>
      <w:r>
        <w:rPr/>
        <w:t>giving it effect (i) the corporation would not be able to pay its debts as</w:t>
      </w:r>
    </w:p>
    <w:p>
      <w:pPr>
        <w:pStyle w:val="PreformattedText"/>
        <w:rPr/>
      </w:pPr>
      <w:r>
        <w:rPr/>
        <w:t>they become due in the usual course of business or (ii) except as otherwise</w:t>
      </w:r>
    </w:p>
    <w:p>
      <w:pPr>
        <w:pStyle w:val="PreformattedText"/>
        <w:rPr/>
      </w:pPr>
      <w:r>
        <w:rPr/>
        <w:t>specifically allowed by the articles of incorporation, the corporation's total</w:t>
      </w:r>
    </w:p>
    <w:p>
      <w:pPr>
        <w:pStyle w:val="PreformattedText"/>
        <w:rPr/>
      </w:pPr>
      <w:r>
        <w:rPr/>
        <w:t>assets would be less than the sum of its total liabilities plus the amount</w:t>
      </w:r>
    </w:p>
    <w:p>
      <w:pPr>
        <w:pStyle w:val="PreformattedText"/>
        <w:rPr/>
      </w:pPr>
      <w:r>
        <w:rPr/>
        <w:t>that would be needed, if the corporation were to be dissolved at the time of</w:t>
      </w:r>
    </w:p>
    <w:p>
      <w:pPr>
        <w:pStyle w:val="PreformattedText"/>
        <w:rPr/>
      </w:pPr>
      <w:r>
        <w:rPr/>
        <w:t>distribution, to satisfy the preferential rights upon dissolution of</w:t>
      </w:r>
    </w:p>
    <w:p>
      <w:pPr>
        <w:pStyle w:val="PreformattedText"/>
        <w:rPr/>
      </w:pPr>
      <w:r>
        <w:rPr/>
        <w:t>stockholders whose preferential rights are superior to those receiving the</w:t>
      </w:r>
    </w:p>
    <w:p>
      <w:pPr>
        <w:pStyle w:val="PreformattedText"/>
        <w:rPr/>
      </w:pPr>
      <w:r>
        <w:rPr/>
        <w:t>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Special Meetings of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the Delaware Law, special meetings of the stockholders may be called</w:t>
      </w:r>
    </w:p>
    <w:p>
      <w:pPr>
        <w:pStyle w:val="PreformattedText"/>
        <w:rPr/>
      </w:pPr>
      <w:r>
        <w:rPr/>
        <w:t>by the board of directors or by such other person or persons as may be</w:t>
      </w:r>
    </w:p>
    <w:p>
      <w:pPr>
        <w:pStyle w:val="PreformattedText"/>
        <w:rPr/>
      </w:pPr>
      <w:r>
        <w:rPr/>
        <w:t>authorized by the certificate of incorporation or by the bylaws. There is no</w:t>
      </w:r>
    </w:p>
    <w:p>
      <w:pPr>
        <w:pStyle w:val="PreformattedText"/>
        <w:rPr/>
      </w:pPr>
      <w:r>
        <w:rPr/>
        <w:t>comparable provision in the Nevada Statutes. The Bylaws of the Company provide</w:t>
      </w:r>
    </w:p>
    <w:p>
      <w:pPr>
        <w:pStyle w:val="PreformattedText"/>
        <w:rPr/>
      </w:pPr>
      <w:r>
        <w:rPr/>
        <w:t>that special meetings may by called by the Chairman of the Board, or the</w:t>
      </w:r>
    </w:p>
    <w:p>
      <w:pPr>
        <w:pStyle w:val="PreformattedText"/>
        <w:rPr/>
      </w:pPr>
      <w:r>
        <w:rPr/>
        <w:t>President, or at the request of a majority of the directors, or on written</w:t>
      </w:r>
    </w:p>
    <w:p>
      <w:pPr>
        <w:pStyle w:val="PreformattedText"/>
        <w:rPr/>
      </w:pPr>
      <w:r>
        <w:rPr/>
        <w:t>request (stating the time, place, and purpose or purposes) of stockholders who</w:t>
      </w:r>
    </w:p>
    <w:p>
      <w:pPr>
        <w:pStyle w:val="PreformattedText"/>
        <w:rPr/>
      </w:pPr>
      <w:r>
        <w:rPr/>
        <w:t>together own or record shares of stock entitling them to cast a majority of</w:t>
      </w:r>
    </w:p>
    <w:p>
      <w:pPr>
        <w:pStyle w:val="PreformattedText"/>
        <w:rPr/>
      </w:pPr>
      <w:r>
        <w:rPr/>
        <w:t>the votes entitled to be cast by the holders of the outstanding stock of all</w:t>
      </w:r>
    </w:p>
    <w:p>
      <w:pPr>
        <w:pStyle w:val="PreformattedText"/>
        <w:rPr/>
      </w:pPr>
      <w:r>
        <w:rPr/>
        <w:t>classes entitled to vote at such meeting. The Bylaws of CDL-Nevada are</w:t>
      </w:r>
    </w:p>
    <w:p>
      <w:pPr>
        <w:pStyle w:val="PreformattedText"/>
        <w:rPr/>
      </w:pPr>
      <w:r>
        <w:rPr/>
        <w:t>identical to those of Citadel on this point.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Stockholder Action by Written Consent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and the Nevada Statutes both provide that any action</w:t>
      </w:r>
    </w:p>
    <w:p>
      <w:pPr>
        <w:pStyle w:val="PreformattedText"/>
        <w:rPr/>
      </w:pPr>
      <w:r>
        <w:rPr/>
        <w:t>required to be taken at a meeting of stockholders may be taken without a</w:t>
      </w:r>
    </w:p>
    <w:p>
      <w:pPr>
        <w:pStyle w:val="PreformattedText"/>
        <w:rPr/>
      </w:pPr>
      <w:r>
        <w:rPr/>
        <w:t>meeting, if the stockholders consent in writing to the action proposed to be</w:t>
      </w:r>
    </w:p>
    <w:p>
      <w:pPr>
        <w:pStyle w:val="PreformattedText"/>
        <w:rPr/>
      </w:pPr>
      <w:r>
        <w:rPr/>
        <w:t>taken. In both states, such a consent must be signed by the holders of</w:t>
      </w:r>
    </w:p>
    <w:p>
      <w:pPr>
        <w:pStyle w:val="PreformattedText"/>
        <w:rPr/>
      </w:pPr>
      <w:r>
        <w:rPr/>
        <w:t>outstanding stock having not less than the minimum number of votes that would</w:t>
      </w:r>
    </w:p>
    <w:p>
      <w:pPr>
        <w:pStyle w:val="PreformattedText"/>
        <w:rPr/>
      </w:pPr>
      <w:r>
        <w:rPr/>
        <w:t>be necessary to authorize or take such action at a meeting at which all shares</w:t>
      </w:r>
    </w:p>
    <w:p>
      <w:pPr>
        <w:pStyle w:val="PreformattedText"/>
        <w:rPr/>
      </w:pPr>
      <w:r>
        <w:rPr/>
        <w:t>entitled to vote thereon were present and voted.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Inspection of Books and Records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the Delaware Law, any stockholder may, for a proper business purpose,</w:t>
      </w:r>
    </w:p>
    <w:p>
      <w:pPr>
        <w:pStyle w:val="PreformattedText"/>
        <w:rPr/>
      </w:pPr>
      <w:r>
        <w:rPr/>
        <w:t>inspect the stockholders list and other books and records. Under the Nevada</w:t>
      </w:r>
    </w:p>
    <w:p>
      <w:pPr>
        <w:pStyle w:val="PreformattedText"/>
        <w:rPr/>
      </w:pPr>
      <w:r>
        <w:rPr/>
        <w:t>Statutes, a stockholder must have owned his shares for at least six months or</w:t>
      </w:r>
    </w:p>
    <w:p>
      <w:pPr>
        <w:pStyle w:val="PreformattedText"/>
        <w:rPr/>
      </w:pPr>
      <w:r>
        <w:rPr/>
        <w:t>represent at least 5% of the outstanding shares in order to be entitled to</w:t>
      </w:r>
    </w:p>
    <w:p>
      <w:pPr>
        <w:pStyle w:val="PreformattedText"/>
        <w:rPr/>
      </w:pPr>
      <w:r>
        <w:rPr/>
        <w:t>inspect the stockholders list. A stockholder must represent at least 15% of</w:t>
      </w:r>
    </w:p>
    <w:p>
      <w:pPr>
        <w:pStyle w:val="PreformattedText"/>
        <w:rPr/>
      </w:pPr>
      <w:r>
        <w:rPr/>
        <w:t>such shares to inspect the financial books of the corporation. Also, such</w:t>
      </w:r>
    </w:p>
    <w:p>
      <w:pPr>
        <w:pStyle w:val="PreformattedText"/>
        <w:rPr/>
      </w:pPr>
      <w:r>
        <w:rPr/>
        <w:t>stockholder must, if requested, provide an affidavit that the inspection is</w:t>
      </w:r>
    </w:p>
    <w:p>
      <w:pPr>
        <w:pStyle w:val="PreformattedText"/>
        <w:rPr/>
      </w:pPr>
      <w:r>
        <w:rPr/>
        <w:t>not for a purpose unrelated to such stockholder's interest in the corporation</w:t>
      </w:r>
    </w:p>
    <w:p>
      <w:pPr>
        <w:pStyle w:val="PreformattedText"/>
        <w:rPr/>
      </w:pPr>
      <w:r>
        <w:rPr/>
        <w:t>as a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and the Nevada Statutes each specify certain circumstances</w:t>
      </w:r>
    </w:p>
    <w:p>
      <w:pPr>
        <w:pStyle w:val="PreformattedText"/>
        <w:rPr/>
      </w:pPr>
      <w:r>
        <w:rPr/>
        <w:t>when a corporation must, and other circumstances when it may, indemnify its</w:t>
      </w:r>
    </w:p>
    <w:p>
      <w:pPr>
        <w:pStyle w:val="PreformattedText"/>
        <w:rPr/>
      </w:pPr>
      <w:r>
        <w:rPr/>
        <w:t>officers, directors, employees and agents against legal expenses and</w:t>
      </w:r>
    </w:p>
    <w:p>
      <w:pPr>
        <w:pStyle w:val="PreformattedText"/>
        <w:rPr/>
      </w:pPr>
      <w:r>
        <w:rPr/>
        <w:t>liabilities. Both states' provisions are generally the same. Both the Delaware</w:t>
      </w:r>
    </w:p>
    <w:p>
      <w:pPr>
        <w:pStyle w:val="PreformattedText"/>
        <w:rPr/>
      </w:pPr>
      <w:r>
        <w:rPr/>
        <w:t>Law and the Nevada Statutes require, unless ordered by a court, a finding to</w:t>
      </w:r>
    </w:p>
    <w:p>
      <w:pPr>
        <w:pStyle w:val="PreformattedText"/>
        <w:rPr/>
      </w:pPr>
      <w:r>
        <w:rPr/>
        <w:t>be made that the officer, director, employee or agent has met the required</w:t>
      </w:r>
    </w:p>
    <w:p>
      <w:pPr>
        <w:pStyle w:val="PreformattedText"/>
        <w:rPr/>
      </w:pPr>
      <w:r>
        <w:rPr/>
        <w:t>standard of conduct by (i) majority vote of the board of directors for which</w:t>
      </w:r>
    </w:p>
    <w:p>
      <w:pPr>
        <w:pStyle w:val="PreformattedText"/>
        <w:rPr/>
      </w:pPr>
      <w:r>
        <w:rPr/>
        <w:t>the quorum does not consist of parties to the proceeding, or (ii) independent</w:t>
      </w:r>
    </w:p>
    <w:p>
      <w:pPr>
        <w:pStyle w:val="PreformattedText"/>
        <w:rPr/>
      </w:pPr>
      <w:r>
        <w:rPr/>
        <w:t>legal counsel in a written opinion, or (iii) stockholder approval. In</w:t>
      </w:r>
    </w:p>
    <w:p>
      <w:pPr>
        <w:pStyle w:val="PreformattedText"/>
        <w:rPr/>
      </w:pPr>
      <w:r>
        <w:rPr/>
        <w:t>addition, the Delaware Law permits such finding to be made by a committee of</w:t>
      </w:r>
    </w:p>
    <w:p>
      <w:pPr>
        <w:pStyle w:val="PreformattedText"/>
        <w:rPr/>
      </w:pPr>
      <w:r>
        <w:rPr/>
        <w:t>the board of directors consisting of at least one director not party to the</w:t>
      </w:r>
    </w:p>
    <w:p>
      <w:pPr>
        <w:pStyle w:val="PreformattedText"/>
        <w:rPr/>
      </w:pPr>
      <w:r>
        <w:rPr/>
        <w:t>proceedings. The Nevada Statutes have no similar procedure. Neither the</w:t>
      </w:r>
    </w:p>
    <w:p>
      <w:pPr>
        <w:pStyle w:val="PreformattedText"/>
        <w:rPr/>
      </w:pPr>
      <w:r>
        <w:rPr/>
        <w:t>provisions of the Nevada Statutes nor the Delaware Law are exclusive, and both</w:t>
      </w:r>
    </w:p>
    <w:p>
      <w:pPr>
        <w:pStyle w:val="PreformattedText"/>
        <w:rPr/>
      </w:pPr>
      <w:r>
        <w:rPr/>
        <w:t>permit indemnification as provided under any bylaw, agreement, vote of</w:t>
      </w:r>
    </w:p>
    <w:p>
      <w:pPr>
        <w:pStyle w:val="PreformattedText"/>
        <w:rPr/>
      </w:pPr>
      <w:r>
        <w:rPr/>
        <w:t>stockholders or of disinterested directors, or otherwise. Both the Delaware</w:t>
      </w:r>
    </w:p>
    <w:p>
      <w:pPr>
        <w:pStyle w:val="PreformattedText"/>
        <w:rPr/>
      </w:pPr>
      <w:r>
        <w:rPr/>
        <w:t>Bylaws and the Nevada Bylaws require indemnification to the fullest extent</w:t>
      </w:r>
    </w:p>
    <w:p>
      <w:pPr>
        <w:pStyle w:val="PreformattedText"/>
        <w:rPr/>
      </w:pPr>
      <w:r>
        <w:rPr/>
        <w:t>allowable under the Delaware Law and the Nevada Statutes,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Directors' Liability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permits a corporation, with the approval of its</w:t>
      </w:r>
    </w:p>
    <w:p>
      <w:pPr>
        <w:pStyle w:val="PreformattedText"/>
        <w:rPr/>
      </w:pPr>
      <w:r>
        <w:rPr/>
        <w:t>stockholders, to eliminate the personal liability of its directors, except for</w:t>
      </w:r>
    </w:p>
    <w:p>
      <w:pPr>
        <w:pStyle w:val="PreformattedText"/>
        <w:rPr/>
      </w:pPr>
      <w:r>
        <w:rPr/>
        <w:t>liability arising in connection with (i) a breach of the duty of loyalty, (ii)</w:t>
      </w:r>
    </w:p>
    <w:p>
      <w:pPr>
        <w:pStyle w:val="PreformattedText"/>
        <w:rPr/>
      </w:pPr>
      <w:r>
        <w:rPr/>
        <w:t>acts or omissions not in good faith or which involve intentional misconduct or</w:t>
      </w:r>
    </w:p>
    <w:p>
      <w:pPr>
        <w:pStyle w:val="PreformattedText"/>
        <w:rPr/>
      </w:pPr>
      <w:r>
        <w:rPr/>
        <w:t>a knowing violation of the law, (iii) the payment of unlawful dividends and</w:t>
      </w:r>
    </w:p>
    <w:p>
      <w:pPr>
        <w:pStyle w:val="PreformattedText"/>
        <w:rPr/>
      </w:pPr>
      <w:r>
        <w:rPr/>
        <w:t>approval of certain other actions prohibited by law, or (iv) a transaction</w:t>
      </w:r>
    </w:p>
    <w:p>
      <w:pPr>
        <w:pStyle w:val="PreformattedText"/>
        <w:rPr/>
      </w:pPr>
      <w:r>
        <w:rPr/>
        <w:t>from which a director derived an improper personal benefit. The Nevada</w:t>
      </w:r>
    </w:p>
    <w:p>
      <w:pPr>
        <w:pStyle w:val="PreformattedText"/>
        <w:rPr/>
      </w:pPr>
      <w:r>
        <w:rPr/>
        <w:t>Statutes permit a corporation to eliminate or limit the personal liability of</w:t>
      </w:r>
    </w:p>
    <w:p>
      <w:pPr>
        <w:pStyle w:val="PreformattedText"/>
        <w:rPr/>
      </w:pPr>
      <w:r>
        <w:rPr/>
        <w:t>its directors (and officers), except for liability arising in connection with</w:t>
      </w:r>
    </w:p>
    <w:p>
      <w:pPr>
        <w:pStyle w:val="PreformattedText"/>
        <w:rPr/>
      </w:pPr>
      <w:r>
        <w:rPr/>
        <w:t>(i) acts or omissions which involve intentional misconduct, fraud or a knowing</w:t>
      </w:r>
    </w:p>
    <w:p>
      <w:pPr>
        <w:pStyle w:val="PreformattedText"/>
        <w:rPr/>
      </w:pPr>
      <w:r>
        <w:rPr/>
        <w:t>violation of law or (ii) the payment of distributions in violation of the</w:t>
      </w:r>
    </w:p>
    <w:p>
      <w:pPr>
        <w:pStyle w:val="PreformattedText"/>
        <w:rPr/>
      </w:pPr>
      <w:r>
        <w:rPr/>
        <w:t>Nevada Statutes. In both the Delaware Certificate and the Nevada Articles, the</w:t>
      </w:r>
    </w:p>
    <w:p>
      <w:pPr>
        <w:pStyle w:val="PreformattedText"/>
        <w:rPr/>
      </w:pPr>
      <w:r>
        <w:rPr/>
        <w:t>applicable provisions of the respective statutes are restated.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Amendment and Repeal of Bylaws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provides that the power to adopt, amend or repeal bylaws</w:t>
      </w:r>
    </w:p>
    <w:p>
      <w:pPr>
        <w:pStyle w:val="PreformattedText"/>
        <w:rPr/>
      </w:pPr>
      <w:r>
        <w:rPr/>
        <w:t>shall be in the stockholders unless specifically granted to the directors in</w:t>
      </w:r>
    </w:p>
    <w:p>
      <w:pPr>
        <w:pStyle w:val="PreformattedText"/>
        <w:rPr/>
      </w:pPr>
      <w:r>
        <w:rPr/>
        <w:t>the corporation's certificate of incorporation, in which case the power is</w:t>
      </w:r>
    </w:p>
    <w:p>
      <w:pPr>
        <w:pStyle w:val="PreformattedText"/>
        <w:rPr/>
      </w:pPr>
      <w:r>
        <w:rPr/>
        <w:t>shared. Such a provision in the certificate of incorporation does not limit</w:t>
      </w:r>
    </w:p>
    <w:p>
      <w:pPr>
        <w:pStyle w:val="PreformattedText"/>
        <w:rPr/>
      </w:pPr>
      <w:r>
        <w:rPr/>
        <w:t>the stockholders' power to adopt, amend or repeal bylaws. There is no similar</w:t>
      </w:r>
    </w:p>
    <w:p>
      <w:pPr>
        <w:pStyle w:val="PreformattedText"/>
        <w:rPr/>
      </w:pPr>
      <w:r>
        <w:rPr/>
        <w:t>provision in the Nevada Statutes that expressly requires a grant of power to</w:t>
      </w:r>
    </w:p>
    <w:p>
      <w:pPr>
        <w:pStyle w:val="PreformattedText"/>
        <w:rPr/>
      </w:pPr>
      <w:r>
        <w:rPr/>
        <w:t>the directors in the articles of incorporation in order to adopt bylaws for a</w:t>
      </w:r>
    </w:p>
    <w:p>
      <w:pPr>
        <w:pStyle w:val="PreformattedText"/>
        <w:rPr/>
      </w:pPr>
      <w:r>
        <w:rPr/>
        <w:t>corporation. Rather, the Nevada Statutes provide that the board of directors</w:t>
      </w:r>
    </w:p>
    <w:p>
      <w:pPr>
        <w:pStyle w:val="PreformattedText"/>
        <w:rPr/>
      </w:pPr>
      <w:r>
        <w:rPr/>
        <w:t>of a corporation may make the bylaws, but that such bylaws are subject to</w:t>
      </w:r>
    </w:p>
    <w:p>
      <w:pPr>
        <w:pStyle w:val="PreformattedText"/>
        <w:rPr/>
      </w:pPr>
      <w:r>
        <w:rPr/>
        <w:t>those adopted by the stockholders, if any. Further, although not part of the</w:t>
      </w:r>
    </w:p>
    <w:p>
      <w:pPr>
        <w:pStyle w:val="PreformattedText"/>
        <w:rPr/>
      </w:pPr>
      <w:r>
        <w:rPr/>
        <w:t>Nevada Statutes, an opinion of the Nevada Attorney General also provides that</w:t>
      </w:r>
    </w:p>
    <w:p>
      <w:pPr>
        <w:pStyle w:val="PreformattedText"/>
        <w:rPr/>
      </w:pPr>
      <w:r>
        <w:rPr/>
        <w:t>directors may adopt bylaws for a corporation in the event the stockholders do</w:t>
      </w:r>
    </w:p>
    <w:p>
      <w:pPr>
        <w:pStyle w:val="PreformattedText"/>
        <w:rPr/>
      </w:pPr>
      <w:r>
        <w:rPr/>
        <w:t>not, or stockholders may confer the right to adopt bylaws on directors,</w:t>
      </w:r>
    </w:p>
    <w:p>
      <w:pPr>
        <w:pStyle w:val="PreformattedText"/>
        <w:rPr/>
      </w:pPr>
      <w:r>
        <w:rPr/>
        <w:t>however, stockholders retain the right to adopt bylaws superseding those</w:t>
      </w:r>
    </w:p>
    <w:p>
      <w:pPr>
        <w:pStyle w:val="PreformattedText"/>
        <w:rPr/>
      </w:pPr>
      <w:r>
        <w:rPr/>
        <w:t>adopted by directors. The Delaware Certificate granted to the Board of</w:t>
      </w:r>
    </w:p>
    <w:p>
      <w:pPr>
        <w:pStyle w:val="PreformattedText"/>
        <w:rPr/>
      </w:pPr>
      <w:r>
        <w:rPr/>
        <w:t>Directors the power to adopt, amend, or repeal the bylaws of Citadel except as</w:t>
      </w:r>
    </w:p>
    <w:p>
      <w:pPr>
        <w:pStyle w:val="PreformattedText"/>
        <w:rPr/>
      </w:pPr>
      <w:r>
        <w:rPr/>
        <w:t>and to the extent provided in the bylaws. The Delaware Bylaws provide that the</w:t>
      </w:r>
    </w:p>
    <w:p>
      <w:pPr>
        <w:pStyle w:val="PreformattedText"/>
        <w:rPr/>
      </w:pPr>
      <w:r>
        <w:rPr/>
        <w:t>stockholders may adopt, amend or repeal the bylaws, or any bylaw, by a</w:t>
      </w:r>
    </w:p>
    <w:p>
      <w:pPr>
        <w:pStyle w:val="PreformattedText"/>
        <w:rPr/>
      </w:pPr>
      <w:r>
        <w:rPr/>
        <w:t>majority vote, however, this power is shared with the Board of Directors.</w:t>
      </w:r>
    </w:p>
    <w:p>
      <w:pPr>
        <w:pStyle w:val="PreformattedText"/>
        <w:rPr/>
      </w:pPr>
      <w:r>
        <w:rPr/>
        <w:t>Similarly, the Nevada Articles also authorize the Board of Directors to adopt,</w:t>
      </w:r>
    </w:p>
    <w:p>
      <w:pPr>
        <w:pStyle w:val="PreformattedText"/>
        <w:rPr/>
      </w:pPr>
      <w:r>
        <w:rPr/>
        <w:t>amend and repeal the bylaws, subject to the right of the stockholders to adopt</w:t>
      </w:r>
    </w:p>
    <w:p>
      <w:pPr>
        <w:pStyle w:val="PreformattedText"/>
        <w:rPr/>
      </w:pPr>
      <w:r>
        <w:rPr/>
        <w:t>superceding bylaws.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Stock Repurchases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provides that a corporation may acquire its own shares. No</w:t>
      </w:r>
    </w:p>
    <w:p>
      <w:pPr>
        <w:pStyle w:val="PreformattedText"/>
        <w:rPr/>
      </w:pPr>
      <w:r>
        <w:rPr/>
        <w:t>purchase of shares may be made when such a purchase would cause any impairment</w:t>
      </w:r>
    </w:p>
    <w:p>
      <w:pPr>
        <w:pStyle w:val="PreformattedText"/>
        <w:rPr/>
      </w:pPr>
      <w:r>
        <w:rPr/>
        <w:t>of the capital of the corporation. Under the Nevada Statutes a corporation may</w:t>
      </w:r>
    </w:p>
    <w:p>
      <w:pPr>
        <w:pStyle w:val="PreformattedText"/>
        <w:rPr/>
      </w:pPr>
      <w:r>
        <w:rPr/>
        <w:t>also acquire its own shares. However, no such purchase can be made if, after</w:t>
      </w:r>
    </w:p>
    <w:p>
      <w:pPr>
        <w:pStyle w:val="PreformattedText"/>
        <w:rPr/>
      </w:pPr>
      <w:r>
        <w:rPr/>
        <w:t>giving effect to the purchase: (i) the corporation would not be able to pay</w:t>
      </w:r>
    </w:p>
    <w:p>
      <w:pPr>
        <w:pStyle w:val="PreformattedText"/>
        <w:rPr/>
      </w:pPr>
      <w:r>
        <w:rPr/>
        <w:t>its debts as they become due in the usual course of business; or (ii) the</w:t>
      </w:r>
    </w:p>
    <w:p>
      <w:pPr>
        <w:pStyle w:val="PreformattedText"/>
        <w:rPr/>
      </w:pPr>
      <w:r>
        <w:rPr/>
        <w:t>corporation's total assets would be less than the sum of its total liabilities</w:t>
      </w:r>
    </w:p>
    <w:p>
      <w:pPr>
        <w:pStyle w:val="PreformattedText"/>
        <w:rPr/>
      </w:pPr>
      <w:r>
        <w:rPr/>
        <w:t>plus the amount that would be needed, if the corporation were to be dissolved</w:t>
      </w:r>
    </w:p>
    <w:p>
      <w:pPr>
        <w:pStyle w:val="PreformattedText"/>
        <w:rPr/>
      </w:pPr>
      <w:r>
        <w:rPr/>
        <w:t>at the time of distribution, to satisfy preferential rights (if any) of</w:t>
      </w:r>
    </w:p>
    <w:p>
      <w:pPr>
        <w:pStyle w:val="PreformattedText"/>
        <w:rPr/>
      </w:pPr>
      <w:r>
        <w:rPr/>
        <w:t>stockholders upon dissolution.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Loans to Employees and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permits loans or guarantees to any officer or other</w:t>
      </w:r>
    </w:p>
    <w:p>
      <w:pPr>
        <w:pStyle w:val="PreformattedText"/>
        <w:rPr/>
      </w:pPr>
      <w:r>
        <w:rPr/>
        <w:t>employee, including any officer or employee who is a director, whenever, in</w:t>
      </w:r>
    </w:p>
    <w:p>
      <w:pPr>
        <w:pStyle w:val="PreformattedText"/>
        <w:rPr/>
      </w:pPr>
      <w:r>
        <w:rPr/>
        <w:t>the judgement of the directors, such a loan or guarantee may reasonably be</w:t>
      </w:r>
    </w:p>
    <w:p>
      <w:pPr>
        <w:pStyle w:val="PreformattedText"/>
        <w:rPr/>
      </w:pPr>
      <w:r>
        <w:rPr/>
        <w:t>expected to benefit the corporation. The Nevada Statutes do not contain</w:t>
      </w:r>
    </w:p>
    <w:p>
      <w:pPr>
        <w:pStyle w:val="PreformattedText"/>
        <w:rPr/>
      </w:pPr>
      <w:r>
        <w:rPr/>
        <w:t>specific restrictions on loans or guarantees to or for the benefit of any</w:t>
      </w:r>
    </w:p>
    <w:p>
      <w:pPr>
        <w:pStyle w:val="PreformattedText"/>
        <w:rPr/>
      </w:pPr>
      <w:r>
        <w:rPr/>
        <w:t>employee. However, the Nevada Statutes do require that any contract or</w:t>
      </w:r>
    </w:p>
    <w:p>
      <w:pPr>
        <w:pStyle w:val="PreformattedText"/>
        <w:rPr/>
      </w:pPr>
      <w:r>
        <w:rPr/>
        <w:t>transaction between the corporation and an officer or director either (i) must</w:t>
      </w:r>
    </w:p>
    <w:p>
      <w:pPr>
        <w:pStyle w:val="PreformattedText"/>
        <w:rPr/>
      </w:pPr>
      <w:r>
        <w:rPr/>
        <w:t>be approved by a majority vote of the disinterested directors, or a majority</w:t>
      </w:r>
    </w:p>
    <w:p>
      <w:pPr>
        <w:pStyle w:val="PreformattedText"/>
        <w:rPr/>
      </w:pPr>
      <w:r>
        <w:rPr/>
        <w:t>vote of outstanding shares (including shares owned by the interested director</w:t>
      </w:r>
    </w:p>
    <w:p>
      <w:pPr>
        <w:pStyle w:val="PreformattedText"/>
        <w:rPr/>
      </w:pPr>
      <w:r>
        <w:rPr/>
        <w:t>or officer), and in either instance that the officer's or director's interest</w:t>
      </w:r>
    </w:p>
    <w:p>
      <w:pPr>
        <w:pStyle w:val="PreformattedText"/>
        <w:rPr/>
      </w:pPr>
      <w:r>
        <w:rPr/>
        <w:t>in the transaction be made known to the directors and stockholders; or (ii)</w:t>
      </w:r>
    </w:p>
    <w:p>
      <w:pPr>
        <w:pStyle w:val="PreformattedText"/>
        <w:rPr/>
      </w:pPr>
      <w:r>
        <w:rPr/>
        <w:t>must be fair to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the Delaware Law and the Nevada Statutes, stockholders, in certain</w:t>
      </w:r>
    </w:p>
    <w:p>
      <w:pPr>
        <w:pStyle w:val="PreformattedText"/>
        <w:rPr/>
      </w:pPr>
      <w:r>
        <w:rPr/>
        <w:t>circumstances, have the right to dissent from certain corporate</w:t>
      </w:r>
    </w:p>
    <w:p>
      <w:pPr>
        <w:pStyle w:val="PreformattedText"/>
        <w:rPr/>
      </w:pPr>
      <w:r>
        <w:rPr/>
        <w:t>reorganizations and mergers, provided certain statutory procedures are</w:t>
      </w:r>
    </w:p>
    <w:p>
      <w:pPr>
        <w:pStyle w:val="PreformattedText"/>
        <w:rPr/>
      </w:pPr>
      <w:r>
        <w:rPr/>
        <w:t>followed. A stockholder exercising his right to dissent may demand payment in</w:t>
      </w:r>
    </w:p>
    <w:p>
      <w:pPr>
        <w:pStyle w:val="PreformattedText"/>
        <w:rPr/>
      </w:pPr>
      <w:r>
        <w:rPr/>
        <w:t>cash for his shares equal to their fair value, excluding any appreciation or</w:t>
      </w:r>
    </w:p>
    <w:p>
      <w:pPr>
        <w:pStyle w:val="PreformattedText"/>
        <w:rPr/>
      </w:pPr>
      <w:r>
        <w:rPr/>
        <w:t>depreciation in anticipation of the transaction (although such appreciation or</w:t>
      </w:r>
    </w:p>
    <w:p>
      <w:pPr>
        <w:pStyle w:val="PreformattedText"/>
        <w:rPr/>
      </w:pPr>
      <w:r>
        <w:rPr/>
        <w:t>depreciation may be included in determining fair value if its exclusion would</w:t>
      </w:r>
    </w:p>
    <w:p>
      <w:pPr>
        <w:pStyle w:val="PreformattedText"/>
        <w:rPr/>
      </w:pPr>
      <w:r>
        <w:rPr/>
        <w:t>be unfair). Fair value is determined by an appropriate court upon the petition</w:t>
      </w:r>
    </w:p>
    <w:p>
      <w:pPr>
        <w:pStyle w:val="PreformattedText"/>
        <w:rPr/>
      </w:pPr>
      <w:r>
        <w:rPr/>
        <w:t>of the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provides that stockholders who neither voted in favor of a</w:t>
      </w:r>
    </w:p>
    <w:p>
      <w:pPr>
        <w:pStyle w:val="PreformattedText"/>
        <w:rPr/>
      </w:pPr>
      <w:r>
        <w:rPr/>
        <w:t>merger or consolidation nor consented thereto in writing shall be entitled to</w:t>
      </w:r>
    </w:p>
    <w:p>
      <w:pPr>
        <w:pStyle w:val="PreformattedText"/>
        <w:rPr/>
      </w:pPr>
      <w:r>
        <w:rPr/>
        <w:t>an appraisal by the Court of Chancery of the fair value of the stockholder's</w:t>
      </w:r>
    </w:p>
    <w:p>
      <w:pPr>
        <w:pStyle w:val="PreformattedText"/>
        <w:rPr/>
      </w:pPr>
      <w:r>
        <w:rPr/>
        <w:t>shares. Appraisal rights are available for the shares of any class or shares</w:t>
      </w:r>
    </w:p>
    <w:p>
      <w:pPr>
        <w:pStyle w:val="PreformattedText"/>
        <w:rPr/>
      </w:pPr>
      <w:r>
        <w:rPr/>
        <w:t>of stock of a constituent corporation in a merger or consolidation unless the</w:t>
      </w:r>
    </w:p>
    <w:p>
      <w:pPr>
        <w:pStyle w:val="PreformattedText"/>
        <w:rPr/>
      </w:pPr>
      <w:r>
        <w:rPr/>
        <w:t>shares of such corporation are listed on a national securities exchange, such</w:t>
      </w:r>
    </w:p>
    <w:p>
      <w:pPr>
        <w:pStyle w:val="PreformattedText"/>
        <w:rPr/>
      </w:pPr>
      <w:r>
        <w:rPr/>
        <w:t>as the American Stock Exchange, and the shares are converted in the merger</w:t>
      </w:r>
    </w:p>
    <w:p>
      <w:pPr>
        <w:pStyle w:val="PreformattedText"/>
        <w:rPr/>
      </w:pPr>
      <w:r>
        <w:rPr/>
        <w:t>only into one or a combination of (i) shares of the surviving or resulting</w:t>
      </w:r>
    </w:p>
    <w:p>
      <w:pPr>
        <w:pStyle w:val="PreformattedText"/>
        <w:rPr/>
      </w:pPr>
      <w:r>
        <w:rPr/>
        <w:t>corporation, (ii) shares listed on a national securities exchange, such as the</w:t>
      </w:r>
    </w:p>
    <w:p>
      <w:pPr>
        <w:pStyle w:val="PreformattedText"/>
        <w:rPr/>
      </w:pPr>
      <w:r>
        <w:rPr/>
        <w:t>American Stock Exchange, or held of record by more than 2,000 stockholders,</w:t>
      </w:r>
    </w:p>
    <w:p>
      <w:pPr>
        <w:pStyle w:val="PreformattedText"/>
        <w:rPr/>
      </w:pPr>
      <w:r>
        <w:rPr/>
        <w:t>and/or (iii) cash in lieu of fractional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addition, the Delaware Law provides that, any corporation may provide in</w:t>
      </w:r>
    </w:p>
    <w:p>
      <w:pPr>
        <w:pStyle w:val="PreformattedText"/>
        <w:rPr/>
      </w:pPr>
      <w:r>
        <w:rPr/>
        <w:t>its certificate of incorporation that appraisal rights will be available for</w:t>
      </w:r>
    </w:p>
    <w:p>
      <w:pPr>
        <w:pStyle w:val="PreformattedText"/>
        <w:rPr/>
      </w:pPr>
      <w:r>
        <w:rPr/>
        <w:t>the shares of any class or series of its stock as a result of an amendment to</w:t>
      </w:r>
    </w:p>
    <w:p>
      <w:pPr>
        <w:pStyle w:val="PreformattedText"/>
        <w:rPr/>
      </w:pPr>
      <w:r>
        <w:rPr/>
        <w:t>its certificate of incorporation, any merger or consolidation in which the</w:t>
      </w:r>
    </w:p>
    <w:p>
      <w:pPr>
        <w:pStyle w:val="PreformattedText"/>
        <w:rPr/>
      </w:pPr>
      <w:r>
        <w:rPr/>
        <w:t>corporation is a constituent corporation or the sale of all or substantially</w:t>
      </w:r>
    </w:p>
    <w:p>
      <w:pPr>
        <w:pStyle w:val="PreformattedText"/>
        <w:rPr/>
      </w:pPr>
      <w:r>
        <w:rPr/>
        <w:t>all of the assets of the corporation. No special appraisal rights are provided</w:t>
      </w:r>
    </w:p>
    <w:p>
      <w:pPr>
        <w:pStyle w:val="PreformattedText"/>
        <w:rPr/>
      </w:pPr>
      <w:r>
        <w:rPr/>
        <w:t>for in the Delaware Certificate.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Nevada Statutes provide that a stockholder is entitled to dissent from</w:t>
      </w:r>
    </w:p>
    <w:p>
      <w:pPr>
        <w:pStyle w:val="PreformattedText"/>
        <w:rPr/>
      </w:pPr>
      <w:r>
        <w:rPr/>
        <w:t>and obtain payment of the fair market value of his shares in the event of the</w:t>
      </w:r>
    </w:p>
    <w:p>
      <w:pPr>
        <w:pStyle w:val="PreformattedText"/>
        <w:rPr/>
      </w:pPr>
      <w:r>
        <w:rPr/>
        <w:t>following corporate actions: (a) consummation of a plan of merger to which the</w:t>
      </w:r>
    </w:p>
    <w:p>
      <w:pPr>
        <w:pStyle w:val="PreformattedText"/>
        <w:rPr/>
      </w:pPr>
      <w:r>
        <w:rPr/>
        <w:t>domestic corporation is a party (i) if approval by the stockholders is</w:t>
      </w:r>
    </w:p>
    <w:p>
      <w:pPr>
        <w:pStyle w:val="PreformattedText"/>
        <w:rPr/>
      </w:pPr>
      <w:r>
        <w:rPr/>
        <w:t>required for the merger and he is entitled to vote on the merger, or (ii) in</w:t>
      </w:r>
    </w:p>
    <w:p>
      <w:pPr>
        <w:pStyle w:val="PreformattedText"/>
        <w:rPr/>
      </w:pPr>
      <w:r>
        <w:rPr/>
        <w:t>certain circumstances, if the domestic corporation is a subsidiary and is</w:t>
      </w:r>
    </w:p>
    <w:p>
      <w:pPr>
        <w:pStyle w:val="PreformattedText"/>
        <w:rPr/>
      </w:pPr>
      <w:r>
        <w:rPr/>
        <w:t>merged with its parent; (b) consummation of a plan of exchange to which the</w:t>
      </w:r>
    </w:p>
    <w:p>
      <w:pPr>
        <w:pStyle w:val="PreformattedText"/>
        <w:rPr/>
      </w:pPr>
      <w:r>
        <w:rPr/>
        <w:t>domestic corporation is a party as the corporation whose subject owner's</w:t>
      </w:r>
    </w:p>
    <w:p>
      <w:pPr>
        <w:pStyle w:val="PreformattedText"/>
        <w:rPr/>
      </w:pPr>
      <w:r>
        <w:rPr/>
        <w:t>interests will be acquired, if he is entitled to vote on the plan; or (c) any</w:t>
      </w:r>
    </w:p>
    <w:p>
      <w:pPr>
        <w:pStyle w:val="PreformattedText"/>
        <w:rPr/>
      </w:pPr>
      <w:r>
        <w:rPr/>
        <w:t>corporate action taken pursuant to a vote of the stockholders to the extent</w:t>
      </w:r>
    </w:p>
    <w:p>
      <w:pPr>
        <w:pStyle w:val="PreformattedText"/>
        <w:rPr/>
      </w:pPr>
      <w:r>
        <w:rPr/>
        <w:t>that the articles of incorporation, bylaws or a resolution of the board of</w:t>
      </w:r>
    </w:p>
    <w:p>
      <w:pPr>
        <w:pStyle w:val="PreformattedText"/>
        <w:rPr/>
      </w:pPr>
      <w:r>
        <w:rPr/>
        <w:t>directors provide that voting or nonvoting stockholders are entitled to</w:t>
      </w:r>
    </w:p>
    <w:p>
      <w:pPr>
        <w:pStyle w:val="PreformattedText"/>
        <w:rPr/>
      </w:pPr>
      <w:r>
        <w:rPr/>
        <w:t>dissent and obtain payment for their shares. No appraisal rights are available</w:t>
      </w:r>
    </w:p>
    <w:p>
      <w:pPr>
        <w:pStyle w:val="PreformattedText"/>
        <w:rPr/>
      </w:pPr>
      <w:r>
        <w:rPr/>
        <w:t>if the shares of such corporation are listed on a national securities</w:t>
      </w:r>
    </w:p>
    <w:p>
      <w:pPr>
        <w:pStyle w:val="PreformattedText"/>
        <w:rPr/>
      </w:pPr>
      <w:r>
        <w:rPr/>
        <w:t>exchange, such as the American Stock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Tender Offers and Takeover Bids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does not specifically regulate the acquisition of control</w:t>
      </w:r>
    </w:p>
    <w:p>
      <w:pPr>
        <w:pStyle w:val="PreformattedText"/>
        <w:rPr/>
      </w:pPr>
      <w:r>
        <w:rPr/>
        <w:t>of a corporation. The Nevada Statutes contain provisions that apply (unless</w:t>
      </w:r>
    </w:p>
    <w:p>
      <w:pPr>
        <w:pStyle w:val="PreformattedText"/>
        <w:rPr/>
      </w:pPr>
      <w:r>
        <w:rPr/>
        <w:t>the articles of incorporation or bylaws in effect on the 10th day following</w:t>
      </w:r>
    </w:p>
    <w:p>
      <w:pPr>
        <w:pStyle w:val="PreformattedText"/>
        <w:rPr/>
      </w:pPr>
      <w:r>
        <w:rPr/>
        <w:t>the acquisition of a controlling interest provide otherwise) to any</w:t>
      </w:r>
    </w:p>
    <w:p>
      <w:pPr>
        <w:pStyle w:val="PreformattedText"/>
        <w:rPr/>
      </w:pPr>
      <w:r>
        <w:rPr/>
        <w:t>acquisition of a controlling interest in an issuing corporation. An "issuing</w:t>
      </w:r>
    </w:p>
    <w:p>
      <w:pPr>
        <w:pStyle w:val="PreformattedText"/>
        <w:rPr/>
      </w:pPr>
      <w:r>
        <w:rPr/>
        <w:t>corporation" is defined as a corporation which (a) is organized in Nevada, (b)</w:t>
      </w:r>
    </w:p>
    <w:p>
      <w:pPr>
        <w:pStyle w:val="PreformattedText"/>
        <w:rPr/>
      </w:pPr>
      <w:r>
        <w:rPr/>
        <w:t>has 200 or more stockholders, at least 100 of whom are stockholders of record</w:t>
      </w:r>
    </w:p>
    <w:p>
      <w:pPr>
        <w:pStyle w:val="PreformattedText"/>
        <w:rPr/>
      </w:pPr>
      <w:r>
        <w:rPr/>
        <w:t>and residents of Nevada,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does business in Nevada. The articles of incorporation or bylaws may</w:t>
      </w:r>
    </w:p>
    <w:p>
      <w:pPr>
        <w:pStyle w:val="PreformattedText"/>
        <w:rPr/>
      </w:pPr>
      <w:r>
        <w:rPr/>
        <w:t>impose stricter requirements on the acquisitions of a controlling interest in</w:t>
      </w:r>
    </w:p>
    <w:p>
      <w:pPr>
        <w:pStyle w:val="PreformattedText"/>
        <w:rPr/>
      </w:pPr>
      <w:r>
        <w:rPr/>
        <w:t>the corporation. Based on current operations, these provisions under the</w:t>
      </w:r>
    </w:p>
    <w:p>
      <w:pPr>
        <w:pStyle w:val="PreformattedText"/>
        <w:rPr/>
      </w:pPr>
      <w:r>
        <w:rPr/>
        <w:t>Nevada Statutes would not apply to CDL-Nevada. Furthermore, the Nevada</w:t>
      </w:r>
    </w:p>
    <w:p>
      <w:pPr>
        <w:pStyle w:val="PreformattedText"/>
        <w:rPr/>
      </w:pPr>
      <w:r>
        <w:rPr/>
        <w:t>Articles include a specific election not to be governed by the Nevada Statutes</w:t>
      </w:r>
    </w:p>
    <w:p>
      <w:pPr>
        <w:pStyle w:val="PreformattedText"/>
        <w:rPr/>
      </w:pPr>
      <w:r>
        <w:rPr/>
        <w:t>pertaining to acquisitions of controlling interest or combinations with</w:t>
      </w:r>
    </w:p>
    <w:p>
      <w:pPr>
        <w:pStyle w:val="PreformattedText"/>
        <w:rPr/>
      </w:pPr>
      <w:r>
        <w:rPr/>
        <w:t>interested stockholders. The Nevada Statutes do not restrict the directors of</w:t>
      </w:r>
    </w:p>
    <w:p>
      <w:pPr>
        <w:pStyle w:val="PreformattedText"/>
        <w:rPr/>
      </w:pPr>
      <w:r>
        <w:rPr/>
        <w:t>an issuing corporation from taking action to protect the interests of the</w:t>
      </w:r>
    </w:p>
    <w:p>
      <w:pPr>
        <w:pStyle w:val="PreformattedText"/>
        <w:rPr/>
      </w:pPr>
      <w:r>
        <w:rPr/>
        <w:t>corporation and its stockholders, including, but not limited to, adopting or</w:t>
      </w:r>
    </w:p>
    <w:p>
      <w:pPr>
        <w:pStyle w:val="PreformattedText"/>
        <w:rPr/>
      </w:pPr>
      <w:r>
        <w:rPr/>
        <w:t>executing plans, arrangements or instruments that deny rights, privileges,</w:t>
      </w:r>
    </w:p>
    <w:p>
      <w:pPr>
        <w:pStyle w:val="PreformattedText"/>
        <w:rPr/>
      </w:pPr>
      <w:r>
        <w:rPr/>
        <w:t>power or authority to a holder of a specified number or percentage of shares</w:t>
      </w:r>
    </w:p>
    <w:p>
      <w:pPr>
        <w:pStyle w:val="PreformattedText"/>
        <w:rPr/>
      </w:pPr>
      <w:r>
        <w:rPr/>
        <w:t>or voting power. Under the Nevada Statutes, therefore, the directors of CDL-</w:t>
      </w:r>
    </w:p>
    <w:p>
      <w:pPr>
        <w:pStyle w:val="PreformattedText"/>
        <w:rPr/>
      </w:pPr>
      <w:r>
        <w:rPr/>
        <w:t>Nevada may have more flexibility in taking actions in response to takeover</w:t>
      </w:r>
    </w:p>
    <w:p>
      <w:pPr>
        <w:pStyle w:val="PreformattedText"/>
        <w:rPr/>
      </w:pPr>
      <w:r>
        <w:rPr/>
        <w:t>bids designed to inhibit such bids. However, no specific provisions relating</w:t>
      </w:r>
    </w:p>
    <w:p>
      <w:pPr>
        <w:pStyle w:val="PreformattedText"/>
        <w:rPr/>
      </w:pPr>
      <w:r>
        <w:rPr/>
        <w:t>to takeovers or designed to prevent takeovers or reduce stockholder democracy</w:t>
      </w:r>
    </w:p>
    <w:p>
      <w:pPr>
        <w:pStyle w:val="PreformattedText"/>
        <w:rPr/>
      </w:pPr>
      <w:r>
        <w:rPr/>
        <w:t>have been included in the Nevada Articles and bylaws other than the above</w:t>
      </w:r>
    </w:p>
    <w:p>
      <w:pPr>
        <w:pStyle w:val="PreformattedText"/>
        <w:rPr/>
      </w:pPr>
      <w:r>
        <w:rPr/>
        <w:t>referenced election.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Size and Classification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Delaware Law provides that the board of directors shall consist of one</w:t>
      </w:r>
    </w:p>
    <w:p>
      <w:pPr>
        <w:pStyle w:val="PreformattedText"/>
        <w:rPr/>
      </w:pPr>
      <w:r>
        <w:rPr/>
        <w:t>or more members. The number of directors shall be fixed by, or in the manner</w:t>
      </w:r>
    </w:p>
    <w:p>
      <w:pPr>
        <w:pStyle w:val="PreformattedText"/>
        <w:rPr/>
      </w:pPr>
      <w:r>
        <w:rPr/>
        <w:t>provided in the bylaws, unless the certificate of incorporation fixes the</w:t>
      </w:r>
    </w:p>
    <w:p>
      <w:pPr>
        <w:pStyle w:val="PreformattedText"/>
        <w:rPr/>
      </w:pPr>
      <w:r>
        <w:rPr/>
        <w:t>number of directors, in which case a change in the number of directors shall</w:t>
      </w:r>
    </w:p>
    <w:p>
      <w:pPr>
        <w:pStyle w:val="PreformattedText"/>
        <w:rPr/>
      </w:pPr>
      <w:r>
        <w:rPr/>
        <w:t>be made only by amendment of the certificate of incorporation. The Delaware</w:t>
      </w:r>
    </w:p>
    <w:p>
      <w:pPr>
        <w:pStyle w:val="PreformattedText"/>
        <w:rPr/>
      </w:pPr>
      <w:r>
        <w:rPr/>
        <w:t>Certificate contains no such provision, and the Bylaws of CDL-Delaware provide</w:t>
      </w:r>
    </w:p>
    <w:p>
      <w:pPr>
        <w:pStyle w:val="PreformattedText"/>
        <w:rPr/>
      </w:pPr>
      <w:r>
        <w:rPr/>
        <w:t>for a board of five directors, which number may be increased or decreased by</w:t>
      </w:r>
    </w:p>
    <w:p>
      <w:pPr>
        <w:pStyle w:val="PreformattedText"/>
        <w:rPr/>
      </w:pPr>
      <w:r>
        <w:rPr/>
        <w:t>the board, provided that the number of directors may not exceed 15. The</w:t>
      </w:r>
    </w:p>
    <w:p>
      <w:pPr>
        <w:pStyle w:val="PreformattedText"/>
        <w:rPr/>
      </w:pPr>
      <w:r>
        <w:rPr/>
        <w:t>Delaware Certificate does not provide for a classified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Nevada Statutes provide that a corporation must have at least one</w:t>
      </w:r>
    </w:p>
    <w:p>
      <w:pPr>
        <w:pStyle w:val="PreformattedText"/>
        <w:rPr/>
      </w:pPr>
      <w:r>
        <w:rPr/>
        <w:t>director, and may provide in its articles of incorporation or its bylaws for a</w:t>
      </w:r>
    </w:p>
    <w:p>
      <w:pPr>
        <w:pStyle w:val="PreformattedText"/>
        <w:rPr/>
      </w:pPr>
      <w:r>
        <w:rPr/>
        <w:t>fixed number of directors or a variable number of directors within a fixed</w:t>
      </w:r>
    </w:p>
    <w:p>
      <w:pPr>
        <w:pStyle w:val="PreformattedText"/>
        <w:rPr/>
      </w:pPr>
      <w:r>
        <w:rPr/>
        <w:t>maximum and minimum, and for the manner in which the number of directors may</w:t>
      </w:r>
    </w:p>
    <w:p>
      <w:pPr>
        <w:pStyle w:val="PreformattedText"/>
        <w:rPr/>
      </w:pPr>
      <w:r>
        <w:rPr/>
        <w:t>be increased or decreased. The Nevada Articles provide that the number of</w:t>
      </w:r>
    </w:p>
    <w:p>
      <w:pPr>
        <w:pStyle w:val="PreformattedText"/>
        <w:rPr/>
      </w:pPr>
      <w:r>
        <w:rPr/>
        <w:t>directors shall be five, however, the number of directors may be increased or</w:t>
      </w:r>
    </w:p>
    <w:p>
      <w:pPr>
        <w:pStyle w:val="PreformattedText"/>
        <w:rPr/>
      </w:pPr>
      <w:r>
        <w:rPr/>
        <w:t>decreased as provided in the bylaws. The Bylaws of CDL-Nevada provide for a</w:t>
      </w:r>
    </w:p>
    <w:p>
      <w:pPr>
        <w:pStyle w:val="PreformattedText"/>
        <w:rPr/>
      </w:pPr>
      <w:r>
        <w:rPr/>
        <w:t>board of five directors, which number may be increased or decreased by the</w:t>
      </w:r>
    </w:p>
    <w:p>
      <w:pPr>
        <w:pStyle w:val="PreformattedText"/>
        <w:rPr/>
      </w:pPr>
      <w:r>
        <w:rPr/>
        <w:t>board. The Nevada Articles and the Bylaws of CDL-Nevada do not provide for a</w:t>
      </w:r>
    </w:p>
    <w:p>
      <w:pPr>
        <w:pStyle w:val="PreformattedText"/>
        <w:rPr/>
      </w:pPr>
      <w:r>
        <w:rPr/>
        <w:t>classified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Duties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Nevada Statutes expressly allow directors and officers of the</w:t>
      </w:r>
    </w:p>
    <w:p>
      <w:pPr>
        <w:pStyle w:val="PreformattedText"/>
        <w:rPr/>
      </w:pPr>
      <w:r>
        <w:rPr/>
        <w:t>corporation to consider a variety of non-stockholder interests in discharging</w:t>
      </w:r>
    </w:p>
    <w:p>
      <w:pPr>
        <w:pStyle w:val="PreformattedText"/>
        <w:rPr/>
      </w:pPr>
      <w:r>
        <w:rPr/>
        <w:t>their duties to the corporation. The non-stockholder interest include the</w:t>
      </w:r>
    </w:p>
    <w:p>
      <w:pPr>
        <w:pStyle w:val="PreformattedText"/>
        <w:rPr/>
      </w:pPr>
      <w:r>
        <w:rPr/>
        <w:t>interests of the corporation's employees, suppliers, creditors and customers,</w:t>
      </w:r>
    </w:p>
    <w:p>
      <w:pPr>
        <w:pStyle w:val="PreformattedText"/>
        <w:rPr/>
      </w:pPr>
      <w:r>
        <w:rPr/>
        <w:t>the economy of the state and nation, the interest of the community and of</w:t>
      </w:r>
    </w:p>
    <w:p>
      <w:pPr>
        <w:pStyle w:val="PreformattedText"/>
        <w:rPr/>
      </w:pPr>
      <w:r>
        <w:rPr/>
        <w:t>society, and the long-term as well as short-term interests of the corporation</w:t>
      </w:r>
    </w:p>
    <w:p>
      <w:pPr>
        <w:pStyle w:val="PreformattedText"/>
        <w:rPr/>
      </w:pPr>
      <w:r>
        <w:rPr/>
        <w:t>and its stockholders. There is no corresponding provision in the Delaware Law.</w:t>
      </w:r>
    </w:p>
    <w:p>
      <w:pPr>
        <w:pStyle w:val="PreformattedText"/>
        <w:rPr/>
      </w:pPr>
      <w:r>
        <w:rPr/>
        <w:t>However, Delaware courts, in certain instances, have indicated that directors</w:t>
      </w:r>
    </w:p>
    <w:p>
      <w:pPr>
        <w:pStyle w:val="PreformattedText"/>
        <w:rPr/>
      </w:pPr>
      <w:r>
        <w:rPr/>
        <w:t>may consider various constituencies provided there exists some rationally</w:t>
      </w:r>
    </w:p>
    <w:p>
      <w:pPr>
        <w:pStyle w:val="PreformattedText"/>
        <w:rPr/>
      </w:pPr>
      <w:r>
        <w:rPr/>
        <w:t>related benefit to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Business Combinations Involving Interested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203 of the Delaware Law restricts certain business combinations</w:t>
      </w:r>
    </w:p>
    <w:p>
      <w:pPr>
        <w:pStyle w:val="PreformattedText"/>
        <w:rPr/>
      </w:pPr>
      <w:r>
        <w:rPr/>
        <w:t>between a Delaware corporation and an "interested stockholder" (in general, a</w:t>
      </w:r>
    </w:p>
    <w:p>
      <w:pPr>
        <w:pStyle w:val="PreformattedText"/>
        <w:rPr/>
      </w:pPr>
      <w:r>
        <w:rPr/>
        <w:t>stockholder owning 15% or more of the outstanding voting stock of such</w:t>
      </w:r>
    </w:p>
    <w:p>
      <w:pPr>
        <w:pStyle w:val="PreformattedText"/>
        <w:rPr/>
      </w:pPr>
      <w:r>
        <w:rPr/>
        <w:t>corporation) or such stockholder's affiliates or associates for a period of</w:t>
      </w:r>
    </w:p>
    <w:p>
      <w:pPr>
        <w:pStyle w:val="PreformattedText"/>
        <w:rPr/>
      </w:pPr>
      <w:r>
        <w:rPr/>
        <w:t>three years following the date on which the stockholder becomes an "interested</w:t>
      </w:r>
    </w:p>
    <w:p>
      <w:pPr>
        <w:pStyle w:val="PreformattedText"/>
        <w:rPr/>
      </w:pPr>
      <w:r>
        <w:rPr/>
        <w:t>stockholder." The restrictions do not apply if (i) prior to an interested</w:t>
      </w:r>
    </w:p>
    <w:p>
      <w:pPr>
        <w:pStyle w:val="PreformattedText"/>
        <w:rPr/>
      </w:pPr>
      <w:r>
        <w:rPr/>
        <w:t>stockholder becoming such, the corporation's board of directors approves</w:t>
      </w:r>
    </w:p>
    <w:p>
      <w:pPr>
        <w:pStyle w:val="PreformattedText"/>
        <w:rPr/>
      </w:pPr>
      <w:r>
        <w:rPr/>
        <w:t>either the business combination or the transaction by which such person became</w:t>
      </w:r>
    </w:p>
    <w:p>
      <w:pPr>
        <w:pStyle w:val="PreformattedText"/>
        <w:rPr/>
      </w:pPr>
      <w:r>
        <w:rPr/>
        <w:t>an interested stockholder, (ii) upon consummation of the transaction, the</w:t>
      </w:r>
    </w:p>
    <w:p>
      <w:pPr>
        <w:pStyle w:val="PreformattedText"/>
        <w:rPr/>
      </w:pPr>
      <w:r>
        <w:rPr/>
        <w:t>interested stockholder owns at least 85% of the voting stock of the</w:t>
      </w:r>
    </w:p>
    <w:p>
      <w:pPr>
        <w:pStyle w:val="PreformattedText"/>
        <w:rPr/>
      </w:pPr>
      <w:r>
        <w:rPr/>
        <w:t>corporation outstanding at the time the transaction commenced (excluding</w:t>
      </w:r>
    </w:p>
    <w:p>
      <w:pPr>
        <w:pStyle w:val="PreformattedText"/>
        <w:rPr/>
      </w:pPr>
      <w:r>
        <w:rPr/>
        <w:t>shares owned by certain employee stock plans and persons who are both</w:t>
      </w:r>
    </w:p>
    <w:p>
      <w:pPr>
        <w:pStyle w:val="PreformattedText"/>
        <w:rPr/>
      </w:pPr>
      <w:r>
        <w:rPr/>
        <w:t>directors and officers of such corporation), or (iii) at or subsequent to the</w:t>
      </w:r>
    </w:p>
    <w:p>
      <w:pPr>
        <w:pStyle w:val="PreformattedText"/>
        <w:rPr/>
      </w:pPr>
      <w:r>
        <w:rPr/>
        <w:t>time an interested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becomes such, the business combination is both approved by the</w:t>
      </w:r>
    </w:p>
    <w:p>
      <w:pPr>
        <w:pStyle w:val="PreformattedText"/>
        <w:rPr/>
      </w:pPr>
      <w:r>
        <w:rPr/>
        <w:t>corporation's board of directors and authorized by the affirmative vote of at</w:t>
      </w:r>
    </w:p>
    <w:p>
      <w:pPr>
        <w:pStyle w:val="PreformattedText"/>
        <w:rPr/>
      </w:pPr>
      <w:r>
        <w:rPr/>
        <w:t>least two-thirds of the outstanding voting stock of the corporation not owned</w:t>
      </w:r>
    </w:p>
    <w:p>
      <w:pPr>
        <w:pStyle w:val="PreformattedText"/>
        <w:rPr/>
      </w:pPr>
      <w:r>
        <w:rPr/>
        <w:t>by the interested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Similar to Section 203 of the Delaware Law, Sections 78.4111 to 78.444,</w:t>
      </w:r>
    </w:p>
    <w:p>
      <w:pPr>
        <w:pStyle w:val="PreformattedText"/>
        <w:rPr/>
      </w:pPr>
      <w:r>
        <w:rPr/>
        <w:t>inclusive, of the Nevada Statutes restrict the ability of a resident domestic</w:t>
      </w:r>
    </w:p>
    <w:p>
      <w:pPr>
        <w:pStyle w:val="PreformattedText"/>
        <w:rPr/>
      </w:pPr>
      <w:r>
        <w:rPr/>
        <w:t>corporation to engage in any combination with an interested stockholder for</w:t>
      </w:r>
    </w:p>
    <w:p>
      <w:pPr>
        <w:pStyle w:val="PreformattedText"/>
        <w:rPr/>
      </w:pPr>
      <w:r>
        <w:rPr/>
        <w:t>three years after the interested stockholder's date of acquiring the shares</w:t>
      </w:r>
    </w:p>
    <w:p>
      <w:pPr>
        <w:pStyle w:val="PreformattedText"/>
        <w:rPr/>
      </w:pPr>
      <w:r>
        <w:rPr/>
        <w:t>that cause such stockholder to become an interested stockholder unless the</w:t>
      </w:r>
    </w:p>
    <w:p>
      <w:pPr>
        <w:pStyle w:val="PreformattedText"/>
        <w:rPr/>
      </w:pPr>
      <w:r>
        <w:rPr/>
        <w:t>combination or the purchase of shares by the interested stockholder on the</w:t>
      </w:r>
    </w:p>
    <w:p>
      <w:pPr>
        <w:pStyle w:val="PreformattedText"/>
        <w:rPr/>
      </w:pPr>
      <w:r>
        <w:rPr/>
        <w:t>interested stockholder's date of acquiring the shares that cause such</w:t>
      </w:r>
    </w:p>
    <w:p>
      <w:pPr>
        <w:pStyle w:val="PreformattedText"/>
        <w:rPr/>
      </w:pPr>
      <w:r>
        <w:rPr/>
        <w:t>stockholder to become an interested stockholder is approved by the board of</w:t>
      </w:r>
    </w:p>
    <w:p>
      <w:pPr>
        <w:pStyle w:val="PreformattedText"/>
        <w:rPr/>
      </w:pPr>
      <w:r>
        <w:rPr/>
        <w:t>directors of the resident domestic corporation before that date. If the</w:t>
      </w:r>
    </w:p>
    <w:p>
      <w:pPr>
        <w:pStyle w:val="PreformattedText"/>
        <w:rPr/>
      </w:pPr>
      <w:r>
        <w:rPr/>
        <w:t>combination was not previously approved, the interested stockholder may affect</w:t>
      </w:r>
    </w:p>
    <w:p>
      <w:pPr>
        <w:pStyle w:val="PreformattedText"/>
        <w:rPr/>
      </w:pPr>
      <w:r>
        <w:rPr/>
        <w:t>a combination after the three-year period only if such stockholder receives</w:t>
      </w:r>
    </w:p>
    <w:p>
      <w:pPr>
        <w:pStyle w:val="PreformattedText"/>
        <w:rPr/>
      </w:pPr>
      <w:r>
        <w:rPr/>
        <w:t>approval from a majority of the disinterested shares or the offer meets</w:t>
      </w:r>
    </w:p>
    <w:p>
      <w:pPr>
        <w:pStyle w:val="PreformattedText"/>
        <w:rPr/>
      </w:pPr>
      <w:r>
        <w:rPr/>
        <w:t>certain fair price criteria. For purposes of the foregoing provisions,</w:t>
      </w:r>
    </w:p>
    <w:p>
      <w:pPr>
        <w:pStyle w:val="PreformattedText"/>
        <w:rPr/>
      </w:pPr>
      <w:r>
        <w:rPr/>
        <w:t>"resident domestic corporation" means a Nevada corporation that has 200 or</w:t>
      </w:r>
    </w:p>
    <w:p>
      <w:pPr>
        <w:pStyle w:val="PreformattedText"/>
        <w:rPr/>
      </w:pPr>
      <w:r>
        <w:rPr/>
        <w:t>more stockholders and "interested stockholder" means any person, other than</w:t>
      </w:r>
    </w:p>
    <w:p>
      <w:pPr>
        <w:pStyle w:val="PreformattedText"/>
        <w:rPr/>
      </w:pPr>
      <w:r>
        <w:rPr/>
        <w:t>the resident domestic corporation or its subsidiaries, who is (a) the</w:t>
      </w:r>
    </w:p>
    <w:p>
      <w:pPr>
        <w:pStyle w:val="PreformattedText"/>
        <w:rPr/>
      </w:pPr>
      <w:r>
        <w:rPr/>
        <w:t>beneficial owner, directly or indirectly, of 10% or more of the voting power</w:t>
      </w:r>
    </w:p>
    <w:p>
      <w:pPr>
        <w:pStyle w:val="PreformattedText"/>
        <w:rPr/>
      </w:pPr>
      <w:r>
        <w:rPr/>
        <w:t>of the outstanding shares of the resident domestic corporation or (b) an</w:t>
      </w:r>
    </w:p>
    <w:p>
      <w:pPr>
        <w:pStyle w:val="PreformattedText"/>
        <w:rPr/>
      </w:pPr>
      <w:r>
        <w:rPr/>
        <w:t>affiliate or associate of the resident domestic corporation and at any time</w:t>
      </w:r>
    </w:p>
    <w:p>
      <w:pPr>
        <w:pStyle w:val="PreformattedText"/>
        <w:rPr/>
      </w:pPr>
      <w:r>
        <w:rPr/>
        <w:t>within three years immediately before the date in question was the beneficial</w:t>
      </w:r>
    </w:p>
    <w:p>
      <w:pPr>
        <w:pStyle w:val="PreformattedText"/>
        <w:rPr/>
      </w:pPr>
      <w:r>
        <w:rPr/>
        <w:t>owner, directly or indirectly, of 10% or more of the voting power of the</w:t>
      </w:r>
    </w:p>
    <w:p>
      <w:pPr>
        <w:pStyle w:val="PreformattedText"/>
        <w:rPr/>
      </w:pPr>
      <w:r>
        <w:rPr/>
        <w:t>outstanding shares of the resident domestic corporation. The above provisions</w:t>
      </w:r>
    </w:p>
    <w:p>
      <w:pPr>
        <w:pStyle w:val="PreformattedText"/>
        <w:rPr/>
      </w:pPr>
      <w:r>
        <w:rPr/>
        <w:t>do not apply to any combination involving a resident domestic corporation (i)</w:t>
      </w:r>
    </w:p>
    <w:p>
      <w:pPr>
        <w:pStyle w:val="PreformattedText"/>
        <w:rPr/>
      </w:pPr>
      <w:r>
        <w:rPr/>
        <w:t>whose original articles of incorporation expressly elect not to be governed by</w:t>
      </w:r>
    </w:p>
    <w:p>
      <w:pPr>
        <w:pStyle w:val="PreformattedText"/>
        <w:rPr/>
      </w:pPr>
      <w:r>
        <w:rPr/>
        <w:t>Sections 78.411 to 78.444 of the Nevada Statutes, (ii) which does not, as of</w:t>
      </w:r>
    </w:p>
    <w:p>
      <w:pPr>
        <w:pStyle w:val="PreformattedText"/>
        <w:rPr/>
      </w:pPr>
      <w:r>
        <w:rPr/>
        <w:t>the date of acquiring shares, have a class of voting shares registered with</w:t>
      </w:r>
    </w:p>
    <w:p>
      <w:pPr>
        <w:pStyle w:val="PreformattedText"/>
        <w:rPr/>
      </w:pPr>
      <w:r>
        <w:rPr/>
        <w:t>the Securities and Exchange Commission ("SEC") under Section 12 of the</w:t>
      </w:r>
    </w:p>
    <w:p>
      <w:pPr>
        <w:pStyle w:val="PreformattedText"/>
        <w:rPr/>
      </w:pPr>
      <w:r>
        <w:rPr/>
        <w:t>Securities Exchange Act of 1934, as amended (the "Exchange Act"), unless the</w:t>
      </w:r>
    </w:p>
    <w:p>
      <w:pPr>
        <w:pStyle w:val="PreformattedText"/>
        <w:rPr/>
      </w:pPr>
      <w:r>
        <w:rPr/>
        <w:t>corporation's articles of incorporation provide otherwise, (iii) whose</w:t>
      </w:r>
    </w:p>
    <w:p>
      <w:pPr>
        <w:pStyle w:val="PreformattedText"/>
        <w:rPr/>
      </w:pPr>
      <w:r>
        <w:rPr/>
        <w:t>articles of incorporation were amended to provide that the corporation is</w:t>
      </w:r>
    </w:p>
    <w:p>
      <w:pPr>
        <w:pStyle w:val="PreformattedText"/>
        <w:rPr/>
      </w:pPr>
      <w:r>
        <w:rPr/>
        <w:t>subject to the above provisions and which did not have a class of voting</w:t>
      </w:r>
    </w:p>
    <w:p>
      <w:pPr>
        <w:pStyle w:val="PreformattedText"/>
        <w:rPr/>
      </w:pPr>
      <w:r>
        <w:rPr/>
        <w:t>shares registered with the SEC under Section 12 of the Exchange Act on the</w:t>
      </w:r>
    </w:p>
    <w:p>
      <w:pPr>
        <w:pStyle w:val="PreformattedText"/>
        <w:rPr/>
      </w:pPr>
      <w:r>
        <w:rPr/>
        <w:t>effective date of such amendment, if the combination is with an interested</w:t>
      </w:r>
    </w:p>
    <w:p>
      <w:pPr>
        <w:pStyle w:val="PreformattedText"/>
        <w:rPr/>
      </w:pPr>
      <w:r>
        <w:rPr/>
        <w:t>stockholder whose date of acquiring shares is before the effective date of</w:t>
      </w:r>
    </w:p>
    <w:p>
      <w:pPr>
        <w:pStyle w:val="PreformattedText"/>
        <w:rPr/>
      </w:pPr>
      <w:r>
        <w:rPr/>
        <w:t>such amendment or (iv) that amends its articles of incorporation, approved by</w:t>
      </w:r>
    </w:p>
    <w:p>
      <w:pPr>
        <w:pStyle w:val="PreformattedText"/>
        <w:rPr/>
      </w:pPr>
      <w:r>
        <w:rPr/>
        <w:t>a majority of the disinterested shares, to expressly elect not to be governed</w:t>
      </w:r>
    </w:p>
    <w:p>
      <w:pPr>
        <w:pStyle w:val="PreformattedText"/>
        <w:rPr/>
      </w:pPr>
      <w:r>
        <w:rPr/>
        <w:t>by Sections 78.411 to 78.444 of the Nevada Statutes. Such an amendment,</w:t>
      </w:r>
    </w:p>
    <w:p>
      <w:pPr>
        <w:pStyle w:val="PreformattedText"/>
        <w:rPr/>
      </w:pPr>
      <w:r>
        <w:rPr/>
        <w:t>however, would not become effective until 18 months after its passage and</w:t>
      </w:r>
    </w:p>
    <w:p>
      <w:pPr>
        <w:pStyle w:val="PreformattedText"/>
        <w:rPr/>
      </w:pPr>
      <w:r>
        <w:rPr/>
        <w:t>would apply only to stock acquisitions occurring after the effective date of</w:t>
      </w:r>
    </w:p>
    <w:p>
      <w:pPr>
        <w:pStyle w:val="PreformattedText"/>
        <w:rPr/>
      </w:pPr>
      <w:r>
        <w:rPr/>
        <w:t>the amendment. The Nevada Articles expressly elect not to be governed by</w:t>
      </w:r>
    </w:p>
    <w:p>
      <w:pPr>
        <w:pStyle w:val="PreformattedText"/>
        <w:rPr/>
      </w:pPr>
      <w:r>
        <w:rPr/>
        <w:t>Sections 78.411 to 78.444 of the Nevada Statutes.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Preemptive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both the Delaware Law and the Nevada Statutes, absent an express</w:t>
      </w:r>
    </w:p>
    <w:p>
      <w:pPr>
        <w:pStyle w:val="PreformattedText"/>
        <w:rPr/>
      </w:pPr>
      <w:r>
        <w:rPr/>
        <w:t>provision in a corporation's certificate or articles of incorporation, a</w:t>
      </w:r>
    </w:p>
    <w:p>
      <w:pPr>
        <w:pStyle w:val="PreformattedText"/>
        <w:rPr/>
      </w:pPr>
      <w:r>
        <w:rPr/>
        <w:t>stockholder does not, by operation of law, possess preemptive rights to</w:t>
      </w:r>
    </w:p>
    <w:p>
      <w:pPr>
        <w:pStyle w:val="PreformattedText"/>
        <w:rPr/>
      </w:pPr>
      <w:r>
        <w:rPr/>
        <w:t>subscribe to an additional issue of stock. Neither the Delaware Certificate</w:t>
      </w:r>
    </w:p>
    <w:p>
      <w:pPr>
        <w:pStyle w:val="PreformattedText"/>
        <w:rPr/>
      </w:pPr>
      <w:r>
        <w:rPr/>
        <w:t>nor the Nevada Articles provide for preemptive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Amendment of Certificate or Articles of Incorporation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Under both the Delaware Law and the Nevada Statutes, a corporation may amend</w:t>
      </w:r>
    </w:p>
    <w:p>
      <w:pPr>
        <w:pStyle w:val="PreformattedText"/>
        <w:rPr/>
      </w:pPr>
      <w:r>
        <w:rPr/>
        <w:t>its certificate or articles of incorporation if the corporation's board of</w:t>
      </w:r>
    </w:p>
    <w:p>
      <w:pPr>
        <w:pStyle w:val="PreformattedText"/>
        <w:rPr/>
      </w:pPr>
      <w:r>
        <w:rPr/>
        <w:t>directors adopts a resolution presenting the proposed amendment and the</w:t>
      </w:r>
    </w:p>
    <w:p>
      <w:pPr>
        <w:pStyle w:val="PreformattedText"/>
        <w:rPr/>
      </w:pPr>
      <w:r>
        <w:rPr/>
        <w:t>amendment is approved by stockholders. An amendment generally requires</w:t>
      </w:r>
    </w:p>
    <w:p>
      <w:pPr>
        <w:pStyle w:val="PreformattedText"/>
        <w:rPr/>
      </w:pPr>
      <w:r>
        <w:rPr/>
        <w:t>approval by the affirmative vote of a majority of the votes entitled to be</w:t>
      </w:r>
    </w:p>
    <w:p>
      <w:pPr>
        <w:pStyle w:val="PreformattedText"/>
        <w:rPr/>
      </w:pPr>
      <w:r>
        <w:rPr/>
        <w:t>cast. In addition, a majority of the shares of each class entitled to vote as</w:t>
      </w:r>
    </w:p>
    <w:p>
      <w:pPr>
        <w:pStyle w:val="PreformattedText"/>
        <w:rPr/>
      </w:pPr>
      <w:r>
        <w:rPr/>
        <w:t>a class must approve the amendment. When the substantial rights of a class of</w:t>
      </w:r>
    </w:p>
    <w:p>
      <w:pPr>
        <w:pStyle w:val="PreformattedText"/>
        <w:rPr/>
      </w:pPr>
      <w:r>
        <w:rPr/>
        <w:t>shares will be affected by an amendment, the holders of those shares are</w:t>
      </w:r>
    </w:p>
    <w:p>
      <w:pPr>
        <w:pStyle w:val="PreformattedText"/>
        <w:rPr/>
      </w:pPr>
      <w:r>
        <w:rPr/>
        <w:t>entitled to vote as a class even if the shares are non-voting shares. When</w:t>
      </w:r>
    </w:p>
    <w:p>
      <w:pPr>
        <w:pStyle w:val="PreformattedText"/>
        <w:rPr/>
      </w:pPr>
      <w:r>
        <w:rPr/>
        <w:t>only one or more series in a class of shares, and not the entire class, will</w:t>
      </w:r>
    </w:p>
    <w:p>
      <w:pPr>
        <w:pStyle w:val="PreformattedText"/>
        <w:rPr/>
      </w:pPr>
      <w:r>
        <w:rPr/>
        <w:t>be adversely affected by an amendment, only the affected series may vote as a</w:t>
      </w:r>
    </w:p>
    <w:p>
      <w:pPr>
        <w:pStyle w:val="PreformattedText"/>
        <w:rPr/>
      </w:pPr>
      <w:r>
        <w:rPr/>
        <w:t>class. Under the Delaware Law, the right to vote as a class may be limited in</w:t>
      </w:r>
    </w:p>
    <w:p>
      <w:pPr>
        <w:pStyle w:val="PreformattedText"/>
        <w:rPr/>
      </w:pPr>
      <w:r>
        <w:rPr/>
        <w:t>certain circumstances. Any provision in the certificate of incorporation that</w:t>
      </w:r>
    </w:p>
    <w:p>
      <w:pPr>
        <w:pStyle w:val="PreformattedText"/>
        <w:rPr/>
      </w:pPr>
      <w:r>
        <w:rPr/>
        <w:t>requires a greater vote than required by law cannot be amended or repealed</w:t>
      </w:r>
    </w:p>
    <w:p>
      <w:pPr>
        <w:pStyle w:val="PreformattedText"/>
        <w:rPr/>
      </w:pPr>
      <w:r>
        <w:rPr/>
        <w:t>except by such greater vote. The Delaware Law provides that, in its resolution</w:t>
      </w:r>
    </w:p>
    <w:p>
      <w:pPr>
        <w:pStyle w:val="PreformattedText"/>
        <w:rPr/>
      </w:pPr>
      <w:r>
        <w:rPr/>
        <w:t>proposing an amendment, the board of directors may insert a provision allowing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 to abandon the amendment, without concurrence by</w:t>
      </w:r>
    </w:p>
    <w:p>
      <w:pPr>
        <w:pStyle w:val="PreformattedText"/>
        <w:rPr/>
      </w:pPr>
      <w:r>
        <w:rPr/>
        <w:t>stockholders, after the amendment has received stockholder approval but before</w:t>
      </w:r>
    </w:p>
    <w:p>
      <w:pPr>
        <w:pStyle w:val="PreformattedText"/>
        <w:rPr/>
      </w:pPr>
      <w:r>
        <w:rPr/>
        <w:t>its filing with the Secretary of State. The Nevada Articles include a similar</w:t>
      </w:r>
    </w:p>
    <w:p>
      <w:pPr>
        <w:pStyle w:val="PreformattedText"/>
        <w:rPr/>
      </w:pPr>
      <w:r>
        <w:rPr/>
        <w:t>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Merger--Effective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Merger has been approved by the Company's Board of Directors, which</w:t>
      </w:r>
    </w:p>
    <w:p>
      <w:pPr>
        <w:pStyle w:val="PreformattedText"/>
        <w:rPr/>
      </w:pPr>
      <w:r>
        <w:rPr/>
        <w:t>unanimously recommends a vote in favor of such proposal. If approved by the</w:t>
      </w:r>
    </w:p>
    <w:p>
      <w:pPr>
        <w:pStyle w:val="PreformattedText"/>
        <w:rPr/>
      </w:pPr>
      <w:r>
        <w:rPr/>
        <w:t>stockholders, it is anticipated that the Merger will become effective as soon</w:t>
      </w:r>
    </w:p>
    <w:p>
      <w:pPr>
        <w:pStyle w:val="PreformattedText"/>
        <w:rPr/>
      </w:pPr>
      <w:r>
        <w:rPr/>
        <w:t>as practicable (the "Effective Date") when the Certificate/Articles of Merger</w:t>
      </w:r>
    </w:p>
    <w:p>
      <w:pPr>
        <w:pStyle w:val="PreformattedText"/>
        <w:rPr/>
      </w:pPr>
      <w:r>
        <w:rPr/>
        <w:t>are filed with the Secretary of State of the State of Nevada and the Secretary</w:t>
      </w:r>
    </w:p>
    <w:p>
      <w:pPr>
        <w:pStyle w:val="PreformattedText"/>
        <w:rPr/>
      </w:pPr>
      <w:r>
        <w:rPr/>
        <w:t>of State of the State of Delaware. However, pursuant to the Merger Agreement,</w:t>
      </w:r>
    </w:p>
    <w:p>
      <w:pPr>
        <w:pStyle w:val="PreformattedText"/>
        <w:rPr/>
      </w:pPr>
      <w:r>
        <w:rPr/>
        <w:t>the Merger may be abandoned or the Merger Agreement may be amended (except</w:t>
      </w:r>
    </w:p>
    <w:p>
      <w:pPr>
        <w:pStyle w:val="PreformattedText"/>
        <w:rPr/>
      </w:pPr>
      <w:r>
        <w:rPr/>
        <w:t>that the principal terms may not be amended without stockholder approval)</w:t>
      </w:r>
    </w:p>
    <w:p>
      <w:pPr>
        <w:pStyle w:val="PreformattedText"/>
        <w:rPr/>
      </w:pPr>
      <w:r>
        <w:rPr/>
        <w:t>either before or after stockholder approval has been obtained and prior to the</w:t>
      </w:r>
    </w:p>
    <w:p>
      <w:pPr>
        <w:pStyle w:val="PreformattedText"/>
        <w:rPr/>
      </w:pPr>
      <w:r>
        <w:rPr/>
        <w:t>Effective Date, if, in the opinion of the Board of Directors of the Company,</w:t>
      </w:r>
    </w:p>
    <w:p>
      <w:pPr>
        <w:pStyle w:val="PreformattedText"/>
        <w:rPr/>
      </w:pPr>
      <w:r>
        <w:rPr/>
        <w:t>circumstances arise which make it inadvisable to proceed.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Appraisal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Holders of the Common Stock will not be entitled to appraisal rights with</w:t>
      </w:r>
    </w:p>
    <w:p>
      <w:pPr>
        <w:pStyle w:val="PreformattedText"/>
        <w:rPr/>
      </w:pPr>
      <w:r>
        <w:rPr/>
        <w:t>regard to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Capitalization of CDL-Nevada; Stock 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CDL-Nevada will have authority to issue 100,000,000 shares of Class A</w:t>
      </w:r>
    </w:p>
    <w:p>
      <w:pPr>
        <w:pStyle w:val="PreformattedText"/>
        <w:rPr/>
      </w:pPr>
      <w:r>
        <w:rPr/>
        <w:t>Nonvoting Common Stock, par value $0.01 per share (the "Class A Common</w:t>
      </w:r>
    </w:p>
    <w:p>
      <w:pPr>
        <w:pStyle w:val="PreformattedText"/>
        <w:rPr/>
      </w:pPr>
      <w:r>
        <w:rPr/>
        <w:t>Stock"), 20,000,000 shares of Class B Voting Common Stock, par value $0.01 per</w:t>
      </w:r>
    </w:p>
    <w:p>
      <w:pPr>
        <w:pStyle w:val="PreformattedText"/>
        <w:rPr/>
      </w:pPr>
      <w:r>
        <w:rPr/>
        <w:t>share (the "Class B Common Stock" and collectively with the Class A Common</w:t>
      </w:r>
    </w:p>
    <w:p>
      <w:pPr>
        <w:pStyle w:val="PreformattedText"/>
        <w:rPr/>
      </w:pPr>
      <w:r>
        <w:rPr/>
        <w:t>Stock, the "CDL-Nevada Common Stock"), and 20,000,000 shares of Preferred</w:t>
      </w:r>
    </w:p>
    <w:p>
      <w:pPr>
        <w:pStyle w:val="PreformattedText"/>
        <w:rPr/>
      </w:pPr>
      <w:r>
        <w:rPr/>
        <w:t>Stock, par value $0.01 per share ("CDL-Nevada Preferred Stock"). CDL Delaware</w:t>
      </w:r>
    </w:p>
    <w:p>
      <w:pPr>
        <w:pStyle w:val="PreformattedText"/>
        <w:rPr/>
      </w:pPr>
      <w:r>
        <w:rPr/>
        <w:t>currently has authority to issue 20,000,000 shares of its Common Stock, par</w:t>
      </w:r>
    </w:p>
    <w:p>
      <w:pPr>
        <w:pStyle w:val="PreformattedText"/>
        <w:rPr/>
      </w:pPr>
      <w:r>
        <w:rPr/>
        <w:t>value $0.01 per share, and 5,000,000 shares of Preferred Stock, of which</w:t>
      </w:r>
    </w:p>
    <w:p>
      <w:pPr>
        <w:pStyle w:val="PreformattedText"/>
        <w:rPr/>
      </w:pPr>
      <w:r>
        <w:rPr/>
        <w:t>1,329,144 shares have been designated Series A 3% Cumulative Voting</w:t>
      </w:r>
    </w:p>
    <w:p>
      <w:pPr>
        <w:pStyle w:val="PreformattedText"/>
        <w:rPr/>
      </w:pPr>
      <w:r>
        <w:rPr/>
        <w:t>Convertible Preferred Stock and 1,329,144 shares have been designated Series B</w:t>
      </w:r>
    </w:p>
    <w:p>
      <w:pPr>
        <w:pStyle w:val="PreformattedText"/>
        <w:rPr/>
      </w:pPr>
      <w:r>
        <w:rPr/>
        <w:t>3% Cumulative Voting Convertible Preferred Stock. There are no outstanding</w:t>
      </w:r>
    </w:p>
    <w:p>
      <w:pPr>
        <w:pStyle w:val="PreformattedText"/>
        <w:rPr/>
      </w:pPr>
      <w:r>
        <w:rPr/>
        <w:t>shares of Preferred Stock. The Merger will result in an increase in the number</w:t>
      </w:r>
    </w:p>
    <w:p>
      <w:pPr>
        <w:pStyle w:val="PreformattedText"/>
        <w:rPr/>
      </w:pPr>
      <w:r>
        <w:rPr/>
        <w:t>of shares of Preferred Stock available for issuance by the Company. See</w:t>
      </w:r>
    </w:p>
    <w:p>
      <w:pPr>
        <w:pStyle w:val="PreformattedText"/>
        <w:rPr/>
      </w:pPr>
      <w:r>
        <w:rPr/>
        <w:t>"Description of CDL-Nevada Capital Stock." The Company has no present plan or</w:t>
      </w:r>
    </w:p>
    <w:p>
      <w:pPr>
        <w:pStyle w:val="PreformattedText"/>
        <w:rPr/>
      </w:pPr>
      <w:r>
        <w:rPr/>
        <w:t>arrangement to issue any such additional shares of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the Merger, each share of CDL-Delaware Common Stock will be converted,</w:t>
      </w:r>
    </w:p>
    <w:p>
      <w:pPr>
        <w:pStyle w:val="PreformattedText"/>
        <w:rPr/>
      </w:pPr>
      <w:r>
        <w:rPr/>
        <w:t>without any action on the part of the holder thereof, into 0.8 share of Class</w:t>
      </w:r>
    </w:p>
    <w:p>
      <w:pPr>
        <w:pStyle w:val="PreformattedText"/>
        <w:rPr/>
      </w:pPr>
      <w:r>
        <w:rPr/>
        <w:t>A Common Stock and 0.2 share of Class B Common Stock. No fractional shares of</w:t>
      </w:r>
    </w:p>
    <w:p>
      <w:pPr>
        <w:pStyle w:val="PreformattedText"/>
        <w:rPr/>
      </w:pPr>
      <w:r>
        <w:rPr/>
        <w:t>CDL-Nevada Common Stock will be issued, and each person who would otherwise be</w:t>
      </w:r>
    </w:p>
    <w:p>
      <w:pPr>
        <w:pStyle w:val="PreformattedText"/>
        <w:rPr/>
      </w:pPr>
      <w:r>
        <w:rPr/>
        <w:t>entitled to receive a fractional share of such stock will instead be paid in</w:t>
      </w:r>
    </w:p>
    <w:p>
      <w:pPr>
        <w:pStyle w:val="PreformattedText"/>
        <w:rPr/>
      </w:pPr>
      <w:r>
        <w:rPr/>
        <w:t>cash ("Fractional Cash Payment") the fair value of such fractional share as</w:t>
      </w:r>
    </w:p>
    <w:p>
      <w:pPr>
        <w:pStyle w:val="PreformattedText"/>
        <w:rPr/>
      </w:pPr>
      <w:r>
        <w:rPr/>
        <w:t>determined in good faith by the Board of Directors of CDL-Nevada, as the</w:t>
      </w:r>
    </w:p>
    <w:p>
      <w:pPr>
        <w:pStyle w:val="PreformattedText"/>
        <w:rPr/>
      </w:pPr>
      <w:r>
        <w:rPr/>
        <w:t>Surviving Corporation, as of the Effective Date. All CDL-Nevada stockholders</w:t>
      </w:r>
    </w:p>
    <w:p>
      <w:pPr>
        <w:pStyle w:val="PreformattedText"/>
        <w:rPr/>
      </w:pPr>
      <w:r>
        <w:rPr/>
        <w:t>will have the rights provided in the Nevada Articles and the Nevada Statutes.</w:t>
      </w:r>
    </w:p>
    <w:p>
      <w:pPr>
        <w:pStyle w:val="PreformattedText"/>
        <w:rPr/>
      </w:pPr>
      <w:r>
        <w:rPr/>
        <w:t>See "Certain Changes in the Rights of Stockholders resulting from the Merger</w:t>
      </w:r>
    </w:p>
    <w:p>
      <w:pPr>
        <w:pStyle w:val="PreformattedText"/>
        <w:rPr/>
      </w:pPr>
      <w:r>
        <w:rPr/>
        <w:t>and the Effects Thereof."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After the Merger, certificates that formerly represented shares of CDL-</w:t>
      </w:r>
    </w:p>
    <w:p>
      <w:pPr>
        <w:pStyle w:val="PreformattedText"/>
        <w:rPr/>
      </w:pPr>
      <w:r>
        <w:rPr/>
        <w:t>Delaware Common Stock shall be deemed for all purposes to evidence only the</w:t>
      </w:r>
    </w:p>
    <w:p>
      <w:pPr>
        <w:pStyle w:val="PreformattedText"/>
        <w:rPr/>
      </w:pPr>
      <w:r>
        <w:rPr/>
        <w:t>number of shares of Class A Common Stock and Class B Common Stock into which</w:t>
      </w:r>
    </w:p>
    <w:p>
      <w:pPr>
        <w:pStyle w:val="PreformattedText"/>
        <w:rPr/>
      </w:pPr>
      <w:r>
        <w:rPr/>
        <w:t>such shares of CDL-Delaware Common Stock shall have been converted as provided</w:t>
      </w:r>
    </w:p>
    <w:p>
      <w:pPr>
        <w:pStyle w:val="PreformattedText"/>
        <w:rPr/>
      </w:pPr>
      <w:r>
        <w:rPr/>
        <w:t>above. All stock certificates formerly representing shares of CDL-Delaware</w:t>
      </w:r>
    </w:p>
    <w:p>
      <w:pPr>
        <w:pStyle w:val="PreformattedText"/>
        <w:rPr/>
      </w:pPr>
      <w:r>
        <w:rPr/>
        <w:t>Common Stock shall be exchanged for certificates representing shares of Class</w:t>
      </w:r>
    </w:p>
    <w:p>
      <w:pPr>
        <w:pStyle w:val="PreformattedText"/>
        <w:rPr/>
      </w:pPr>
      <w:r>
        <w:rPr/>
        <w:t>A Common Stock and Class B Common Stock and Fractional Cash Payment for any</w:t>
      </w:r>
    </w:p>
    <w:p>
      <w:pPr>
        <w:pStyle w:val="PreformattedText"/>
        <w:rPr/>
      </w:pPr>
      <w:r>
        <w:rPr/>
        <w:t>fractional interests of such shares. In addition, after the Merger any option</w:t>
      </w:r>
    </w:p>
    <w:p>
      <w:pPr>
        <w:pStyle w:val="PreformattedText"/>
        <w:rPr/>
      </w:pPr>
      <w:r>
        <w:rPr/>
        <w:t>or other right to acquire shares of CDL-Delaware Common Stock that has not</w:t>
      </w:r>
    </w:p>
    <w:p>
      <w:pPr>
        <w:pStyle w:val="PreformattedText"/>
        <w:rPr/>
      </w:pPr>
      <w:r>
        <w:rPr/>
        <w:t>been exercised and has not lapsed shall, by virtue of the Merger and without</w:t>
      </w:r>
    </w:p>
    <w:p>
      <w:pPr>
        <w:pStyle w:val="PreformattedText"/>
        <w:rPr/>
      </w:pPr>
      <w:r>
        <w:rPr/>
        <w:t>any action by the holder thereof, be converted into and become an option or</w:t>
      </w:r>
    </w:p>
    <w:p>
      <w:pPr>
        <w:pStyle w:val="PreformattedText"/>
        <w:rPr/>
      </w:pPr>
      <w:r>
        <w:rPr/>
        <w:t>right to acquire 0.8 share of Class A Common Stock and 0.2 share of Class</w:t>
      </w:r>
    </w:p>
    <w:p>
      <w:pPr>
        <w:pStyle w:val="PreformattedText"/>
        <w:rPr/>
      </w:pPr>
      <w:r>
        <w:rPr/>
        <w:t>Common Stock for each share of CDL-Delaware Common Stock subject to such</w:t>
      </w:r>
    </w:p>
    <w:p>
      <w:pPr>
        <w:pStyle w:val="PreformattedText"/>
        <w:rPr/>
      </w:pPr>
      <w:r>
        <w:rPr/>
        <w:t>options or other right and provided that no option or other right may be</w:t>
      </w:r>
    </w:p>
    <w:p>
      <w:pPr>
        <w:pStyle w:val="PreformattedText"/>
        <w:rPr/>
      </w:pPr>
      <w:r>
        <w:rPr/>
        <w:t>exercised to acquire fractional shares of CDL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Prior to the Effective Date of the Merger, CDL-Nevada shall deposit with the</w:t>
      </w:r>
    </w:p>
    <w:p>
      <w:pPr>
        <w:pStyle w:val="PreformattedText"/>
        <w:rPr/>
      </w:pPr>
      <w:r>
        <w:rPr/>
        <w:t>ChaseMellon Shareholders Services ("Transfer Agent") stock certificates</w:t>
      </w:r>
    </w:p>
    <w:p>
      <w:pPr>
        <w:pStyle w:val="PreformattedText"/>
        <w:rPr/>
      </w:pPr>
      <w:r>
        <w:rPr/>
        <w:t>representing the CDL-Nevada Common Stock and an adequate amount of cash to pay</w:t>
      </w:r>
    </w:p>
    <w:p>
      <w:pPr>
        <w:pStyle w:val="PreformattedText"/>
        <w:rPr/>
      </w:pPr>
      <w:r>
        <w:rPr/>
        <w:t>for the Fractional Cash Payments (collectively the "Exchange Fund") for</w:t>
      </w:r>
    </w:p>
    <w:p>
      <w:pPr>
        <w:pStyle w:val="PreformattedText"/>
        <w:rPr/>
      </w:pPr>
      <w:r>
        <w:rPr/>
        <w:t>exchange of the shares of stock in CDL-Delaware and CDL-Nevada and payment of</w:t>
      </w:r>
    </w:p>
    <w:p>
      <w:pPr>
        <w:pStyle w:val="PreformattedText"/>
        <w:rPr/>
      </w:pPr>
      <w:r>
        <w:rPr/>
        <w:t>any fractional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Promptly following the Effective Date, the Transfer Agent to mail to each</w:t>
      </w:r>
    </w:p>
    <w:p>
      <w:pPr>
        <w:pStyle w:val="PreformattedText"/>
        <w:rPr/>
      </w:pPr>
      <w:r>
        <w:rPr/>
        <w:t>holder of record of CDL-Delaware Common Stock (i) a letter of transmittal</w:t>
      </w:r>
    </w:p>
    <w:p>
      <w:pPr>
        <w:pStyle w:val="PreformattedText"/>
        <w:rPr/>
      </w:pPr>
      <w:r>
        <w:rPr/>
        <w:t>("Transmittal Letter") for use by the record holder, and (ii) instructions for</w:t>
      </w:r>
    </w:p>
    <w:p>
      <w:pPr>
        <w:pStyle w:val="PreformattedText"/>
        <w:rPr/>
      </w:pPr>
      <w:r>
        <w:rPr/>
        <w:t>the holder of record to use to exchange certificates for CDL-Delaware Common</w:t>
      </w:r>
    </w:p>
    <w:p>
      <w:pPr>
        <w:pStyle w:val="PreformattedText"/>
        <w:rPr/>
      </w:pPr>
      <w:r>
        <w:rPr/>
        <w:t>Stock for certificates for Class A Common Stock and Class B Common Stock and,</w:t>
      </w:r>
    </w:p>
    <w:p>
      <w:pPr>
        <w:pStyle w:val="PreformattedText"/>
        <w:rPr/>
      </w:pPr>
      <w:r>
        <w:rPr/>
        <w:t>if applicable, the Fractional Cash Payment. The Transmittal Letter shall be in</w:t>
      </w:r>
    </w:p>
    <w:p>
      <w:pPr>
        <w:pStyle w:val="PreformattedText"/>
        <w:rPr/>
      </w:pPr>
      <w:r>
        <w:rPr/>
        <w:t>such form and have such additional provisions as CDL-Nevada shall approve and</w:t>
      </w:r>
    </w:p>
    <w:p>
      <w:pPr>
        <w:pStyle w:val="PreformattedText"/>
        <w:rPr/>
      </w:pPr>
      <w:r>
        <w:rPr/>
        <w:t>shall specify that delivery of the CDL-Delaware Common Stock shall be effected</w:t>
      </w:r>
    </w:p>
    <w:p>
      <w:pPr>
        <w:pStyle w:val="PreformattedText"/>
        <w:rPr/>
      </w:pPr>
      <w:r>
        <w:rPr/>
        <w:t>and the risk of loss and title to such shares shall pass only upon delivery of</w:t>
      </w:r>
    </w:p>
    <w:p>
      <w:pPr>
        <w:pStyle w:val="PreformattedText"/>
        <w:rPr/>
      </w:pPr>
      <w:r>
        <w:rPr/>
        <w:t>the original certificates representing the CDL-Delaware Common Stock to the</w:t>
      </w:r>
    </w:p>
    <w:p>
      <w:pPr>
        <w:pStyle w:val="PreformattedText"/>
        <w:rPr/>
      </w:pPr>
      <w:r>
        <w:rPr/>
        <w:t>Transfer Agent. Certificates for CDL-Delaware Common Stock that are</w:t>
      </w:r>
    </w:p>
    <w:p>
      <w:pPr>
        <w:pStyle w:val="PreformattedText"/>
        <w:rPr/>
      </w:pPr>
      <w:r>
        <w:rPr/>
        <w:t>surrendered for exchange shall be forthwith cancelled. No interest will accrue</w:t>
      </w:r>
    </w:p>
    <w:p>
      <w:pPr>
        <w:pStyle w:val="PreformattedText"/>
        <w:rPr/>
      </w:pPr>
      <w:r>
        <w:rPr/>
        <w:t>or be paid on the Fractional Cash Payment. See the Agreement and Plan of</w:t>
      </w:r>
    </w:p>
    <w:p>
      <w:pPr>
        <w:pStyle w:val="PreformattedText"/>
        <w:rPr/>
      </w:pPr>
      <w:r>
        <w:rPr/>
        <w:t>Merger, attached hereto as Exhibit "A," for a discussion of transfers of</w:t>
      </w:r>
    </w:p>
    <w:p>
      <w:pPr>
        <w:pStyle w:val="PreformattedText"/>
        <w:rPr/>
      </w:pPr>
      <w:r>
        <w:rPr/>
        <w:t>ownership of CDL-Delaware Common Stock that are not registered on the records</w:t>
      </w:r>
    </w:p>
    <w:p>
      <w:pPr>
        <w:pStyle w:val="PreformattedText"/>
        <w:rPr/>
      </w:pPr>
      <w:r>
        <w:rPr/>
        <w:t>of the Transfer Agent, requests to issue certificates for Class A Common Stock</w:t>
      </w:r>
    </w:p>
    <w:p>
      <w:pPr>
        <w:pStyle w:val="PreformattedText"/>
        <w:rPr/>
      </w:pPr>
      <w:r>
        <w:rPr/>
        <w:t>or Class B Common Stock in any name other than the name of the registered</w:t>
      </w:r>
    </w:p>
    <w:p>
      <w:pPr>
        <w:pStyle w:val="PreformattedText"/>
        <w:rPr/>
      </w:pPr>
      <w:r>
        <w:rPr/>
        <w:t>holder of the certificate presented for exchange, and lost, stolen or</w:t>
      </w:r>
    </w:p>
    <w:p>
      <w:pPr>
        <w:pStyle w:val="PreformattedText"/>
        <w:rPr/>
      </w:pPr>
      <w:r>
        <w:rPr/>
        <w:t>destroyed certificates of CDL-Delaware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If after six months following the Effective Date any portion of the Exchange</w:t>
      </w:r>
    </w:p>
    <w:p>
      <w:pPr>
        <w:pStyle w:val="PreformattedText"/>
        <w:rPr/>
      </w:pPr>
      <w:r>
        <w:rPr/>
        <w:t>Fund (e.g., the cash for the Fractional Cash Payments and shares of Class A</w:t>
      </w:r>
    </w:p>
    <w:p>
      <w:pPr>
        <w:pStyle w:val="PreformattedText"/>
        <w:rPr/>
      </w:pPr>
      <w:r>
        <w:rPr/>
        <w:t>Common Stock or Class B Common Stock) shall remain with Transfer Agent</w:t>
      </w:r>
    </w:p>
    <w:p>
      <w:pPr>
        <w:pStyle w:val="PreformattedText"/>
        <w:rPr/>
      </w:pPr>
      <w:r>
        <w:rPr/>
        <w:t>unclaimed, then such unused Exchange Fund shall be delivered by Transfer Agent</w:t>
      </w:r>
    </w:p>
    <w:p>
      <w:pPr>
        <w:pStyle w:val="PreformattedText"/>
        <w:rPr/>
      </w:pPr>
      <w:r>
        <w:rPr/>
        <w:t>to CDL-Nevada. Any stockholder who has not exchanged a certificate for CDL-</w:t>
      </w:r>
    </w:p>
    <w:p>
      <w:pPr>
        <w:pStyle w:val="PreformattedText"/>
        <w:rPr/>
      </w:pPr>
      <w:r>
        <w:rPr/>
        <w:t>Delaware Common Stock shall thereafter look solely to CDL-Nevada to obtain</w:t>
      </w:r>
    </w:p>
    <w:p>
      <w:pPr>
        <w:pStyle w:val="PreformattedText"/>
        <w:rPr/>
      </w:pPr>
      <w:r>
        <w:rPr/>
        <w:t>certificates for the Class A Common Stock, Class B Common Stock, the</w:t>
      </w:r>
    </w:p>
    <w:p>
      <w:pPr>
        <w:pStyle w:val="PreformattedText"/>
        <w:rPr/>
      </w:pPr>
      <w:r>
        <w:rPr/>
        <w:t>Fractional Cash Payment and any other dividends or other amounts payable to</w:t>
      </w:r>
    </w:p>
    <w:p>
      <w:pPr>
        <w:pStyle w:val="PreformattedText"/>
        <w:rPr/>
      </w:pPr>
      <w:r>
        <w:rPr/>
        <w:t>such stockholder by virtue of ownership of a certificate of CDL-Delaware</w:t>
      </w:r>
    </w:p>
    <w:p>
      <w:pPr>
        <w:pStyle w:val="PreformattedText"/>
        <w:rPr/>
      </w:pPr>
      <w:r>
        <w:rPr/>
        <w:t>Common Stock and any such payments shall be made without interests.</w:t>
      </w:r>
    </w:p>
    <w:p>
      <w:pPr>
        <w:pStyle w:val="PreformattedText"/>
        <w:rPr/>
      </w:pPr>
      <w:r>
        <w:rPr/>
        <w:t>Notwithstanding the foregoing, CDL-Nevada, the Transfer Agent or any other</w:t>
      </w:r>
    </w:p>
    <w:p>
      <w:pPr>
        <w:pStyle w:val="PreformattedText"/>
        <w:rPr/>
      </w:pPr>
      <w:r>
        <w:rPr/>
        <w:t>person shall be liable to a stockholder for any sum properly delivered to a</w:t>
      </w:r>
    </w:p>
    <w:p>
      <w:pPr>
        <w:pStyle w:val="PreformattedText"/>
        <w:rPr/>
      </w:pPr>
      <w:r>
        <w:rPr/>
        <w:t>public official pursuant to applicable abandoned property, escheat or similar</w:t>
      </w:r>
    </w:p>
    <w:p>
      <w:pPr>
        <w:pStyle w:val="PreformattedText"/>
        <w:rPr/>
      </w:pP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Common Stock is listed on the American Stock Exchange. After the Merger,</w:t>
      </w:r>
    </w:p>
    <w:p>
      <w:pPr>
        <w:pStyle w:val="PreformattedText"/>
        <w:rPr/>
      </w:pPr>
      <w:r>
        <w:rPr/>
        <w:t>the Class A Common Stock and Class B Common Stock will be listed on the</w:t>
      </w:r>
    </w:p>
    <w:p>
      <w:pPr>
        <w:pStyle w:val="PreformattedText"/>
        <w:rPr/>
      </w:pPr>
      <w:r>
        <w:rPr/>
        <w:t>American Stock Exchange. The Company anticipates that the Class A Common Stock</w:t>
      </w:r>
    </w:p>
    <w:p>
      <w:pPr>
        <w:pStyle w:val="PreformattedText"/>
        <w:rPr/>
      </w:pPr>
      <w:r>
        <w:rPr/>
        <w:t>and the Class B Common Stock will be listed under the symbols CDL. A and</w:t>
      </w:r>
    </w:p>
    <w:p>
      <w:pPr>
        <w:pStyle w:val="PreformattedText"/>
        <w:rPr/>
      </w:pPr>
      <w:r>
        <w:rPr/>
        <w:t>CDL. B,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CDL-Nevada Capital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authorized capital stock of CDL-Nevada consists of (i) 100,000,000</w:t>
      </w:r>
    </w:p>
    <w:p>
      <w:pPr>
        <w:pStyle w:val="PreformattedText"/>
        <w:rPr/>
      </w:pPr>
      <w:r>
        <w:rPr/>
        <w:t>shares of Class A Common Stock, $0.01 par value; (ii) 20,000,000 shares of</w:t>
      </w:r>
    </w:p>
    <w:p>
      <w:pPr>
        <w:pStyle w:val="PreformattedText"/>
        <w:rPr/>
      </w:pPr>
      <w:r>
        <w:rPr/>
        <w:t>Class B Common Stock, $0.01 par value; and (iii) 20,000,000 shares of</w:t>
      </w:r>
    </w:p>
    <w:p>
      <w:pPr>
        <w:pStyle w:val="PreformattedText"/>
        <w:rPr/>
      </w:pPr>
      <w:r>
        <w:rPr/>
        <w:t>Preferred Stock, $0.01 par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CDL-Nevada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Voting Rights. The Class A Common Stock is entitled to a class vote in the</w:t>
      </w:r>
    </w:p>
    <w:p>
      <w:pPr>
        <w:pStyle w:val="PreformattedText"/>
        <w:rPr/>
      </w:pPr>
      <w:r>
        <w:rPr/>
        <w:t>event a proposed amendment to the Nevada Articles or any merger transaction</w:t>
      </w:r>
    </w:p>
    <w:p>
      <w:pPr>
        <w:pStyle w:val="PreformattedText"/>
        <w:rPr/>
      </w:pPr>
      <w:r>
        <w:rPr/>
        <w:t>that would alter or change any preference or any other special right</w:t>
      </w:r>
    </w:p>
    <w:p>
      <w:pPr>
        <w:pStyle w:val="PreformattedText"/>
        <w:rPr/>
      </w:pPr>
      <w:r>
        <w:rPr/>
        <w:t>previously given to the holders of the Class A Common Stock. The Class A</w:t>
      </w:r>
    </w:p>
    <w:p>
      <w:pPr>
        <w:pStyle w:val="PreformattedText"/>
        <w:rPr/>
      </w:pPr>
      <w:r>
        <w:rPr/>
        <w:t>Common Stock has no other voting rights. The Class B Common Stock is entitled</w:t>
      </w:r>
    </w:p>
    <w:p>
      <w:pPr>
        <w:pStyle w:val="PreformattedText"/>
        <w:rPr/>
      </w:pPr>
      <w:r>
        <w:rPr/>
        <w:t>to one vote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Liquidation Rights. The holders of Class A Common Stock and the Class B</w:t>
      </w:r>
    </w:p>
    <w:p>
      <w:pPr>
        <w:pStyle w:val="PreformattedText"/>
        <w:rPr/>
      </w:pPr>
      <w:r>
        <w:rPr/>
        <w:t>Common Stock have the same rights in the event of a liquidation, dissolution</w:t>
      </w:r>
    </w:p>
    <w:p>
      <w:pPr>
        <w:pStyle w:val="PreformattedText"/>
        <w:rPr/>
      </w:pPr>
      <w:r>
        <w:rPr/>
        <w:t>or winding up of CDL-Nevada. In any such event, whether voluntary or</w:t>
      </w:r>
    </w:p>
    <w:p>
      <w:pPr>
        <w:pStyle w:val="PreformattedText"/>
        <w:rPr/>
      </w:pPr>
      <w:r>
        <w:rPr/>
        <w:t>involuntary, before any payment or distribution of the assets of CDL-Nevada</w:t>
      </w:r>
    </w:p>
    <w:p>
      <w:pPr>
        <w:pStyle w:val="PreformattedText"/>
        <w:rPr/>
      </w:pPr>
      <w:r>
        <w:rPr/>
        <w:t>(whether capital or surplus) is made to or set apart for the holders of CDL-</w:t>
      </w:r>
    </w:p>
    <w:p>
      <w:pPr>
        <w:pStyle w:val="PreformattedText"/>
        <w:rPr/>
      </w:pPr>
      <w:r>
        <w:rPr/>
        <w:t>Nevada Common Stock or any class or classes or series of stock or other</w:t>
      </w:r>
    </w:p>
    <w:p>
      <w:pPr>
        <w:pStyle w:val="PreformattedText"/>
        <w:rPr/>
      </w:pPr>
      <w:r>
        <w:rPr/>
        <w:t>securities of CDL-Nevada ranking junior to the CDL-Nevada Common Stock upon</w:t>
      </w:r>
    </w:p>
    <w:p>
      <w:pPr>
        <w:pStyle w:val="PreformattedText"/>
        <w:rPr/>
      </w:pPr>
      <w:r>
        <w:rPr/>
        <w:t>liquidation, dissolution or winding up, and after the payment or distribution</w:t>
      </w:r>
    </w:p>
    <w:p>
      <w:pPr>
        <w:pStyle w:val="PreformattedText"/>
        <w:rPr/>
      </w:pPr>
      <w:r>
        <w:rPr/>
        <w:t>to the holders of any class or classes or series of stock or other securities</w:t>
      </w:r>
    </w:p>
    <w:p>
      <w:pPr>
        <w:pStyle w:val="PreformattedText"/>
        <w:rPr/>
      </w:pPr>
      <w:r>
        <w:rPr/>
        <w:t>of CDL-Nevada ranking prior to the CDL-Nevada Common Stock upon liquidation,</w:t>
      </w:r>
    </w:p>
    <w:p>
      <w:pPr>
        <w:pStyle w:val="PreformattedText"/>
        <w:rPr/>
      </w:pPr>
      <w:r>
        <w:rPr/>
        <w:t>dissolution or winding up, the holders of the CDL-Nevada Common Stock</w:t>
      </w:r>
    </w:p>
    <w:p>
      <w:pPr>
        <w:pStyle w:val="PreformattedText"/>
        <w:rPr/>
      </w:pPr>
      <w:r>
        <w:rPr/>
        <w:t>(together with the holders of any series of Preferred Stock which, pursuant to</w:t>
      </w:r>
    </w:p>
    <w:p>
      <w:pPr>
        <w:pStyle w:val="PreformattedText"/>
        <w:rPr/>
      </w:pPr>
      <w:r>
        <w:rPr/>
        <w:t>the resolution or resolutions of the Board of Directors providing for the</w:t>
      </w:r>
    </w:p>
    <w:p>
      <w:pPr>
        <w:pStyle w:val="PreformattedText"/>
        <w:rPr/>
      </w:pPr>
      <w:r>
        <w:rPr/>
        <w:t>issue of such series, will be entitled to participate therein with the holders</w:t>
      </w:r>
    </w:p>
    <w:p>
      <w:pPr>
        <w:pStyle w:val="PreformattedText"/>
        <w:rPr/>
      </w:pPr>
      <w:r>
        <w:rPr/>
        <w:t>of the CDL-Nevada Common Stock) will be entitled to participate equally, share</w:t>
      </w:r>
    </w:p>
    <w:p>
      <w:pPr>
        <w:pStyle w:val="PreformattedText"/>
        <w:rPr/>
      </w:pPr>
      <w:r>
        <w:rPr/>
        <w:t>for share as if a single class, in any further payment or distribution of the</w:t>
      </w:r>
    </w:p>
    <w:p>
      <w:pPr>
        <w:pStyle w:val="PreformattedText"/>
        <w:rPr/>
      </w:pPr>
      <w:r>
        <w:rPr/>
        <w:t>assets of CDL-Nevada.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Dividends. The holders of the Class A Common Stock and the Class B Common</w:t>
      </w:r>
    </w:p>
    <w:p>
      <w:pPr>
        <w:pStyle w:val="PreformattedText"/>
        <w:rPr/>
      </w:pPr>
      <w:r>
        <w:rPr/>
        <w:t>Stock (together with the holders of any series of Preferred Stock which,</w:t>
      </w:r>
    </w:p>
    <w:p>
      <w:pPr>
        <w:pStyle w:val="PreformattedText"/>
        <w:rPr/>
      </w:pPr>
      <w:r>
        <w:rPr/>
        <w:t>pursuant to the resolution or resolutions of the Board of Directors providing</w:t>
      </w:r>
    </w:p>
    <w:p>
      <w:pPr>
        <w:pStyle w:val="PreformattedText"/>
        <w:rPr/>
      </w:pPr>
      <w:r>
        <w:rPr/>
        <w:t>for the issue of such series, will be entitled to participate therein with the</w:t>
      </w:r>
    </w:p>
    <w:p>
      <w:pPr>
        <w:pStyle w:val="PreformattedText"/>
        <w:rPr/>
      </w:pPr>
      <w:r>
        <w:rPr/>
        <w:t>holders of the CDL-Nevada Common Stock) will be entitled to receive such</w:t>
      </w:r>
    </w:p>
    <w:p>
      <w:pPr>
        <w:pStyle w:val="PreformattedText"/>
        <w:rPr/>
      </w:pPr>
      <w:r>
        <w:rPr/>
        <w:t>dividends and distributions, payable in cash or otherwise, as may be declared</w:t>
      </w:r>
    </w:p>
    <w:p>
      <w:pPr>
        <w:pStyle w:val="PreformattedText"/>
        <w:rPr/>
      </w:pPr>
      <w:r>
        <w:rPr/>
        <w:t>by the Board of Directors. The holders of the Class A Common Stock and the</w:t>
      </w:r>
    </w:p>
    <w:p>
      <w:pPr>
        <w:pStyle w:val="PreformattedText"/>
        <w:rPr/>
      </w:pPr>
      <w:r>
        <w:rPr/>
        <w:t>Class B Common Stock will be entitled to receive such dividends or</w:t>
      </w:r>
    </w:p>
    <w:p>
      <w:pPr>
        <w:pStyle w:val="PreformattedText"/>
        <w:rPr/>
      </w:pPr>
      <w:r>
        <w:rPr/>
        <w:t>distributions as may be paid or made with respect to the CDL-Nevada Common</w:t>
      </w:r>
    </w:p>
    <w:p>
      <w:pPr>
        <w:pStyle w:val="PreformattedText"/>
        <w:rPr/>
      </w:pPr>
      <w:r>
        <w:rPr/>
        <w:t>Stock in equal amounts, share for share, as if a single class of securities.</w:t>
      </w:r>
    </w:p>
    <w:p>
      <w:pPr>
        <w:pStyle w:val="PreformattedText"/>
        <w:rPr/>
      </w:pPr>
      <w:r>
        <w:rPr/>
        <w:t>However, in the event that any dividend is declared on the Class B Common</w:t>
      </w:r>
    </w:p>
    <w:p>
      <w:pPr>
        <w:pStyle w:val="PreformattedText"/>
        <w:rPr/>
      </w:pPr>
      <w:r>
        <w:rPr/>
        <w:t>Stock payable in shares of Class B Common Stock, such dividend will be</w:t>
      </w:r>
    </w:p>
    <w:p>
      <w:pPr>
        <w:pStyle w:val="PreformattedText"/>
        <w:rPr/>
      </w:pPr>
      <w:r>
        <w:rPr/>
        <w:t>declared at the same rate per share on the Class B Common Stock and Class A</w:t>
      </w:r>
    </w:p>
    <w:p>
      <w:pPr>
        <w:pStyle w:val="PreformattedText"/>
        <w:rPr/>
      </w:pPr>
      <w:r>
        <w:rPr/>
        <w:t>Common Stock, but the dividend payable on shares of Class B Common Stock will</w:t>
      </w:r>
    </w:p>
    <w:p>
      <w:pPr>
        <w:pStyle w:val="PreformattedText"/>
        <w:rPr/>
      </w:pPr>
      <w:r>
        <w:rPr/>
        <w:t>be payable in shares of Class B Common Stock and the dividend payable on</w:t>
      </w:r>
    </w:p>
    <w:p>
      <w:pPr>
        <w:pStyle w:val="PreformattedText"/>
        <w:rPr/>
      </w:pPr>
      <w:r>
        <w:rPr/>
        <w:t>shares of Class A Common Stock will be payable in shares of Class A Common</w:t>
      </w:r>
    </w:p>
    <w:p>
      <w:pPr>
        <w:pStyle w:val="PreformattedText"/>
        <w:rPr/>
      </w:pPr>
      <w:r>
        <w:rPr/>
        <w:t>Stock. In addition, if CDL-Nevada in any manner splits, subdivides or combines</w:t>
      </w:r>
    </w:p>
    <w:p>
      <w:pPr>
        <w:pStyle w:val="PreformattedText"/>
        <w:rPr/>
      </w:pPr>
      <w:r>
        <w:rPr/>
        <w:t>the outstanding shares of Class A Common Stock, the outstanding shares of</w:t>
      </w:r>
    </w:p>
    <w:p>
      <w:pPr>
        <w:pStyle w:val="PreformattedText"/>
        <w:rPr/>
      </w:pPr>
      <w:r>
        <w:rPr/>
        <w:t>Class B Common Preference Stock will be split, subdivided or combined in the</w:t>
      </w:r>
    </w:p>
    <w:p>
      <w:pPr>
        <w:pStyle w:val="PreformattedText"/>
        <w:rPr/>
      </w:pPr>
      <w:r>
        <w:rPr/>
        <w:t>same manner proportionately and on the same basis per share, and vice versa.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Other Rights, Preferences and Privileges. Except as to the voting and</w:t>
      </w:r>
    </w:p>
    <w:p>
      <w:pPr>
        <w:pStyle w:val="PreformattedText"/>
        <w:rPr/>
      </w:pPr>
      <w:r>
        <w:rPr/>
        <w:t>dividend rights described above, all shares of Class A Common Stock and Class</w:t>
      </w:r>
    </w:p>
    <w:p>
      <w:pPr>
        <w:pStyle w:val="PreformattedText"/>
        <w:rPr/>
      </w:pPr>
      <w:r>
        <w:rPr/>
        <w:t>B Common Stock will have identical rights, preferences and privileges.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Preferred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 shares of CDL-Nevada Preferred Stock will be issued or outstanding</w:t>
      </w:r>
    </w:p>
    <w:p>
      <w:pPr>
        <w:pStyle w:val="PreformattedText"/>
        <w:rPr/>
      </w:pPr>
      <w:r>
        <w:rPr/>
        <w:t>immediately following the Merger. Shares of Preferred Stock may be issued from</w:t>
      </w:r>
    </w:p>
    <w:p>
      <w:pPr>
        <w:pStyle w:val="PreformattedText"/>
        <w:rPr/>
      </w:pPr>
      <w:r>
        <w:rPr/>
        <w:t>time to time in one or more series; and the Board of Directors, without</w:t>
      </w:r>
    </w:p>
    <w:p>
      <w:pPr>
        <w:pStyle w:val="PreformattedText"/>
        <w:rPr/>
      </w:pPr>
      <w:r>
        <w:rPr/>
        <w:t>further stockholder approval, is authorized to fix the dividend rights and</w:t>
      </w:r>
    </w:p>
    <w:p>
      <w:pPr>
        <w:pStyle w:val="PreformattedText"/>
        <w:rPr/>
      </w:pPr>
      <w:r>
        <w:rPr/>
        <w:t>terms, conversion rights, 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rights (whole, limited or none), redemption rights and terms, liquidation</w:t>
      </w:r>
    </w:p>
    <w:p>
      <w:pPr>
        <w:pStyle w:val="PreformattedText"/>
        <w:rPr/>
      </w:pPr>
      <w:r>
        <w:rPr/>
        <w:t>preferences, sinking funds and any other rights, preferences, privileges,</w:t>
      </w:r>
    </w:p>
    <w:p>
      <w:pPr>
        <w:pStyle w:val="PreformattedText"/>
        <w:rPr/>
      </w:pPr>
      <w:r>
        <w:rPr/>
        <w:t>limitations and restrictions applicable to each such series of Preferred</w:t>
      </w:r>
    </w:p>
    <w:p>
      <w:pPr>
        <w:pStyle w:val="PreformattedText"/>
        <w:rPr/>
      </w:pPr>
      <w:r>
        <w:rPr/>
        <w:t>Stock. The purpose of authorizing the Board of Directors to determine such</w:t>
      </w:r>
    </w:p>
    <w:p>
      <w:pPr>
        <w:pStyle w:val="PreformattedText"/>
        <w:rPr/>
      </w:pPr>
      <w:r>
        <w:rPr/>
        <w:t>rights and preferences is to eliminate delays associated with a stockholder</w:t>
      </w:r>
    </w:p>
    <w:p>
      <w:pPr>
        <w:pStyle w:val="PreformattedText"/>
        <w:rPr/>
      </w:pPr>
      <w:r>
        <w:rPr/>
        <w:t>vote on specific issuances. The issuance of the Preferred Stock, while</w:t>
      </w:r>
    </w:p>
    <w:p>
      <w:pPr>
        <w:pStyle w:val="PreformattedText"/>
        <w:rPr/>
      </w:pPr>
      <w:r>
        <w:rPr/>
        <w:t>providing flexibility in connection with possible acquisitions and other</w:t>
      </w:r>
    </w:p>
    <w:p>
      <w:pPr>
        <w:pStyle w:val="PreformattedText"/>
        <w:rPr/>
      </w:pPr>
      <w:r>
        <w:rPr/>
        <w:t>corporate purposes, could, among other things, adversely affect the voting</w:t>
      </w:r>
    </w:p>
    <w:p>
      <w:pPr>
        <w:pStyle w:val="PreformattedText"/>
        <w:rPr/>
      </w:pPr>
      <w:r>
        <w:rPr/>
        <w:t>power of the holders of Class B Common Stock, and, under certain</w:t>
      </w:r>
    </w:p>
    <w:p>
      <w:pPr>
        <w:pStyle w:val="PreformattedText"/>
        <w:rPr/>
      </w:pPr>
      <w:r>
        <w:rPr/>
        <w:t>circumstances, make it more difficult for a third party to gain control of</w:t>
      </w:r>
    </w:p>
    <w:p>
      <w:pPr>
        <w:pStyle w:val="PreformattedText"/>
        <w:rPr/>
      </w:pPr>
      <w:r>
        <w:rPr/>
        <w:t>CDL-Nevada; such issuance also could adversely affect the distributions on and</w:t>
      </w:r>
    </w:p>
    <w:p>
      <w:pPr>
        <w:pStyle w:val="PreformattedText"/>
        <w:rPr/>
      </w:pPr>
      <w:r>
        <w:rPr/>
        <w:t>liquidation preference of the CDL-Nevada Common Stock by creating one or more</w:t>
      </w:r>
    </w:p>
    <w:p>
      <w:pPr>
        <w:pStyle w:val="PreformattedText"/>
        <w:rPr/>
      </w:pPr>
      <w:r>
        <w:rPr/>
        <w:t>series of preferred stock with distribution or liquidation preferences senior</w:t>
      </w:r>
    </w:p>
    <w:p>
      <w:pPr>
        <w:pStyle w:val="PreformattedText"/>
        <w:rPr/>
      </w:pPr>
      <w:r>
        <w:rPr/>
        <w:t>to the CDL-Nevada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the event that shares of the CDL-Nevada Preferred Stock are issued as</w:t>
      </w:r>
    </w:p>
    <w:p>
      <w:pPr>
        <w:pStyle w:val="PreformattedText"/>
        <w:rPr/>
      </w:pPr>
      <w:r>
        <w:rPr/>
        <w:t>convertible securities, convertible into shares of Class A Common Stock or</w:t>
      </w:r>
    </w:p>
    <w:p>
      <w:pPr>
        <w:pStyle w:val="PreformattedText"/>
        <w:rPr/>
      </w:pPr>
      <w:r>
        <w:rPr/>
        <w:t>Class B Common Stock, the holders of Class A Common Stock or Class B Common</w:t>
      </w:r>
    </w:p>
    <w:p>
      <w:pPr>
        <w:pStyle w:val="PreformattedText"/>
        <w:rPr/>
      </w:pPr>
      <w:r>
        <w:rPr/>
        <w:t>Stock may experience dilution. CDL-Nevada has no present plan or arrangement</w:t>
      </w:r>
    </w:p>
    <w:p>
      <w:pPr>
        <w:pStyle w:val="PreformattedText"/>
        <w:rPr/>
      </w:pPr>
      <w:r>
        <w:rPr/>
        <w:t>to issue any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Indebtedness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All indebtedness of the Company outstanding on the Effective Date will be</w:t>
      </w:r>
    </w:p>
    <w:p>
      <w:pPr>
        <w:pStyle w:val="PreformattedText"/>
        <w:rPr/>
      </w:pPr>
      <w:r>
        <w:rPr/>
        <w:t>assumed by CDL-Nevada in connection with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Federal Income Tax Consequences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Company's management believes that, for federal income tax 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1. No gain or loss will be recognized by Citadel, CDL-Nevada or</w:t>
      </w:r>
    </w:p>
    <w:p>
      <w:pPr>
        <w:pStyle w:val="PreformattedText"/>
        <w:rPr/>
      </w:pPr>
      <w:r>
        <w:rPr/>
        <w:t xml:space="preserve">  </w:t>
      </w:r>
      <w:r>
        <w:rPr/>
        <w:t>stockholders of Citadel by reason of the consummation of the Merger;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2. Each stockholder's tax basis in the CDL-Nevada capital stock into</w:t>
      </w:r>
    </w:p>
    <w:p>
      <w:pPr>
        <w:pStyle w:val="PreformattedText"/>
        <w:rPr/>
      </w:pPr>
      <w:r>
        <w:rPr/>
        <w:t xml:space="preserve">  </w:t>
      </w:r>
      <w:r>
        <w:rPr/>
        <w:t>which his CDL-Delaware capital stock is converted will be the same as the</w:t>
      </w:r>
    </w:p>
    <w:p>
      <w:pPr>
        <w:pStyle w:val="PreformattedText"/>
        <w:rPr/>
      </w:pPr>
      <w:r>
        <w:rPr/>
        <w:t xml:space="preserve">  </w:t>
      </w:r>
      <w:r>
        <w:rPr/>
        <w:t>tax basis of the CDL-Delaware capital stock held by him immediately prior</w:t>
      </w:r>
    </w:p>
    <w:p>
      <w:pPr>
        <w:pStyle w:val="PreformattedText"/>
        <w:rPr/>
      </w:pPr>
      <w:r>
        <w:rPr/>
        <w:t xml:space="preserve">  </w:t>
      </w:r>
      <w:r>
        <w:rPr/>
        <w:t>to the consummation of the Merger;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3. A stockholder who holds the CDL-Delaware capital stock as a capital</w:t>
      </w:r>
    </w:p>
    <w:p>
      <w:pPr>
        <w:pStyle w:val="PreformattedText"/>
        <w:rPr/>
      </w:pPr>
      <w:r>
        <w:rPr/>
        <w:t xml:space="preserve">  </w:t>
      </w:r>
      <w:r>
        <w:rPr/>
        <w:t>asset will include in his holding period for CDL-Nevada capital stock the</w:t>
      </w:r>
    </w:p>
    <w:p>
      <w:pPr>
        <w:pStyle w:val="PreformattedText"/>
        <w:rPr/>
      </w:pPr>
      <w:r>
        <w:rPr/>
        <w:t xml:space="preserve">  </w:t>
      </w:r>
      <w:r>
        <w:rPr/>
        <w:t>period during which he held CDL-Delaware Capital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 information is provided herein as to the state, local or foreign tax</w:t>
      </w:r>
    </w:p>
    <w:p>
      <w:pPr>
        <w:pStyle w:val="PreformattedText"/>
        <w:rPr/>
      </w:pPr>
      <w:r>
        <w:rPr/>
        <w:t>consequences of the Merger. The federal income tax discussion set forth above</w:t>
      </w:r>
    </w:p>
    <w:p>
      <w:pPr>
        <w:pStyle w:val="PreformattedText"/>
        <w:rPr/>
      </w:pPr>
      <w:r>
        <w:rPr/>
        <w:t>is for general information only. Each stockholder is urged to consult his own</w:t>
      </w:r>
    </w:p>
    <w:p>
      <w:pPr>
        <w:pStyle w:val="PreformattedText"/>
        <w:rPr/>
      </w:pPr>
      <w:r>
        <w:rPr/>
        <w:t>tax advisor as to these and any other tax consequences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Vote Required; Recommendation of Board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Approval of Proposal No. 2 requires the affirmative vote of majority of the</w:t>
      </w:r>
    </w:p>
    <w:p>
      <w:pPr>
        <w:pStyle w:val="PreformattedText"/>
        <w:rPr/>
      </w:pPr>
      <w:r>
        <w:rPr/>
        <w:t>votes entitled to be cast by the holders of the Company's outstanding Common</w:t>
      </w:r>
    </w:p>
    <w:p>
      <w:pPr>
        <w:pStyle w:val="PreformattedText"/>
        <w:rPr/>
      </w:pPr>
      <w:r>
        <w:rPr/>
        <w:t>Stock. Citadel has been advised by Craig and Reading that they intend to vote</w:t>
      </w:r>
    </w:p>
    <w:p>
      <w:pPr>
        <w:pStyle w:val="PreformattedText"/>
        <w:rPr/>
      </w:pPr>
      <w:r>
        <w:rPr/>
        <w:t>3,209,779 shares of Common Stock owned by them, representing approximately</w:t>
      </w:r>
    </w:p>
    <w:p>
      <w:pPr>
        <w:pStyle w:val="PreformattedText"/>
        <w:rPr/>
      </w:pPr>
      <w:r>
        <w:rPr/>
        <w:t>47.9% of the outstanding Common Stock, in favor of the approval of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RECOMMENDS THAT STOCKHOLDERS VOTE FOR APPROVAL OF THE</w:t>
      </w:r>
    </w:p>
    <w:p>
      <w:pPr>
        <w:pStyle w:val="PreformattedText"/>
        <w:rPr/>
      </w:pPr>
      <w:r>
        <w:rPr/>
        <w:t>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EXECUTIVE OFFICERS AND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names of the executive officers of Citadel, other than James J. Cotter</w:t>
      </w:r>
    </w:p>
    <w:p>
      <w:pPr>
        <w:pStyle w:val="PreformattedText"/>
        <w:rPr/>
      </w:pPr>
      <w:r>
        <w:rPr/>
        <w:t>and S. Craig Tompkins, nominees for director, together with certain</w:t>
      </w:r>
    </w:p>
    <w:p>
      <w:pPr>
        <w:pStyle w:val="PreformattedText"/>
        <w:rPr/>
      </w:pPr>
      <w:r>
        <w:rPr/>
        <w:t>information regarding them,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Name                                       Age             Title</w:t>
      </w:r>
    </w:p>
    <w:p>
      <w:pPr>
        <w:pStyle w:val="PreformattedText"/>
        <w:rPr/>
      </w:pPr>
      <w:r>
        <w:rPr/>
        <w:t xml:space="preserve">    </w:t>
      </w:r>
      <w:r>
        <w:rPr/>
        <w:t>----                                       ---             -----</w:t>
      </w:r>
    </w:p>
    <w:p>
      <w:pPr>
        <w:pStyle w:val="PreformattedText"/>
        <w:rPr/>
      </w:pPr>
      <w:r>
        <w:rPr/>
        <w:t xml:space="preserve">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Brett Marsh................................  52 Vice President of Real Estate</w:t>
      </w:r>
    </w:p>
    <w:p>
      <w:pPr>
        <w:pStyle w:val="PreformattedText"/>
        <w:rPr/>
      </w:pPr>
      <w:r>
        <w:rPr/>
        <w:t xml:space="preserve">   </w:t>
      </w:r>
      <w:r>
        <w:rPr/>
        <w:t>Andrzej Matyczynski........................  47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Brett Marsh has been with the Company since 1993 and is responsible for the</w:t>
      </w:r>
    </w:p>
    <w:p>
      <w:pPr>
        <w:pStyle w:val="PreformattedText"/>
        <w:rPr/>
      </w:pPr>
      <w:r>
        <w:rPr/>
        <w:t>real estate activities of the Company. Prior to joining the Company, Mr. Marsh</w:t>
      </w:r>
    </w:p>
    <w:p>
      <w:pPr>
        <w:pStyle w:val="PreformattedText"/>
        <w:rPr/>
      </w:pPr>
      <w:r>
        <w:rPr/>
        <w:t>was the Senior Vice President of Burton Property Trust, Inc., the U.S. real</w:t>
      </w:r>
    </w:p>
    <w:p>
      <w:pPr>
        <w:pStyle w:val="PreformattedText"/>
        <w:rPr/>
      </w:pPr>
      <w:r>
        <w:rPr/>
        <w:t>estate subsidiary of The Burton Group PLC. In this position, Mr. Marsh was</w:t>
      </w:r>
    </w:p>
    <w:p>
      <w:pPr>
        <w:pStyle w:val="PreformattedText"/>
        <w:rPr/>
      </w:pPr>
      <w:r>
        <w:rPr/>
        <w:t>responsible for the real estate portfolio of that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Andrzej Matyczynski became the Chief Financial Officer of the Company</w:t>
      </w:r>
    </w:p>
    <w:p>
      <w:pPr>
        <w:pStyle w:val="PreformattedText"/>
        <w:rPr/>
      </w:pPr>
      <w:r>
        <w:rPr/>
        <w:t>effective November 19, 1999. On that date, Mr. Matyczynski also became the</w:t>
      </w:r>
    </w:p>
    <w:p>
      <w:pPr>
        <w:pStyle w:val="PreformattedText"/>
        <w:rPr/>
      </w:pPr>
      <w:r>
        <w:rPr/>
        <w:t>Chief Financial Officer of the Company's affiliate, Craig Corporation, and the</w:t>
      </w:r>
    </w:p>
    <w:p>
      <w:pPr>
        <w:pStyle w:val="PreformattedText"/>
        <w:rPr/>
      </w:pPr>
      <w:r>
        <w:rPr/>
        <w:t>Chief Administrative Officer of its subsidiary, Reading Entertainment, Inc.</w:t>
      </w:r>
    </w:p>
    <w:p>
      <w:pPr>
        <w:pStyle w:val="PreformattedText"/>
        <w:rPr/>
      </w:pPr>
      <w:r>
        <w:rPr/>
        <w:t>Prior to joining the Company, Mr. Matyczynski was the Finance Director of</w:t>
      </w:r>
    </w:p>
    <w:p>
      <w:pPr>
        <w:pStyle w:val="PreformattedText"/>
        <w:rPr/>
      </w:pPr>
      <w:r>
        <w:rPr/>
        <w:t>Beckman Coulter, Inc. Mr. Matyczynski was associated with Beckman Coulter and</w:t>
      </w:r>
    </w:p>
    <w:p>
      <w:pPr>
        <w:pStyle w:val="PreformattedText"/>
        <w:rPr/>
      </w:pPr>
      <w:r>
        <w:rPr/>
        <w:t>its predecessors for more than the past twenty years and also served as a</w:t>
      </w:r>
    </w:p>
    <w:p>
      <w:pPr>
        <w:pStyle w:val="PreformattedText"/>
        <w:rPr/>
      </w:pPr>
      <w:r>
        <w:rPr/>
        <w:t>director of certain Beckman Coulter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Summary Compensation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officers of Citadel during 1998 included Steve Wesson, S. Craig Tompkins</w:t>
      </w:r>
    </w:p>
    <w:p>
      <w:pPr>
        <w:pStyle w:val="PreformattedText"/>
        <w:rPr/>
      </w:pPr>
      <w:r>
        <w:rPr/>
        <w:t>and Brett Marsh. The Summary Compensation Table sets forth the compensation</w:t>
      </w:r>
    </w:p>
    <w:p>
      <w:pPr>
        <w:pStyle w:val="PreformattedText"/>
        <w:rPr/>
      </w:pPr>
      <w:r>
        <w:rPr/>
        <w:t>earned for the years ended December 31, 1998, 1997 and 1996 by each of the</w:t>
      </w:r>
    </w:p>
    <w:p>
      <w:pPr>
        <w:pStyle w:val="PreformattedText"/>
        <w:rPr/>
      </w:pPr>
      <w:r>
        <w:rPr/>
        <w:t>most highly compensated executive officers of the company whose compensation</w:t>
      </w:r>
    </w:p>
    <w:p>
      <w:pPr>
        <w:pStyle w:val="PreformattedText"/>
        <w:rPr/>
      </w:pPr>
      <w:r>
        <w:rPr/>
        <w:t>exceeded $100,000 in all capacities in which they served.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Annual Compensation           Compensation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Securities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Underlying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Stock</w:t>
      </w:r>
    </w:p>
    <w:p>
      <w:pPr>
        <w:pStyle w:val="PreformattedText"/>
        <w:rPr/>
      </w:pPr>
      <w:r>
        <w:rPr/>
        <w:t xml:space="preserve">   </w:t>
      </w:r>
      <w:r>
        <w:rPr/>
        <w:t>Name and Principal                             Other Annual     Options     All Other</w:t>
      </w:r>
    </w:p>
    <w:p>
      <w:pPr>
        <w:pStyle w:val="PreformattedText"/>
        <w:rPr/>
      </w:pPr>
      <w:r>
        <w:rPr/>
        <w:t xml:space="preserve">        </w:t>
      </w:r>
      <w:r>
        <w:rPr/>
        <w:t>Position          Year  Salary   Bonus   Compensation(1)   Granted    Compensation</w:t>
      </w:r>
    </w:p>
    <w:p>
      <w:pPr>
        <w:pStyle w:val="PreformattedText"/>
        <w:rPr/>
      </w:pPr>
      <w:r>
        <w:rPr/>
        <w:t xml:space="preserve">   </w:t>
      </w:r>
      <w:r>
        <w:rPr/>
        <w:t>------------------     ---- -------- -------- --------------- ------------ 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Steve Wesson(3).......... 1998 $200,000 $ 50,000        (1) 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President and Chief     1997 $185,000 $ 80,000        (1)           (2)         --</w:t>
      </w:r>
    </w:p>
    <w:p>
      <w:pPr>
        <w:pStyle w:val="PreformattedText"/>
        <w:rPr/>
      </w:pPr>
      <w:r>
        <w:rPr/>
        <w:t xml:space="preserve">  </w:t>
      </w:r>
      <w:r>
        <w:rPr/>
        <w:t>Executive Officer       1996 $175,000 $100,000        (1)          --           --</w:t>
      </w:r>
    </w:p>
    <w:p>
      <w:pPr>
        <w:pStyle w:val="PreformattedText"/>
        <w:rPr/>
      </w:pPr>
      <w:r>
        <w:rPr/>
        <w:t>Brett Marsh.............. 1998 $152,500      --         (1)          --           --</w:t>
      </w:r>
    </w:p>
    <w:p>
      <w:pPr>
        <w:pStyle w:val="PreformattedText"/>
        <w:rPr/>
      </w:pPr>
      <w:r>
        <w:rPr/>
        <w:t xml:space="preserve">  </w:t>
      </w:r>
      <w:r>
        <w:rPr/>
        <w:t>Director of Real Estate 1997 $150,000 $ 30,000        (1)           (2)         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1996 $130,000 $ 10,000        (1)          --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Excludes perquisites if the aggregate amount thereof is less than $50,000,</w:t>
      </w:r>
    </w:p>
    <w:p>
      <w:pPr>
        <w:pStyle w:val="PreformattedText"/>
        <w:rPr/>
      </w:pPr>
      <w:r>
        <w:rPr/>
        <w:t xml:space="preserve">    </w:t>
      </w:r>
      <w:r>
        <w:rPr/>
        <w:t>or 10% of salary plus bonus, if 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During 1997, Mr. Wesson and Mr. Marsh, who provide services to REI</w:t>
      </w:r>
    </w:p>
    <w:p>
      <w:pPr>
        <w:pStyle w:val="PreformattedText"/>
        <w:rPr/>
      </w:pPr>
      <w:r>
        <w:rPr/>
        <w:t xml:space="preserve">    </w:t>
      </w:r>
      <w:r>
        <w:rPr/>
        <w:t>pursuant to a consulting agreement between Citadel and REI, were named</w:t>
      </w:r>
    </w:p>
    <w:p>
      <w:pPr>
        <w:pStyle w:val="PreformattedText"/>
        <w:rPr/>
      </w:pPr>
      <w:r>
        <w:rPr/>
        <w:t xml:space="preserve">    </w:t>
      </w:r>
      <w:r>
        <w:rPr/>
        <w:t>officers of a wholly-owned subsidiary of REI. Mr. Wesson and Mr. Marsh</w:t>
      </w:r>
    </w:p>
    <w:p>
      <w:pPr>
        <w:pStyle w:val="PreformattedText"/>
        <w:rPr/>
      </w:pPr>
      <w:r>
        <w:rPr/>
        <w:t xml:space="preserve">    </w:t>
      </w:r>
      <w:r>
        <w:rPr/>
        <w:t>received options to acquire 20,000 and 10,000 shares, respectively, of REI</w:t>
      </w:r>
    </w:p>
    <w:p>
      <w:pPr>
        <w:pStyle w:val="PreformattedText"/>
        <w:rPr/>
      </w:pPr>
      <w:r>
        <w:rPr/>
        <w:t xml:space="preserve">    </w:t>
      </w:r>
      <w:r>
        <w:rPr/>
        <w:t>Common Stock at an exercise price of $12.875 per share. The options held</w:t>
      </w:r>
    </w:p>
    <w:p>
      <w:pPr>
        <w:pStyle w:val="PreformattedText"/>
        <w:rPr/>
      </w:pPr>
      <w:r>
        <w:rPr/>
        <w:t xml:space="preserve">    </w:t>
      </w:r>
      <w:r>
        <w:rPr/>
        <w:t>by Mr. Wesson have expired.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Mr. Wesson resigned as President and Chief Executive Officer effective</w:t>
      </w:r>
    </w:p>
    <w:p>
      <w:pPr>
        <w:pStyle w:val="PreformattedText"/>
        <w:rPr/>
      </w:pPr>
      <w:r>
        <w:rPr/>
        <w:t xml:space="preserve">    </w:t>
      </w:r>
      <w:r>
        <w:rPr/>
        <w:t>August 1, 1999 and currently serves as a consultant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Option/SAR Grants In Last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 options were granted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Aggregated Option/SAR In Last Fiscal Year and Fiscal Year-End Option/SAR</w:t>
      </w:r>
    </w:p>
    <w:p>
      <w:pPr>
        <w:pStyle w:val="PreformattedText"/>
        <w:rPr/>
      </w:pPr>
      <w:r>
        <w:rPr/>
        <w:t>Values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Securities       Value of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Underlying   Unexercised in-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Unexercised     the-Money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Options/SARs   Option/SARs at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Shares                  at 12/31/98    12/31/98 (#)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Acquired on     Value     Exercisable/    Exercisable/</w:t>
      </w:r>
    </w:p>
    <w:p>
      <w:pPr>
        <w:pStyle w:val="PreformattedText"/>
        <w:rPr/>
      </w:pPr>
      <w:r>
        <w:rPr/>
        <w:t>Name                     Exercise (#) Realized ($) Unexercisable Unexercisable(2)</w:t>
      </w:r>
    </w:p>
    <w:p>
      <w:pPr>
        <w:pStyle w:val="PreformattedText"/>
        <w:rPr/>
      </w:pPr>
      <w:r>
        <w:rPr/>
        <w:t>- ----                     ------------ ------------ ------------- 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Steve Wesson(1).........     N/A          N/A        33,000/0        $41,168</w:t>
      </w:r>
    </w:p>
    <w:p>
      <w:pPr>
        <w:pStyle w:val="PreformattedText"/>
        <w:rPr/>
      </w:pPr>
      <w:r>
        <w:rPr/>
        <w:t>Alfred Villasenor, Jr...     N/A          N/A        10,000/0        $ 9,375</w:t>
      </w:r>
    </w:p>
    <w:p>
      <w:pPr>
        <w:pStyle w:val="PreformattedText"/>
        <w:rPr/>
      </w:pPr>
      <w:r>
        <w:rPr/>
        <w:t>Ronald I. Simon.........     N/A          N/A        10,000/0        $ 9,375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In September 1999, the Company purchased Mr. Wesson's options for a cash</w:t>
      </w:r>
    </w:p>
    <w:p>
      <w:pPr>
        <w:pStyle w:val="PreformattedText"/>
        <w:rPr/>
      </w:pPr>
      <w:r>
        <w:rPr/>
        <w:t xml:space="preserve">    </w:t>
      </w:r>
      <w:r>
        <w:rPr/>
        <w:t>payment of approximately $66,000.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Based upon $3.9375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Contracts and Change in Control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Citadel and Steve Wesson entered into an Executive Employment Agreement,</w:t>
      </w:r>
    </w:p>
    <w:p>
      <w:pPr>
        <w:pStyle w:val="PreformattedText"/>
        <w:rPr/>
      </w:pPr>
      <w:r>
        <w:rPr/>
        <w:t>effective as of August 4, 1994 (the "Employment Agreement"). The term of the</w:t>
      </w:r>
    </w:p>
    <w:p>
      <w:pPr>
        <w:pStyle w:val="PreformattedText"/>
        <w:rPr/>
      </w:pPr>
      <w:r>
        <w:rPr/>
        <w:t>Employment Agreement was two years subject to automatic renewal for subsequent</w:t>
      </w:r>
    </w:p>
    <w:p>
      <w:pPr>
        <w:pStyle w:val="PreformattedText"/>
        <w:rPr/>
      </w:pPr>
      <w:r>
        <w:rPr/>
        <w:t>one-year terms, unless either party gave notice of non-renewal. That agreement</w:t>
      </w:r>
    </w:p>
    <w:p>
      <w:pPr>
        <w:pStyle w:val="PreformattedText"/>
        <w:rPr/>
      </w:pPr>
      <w:r>
        <w:rPr/>
        <w:t>has been terminated.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June 27, 1990, the Board authorized Citadel to enter into indemnity</w:t>
      </w:r>
    </w:p>
    <w:p>
      <w:pPr>
        <w:pStyle w:val="PreformattedText"/>
        <w:rPr/>
      </w:pPr>
      <w:r>
        <w:rPr/>
        <w:t>agreements with its then current as well as future directors and officers.</w:t>
      </w:r>
    </w:p>
    <w:p>
      <w:pPr>
        <w:pStyle w:val="PreformattedText"/>
        <w:rPr/>
      </w:pPr>
      <w:r>
        <w:rPr/>
        <w:t>Since that time, Citadel's officers and directors have entered such</w:t>
      </w:r>
    </w:p>
    <w:p>
      <w:pPr>
        <w:pStyle w:val="PreformattedText"/>
        <w:rPr/>
      </w:pPr>
      <w:r>
        <w:rPr/>
        <w:t>agreements. Under these agreements, Citadel agrees to indemnify its officers</w:t>
      </w:r>
    </w:p>
    <w:p>
      <w:pPr>
        <w:pStyle w:val="PreformattedText"/>
        <w:rPr/>
      </w:pPr>
      <w:r>
        <w:rPr/>
        <w:t>and directors against all expenses, liabilities and losses incurred in</w:t>
      </w:r>
    </w:p>
    <w:p>
      <w:pPr>
        <w:pStyle w:val="PreformattedText"/>
        <w:rPr/>
      </w:pPr>
      <w:r>
        <w:rPr/>
        <w:t>connection with any threatened, pending or completed action, suit or</w:t>
      </w:r>
    </w:p>
    <w:p>
      <w:pPr>
        <w:pStyle w:val="PreformattedText"/>
        <w:rPr/>
      </w:pPr>
      <w:r>
        <w:rPr/>
        <w:t>proceeding, whether civil or criminal, administrative or investigative, to</w:t>
      </w:r>
    </w:p>
    <w:p>
      <w:pPr>
        <w:pStyle w:val="PreformattedText"/>
        <w:rPr/>
      </w:pPr>
      <w:r>
        <w:rPr/>
        <w:t>which any such officer or director is a party or is threatened to be made a</w:t>
      </w:r>
    </w:p>
    <w:p>
      <w:pPr>
        <w:pStyle w:val="PreformattedText"/>
        <w:rPr/>
      </w:pPr>
      <w:r>
        <w:rPr/>
        <w:t>party, in any manner, based upon, arising from, relating to or by reason of</w:t>
      </w:r>
    </w:p>
    <w:p>
      <w:pPr>
        <w:pStyle w:val="PreformattedText"/>
        <w:rPr/>
      </w:pPr>
      <w:r>
        <w:rPr/>
        <w:t>the fact that he is, was, shall be or shall have been an officer or director,</w:t>
      </w:r>
    </w:p>
    <w:p>
      <w:pPr>
        <w:pStyle w:val="PreformattedText"/>
        <w:rPr/>
      </w:pPr>
      <w:r>
        <w:rPr/>
        <w:t>employee, agent or fiduciary of Citadel. Each of the current Citadel directors</w:t>
      </w:r>
    </w:p>
    <w:p>
      <w:pPr>
        <w:pStyle w:val="PreformattedText"/>
        <w:rPr/>
      </w:pPr>
      <w:r>
        <w:rPr/>
        <w:t>has entered into an indemnity agreement with Citadel. Similar agreements also</w:t>
      </w:r>
    </w:p>
    <w:p>
      <w:pPr>
        <w:pStyle w:val="PreformattedText"/>
        <w:rPr/>
      </w:pPr>
      <w:r>
        <w:rPr/>
        <w:t>exist between Citadel's subsidiaries and the officers and directors of such</w:t>
      </w:r>
    </w:p>
    <w:p>
      <w:pPr>
        <w:pStyle w:val="PreformattedText"/>
        <w:rPr/>
      </w:pP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Committee Interlocks and Insider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Cotter is the Chairman of the Board of Craig and REI. Mr. Cotter is a</w:t>
      </w:r>
    </w:p>
    <w:p>
      <w:pPr>
        <w:pStyle w:val="PreformattedText"/>
        <w:rPr/>
      </w:pPr>
      <w:r>
        <w:rPr/>
        <w:t>member of the Compensation Committee of the Company. Mr. Tompkins is President</w:t>
      </w:r>
    </w:p>
    <w:p>
      <w:pPr>
        <w:pStyle w:val="PreformattedText"/>
        <w:rPr/>
      </w:pPr>
      <w:r>
        <w:rPr/>
        <w:t>of Craig and a Director of Craig and REI.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16(a) Beneficial Ownership Reporting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16(a) of the Exchange Act requires the Company's officers, directors</w:t>
      </w:r>
    </w:p>
    <w:p>
      <w:pPr>
        <w:pStyle w:val="PreformattedText"/>
        <w:rPr/>
      </w:pPr>
      <w:r>
        <w:rPr/>
        <w:t>and persons who own more than 10% of the Company's Common Stock to file</w:t>
      </w:r>
    </w:p>
    <w:p>
      <w:pPr>
        <w:pStyle w:val="PreformattedText"/>
        <w:rPr/>
      </w:pPr>
      <w:r>
        <w:rPr/>
        <w:t>reports to ownership and changes in ownership with the SEC. The SEC rules also</w:t>
      </w:r>
    </w:p>
    <w:p>
      <w:pPr>
        <w:pStyle w:val="PreformattedText"/>
        <w:rPr/>
      </w:pPr>
      <w:r>
        <w:rPr/>
        <w:t>requires such reporting persons to furnish the Company with a copy of all</w:t>
      </w:r>
    </w:p>
    <w:p>
      <w:pPr>
        <w:pStyle w:val="PreformattedText"/>
        <w:rPr/>
      </w:pPr>
      <w:r>
        <w:rPr/>
        <w:t>Section 16(a) forms they file.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Based solely on a review of the copies of the forms which the Company</w:t>
      </w:r>
    </w:p>
    <w:p>
      <w:pPr>
        <w:pStyle w:val="PreformattedText"/>
        <w:rPr/>
      </w:pPr>
      <w:r>
        <w:rPr/>
        <w:t>received and written representations from certain reporting persons, the</w:t>
      </w:r>
    </w:p>
    <w:p>
      <w:pPr>
        <w:pStyle w:val="PreformattedText"/>
        <w:rPr/>
      </w:pPr>
      <w:r>
        <w:rPr/>
        <w:t>Company believes that, during the fiscal year ended December 31, 1998, all</w:t>
      </w:r>
    </w:p>
    <w:p>
      <w:pPr>
        <w:pStyle w:val="PreformattedText"/>
        <w:rPr/>
      </w:pPr>
      <w:r>
        <w:rPr/>
        <w:t>filing requirements applicable to its reporting persons were complied 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Committee Report on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report of the Compensation Committee of the Board of Directors with</w:t>
      </w:r>
    </w:p>
    <w:p>
      <w:pPr>
        <w:pStyle w:val="PreformattedText"/>
        <w:rPr/>
      </w:pPr>
      <w:r>
        <w:rPr/>
        <w:t>respect to executive compensation shall not be deemed incorporated by</w:t>
      </w:r>
    </w:p>
    <w:p>
      <w:pPr>
        <w:pStyle w:val="PreformattedText"/>
        <w:rPr/>
      </w:pPr>
      <w:r>
        <w:rPr/>
        <w:t>reference by any general statement incorporating by reference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Proxy Statement into any filing under the Securities Act of 1933, as</w:t>
      </w:r>
    </w:p>
    <w:p>
      <w:pPr>
        <w:pStyle w:val="PreformattedText"/>
        <w:rPr/>
      </w:pPr>
      <w:r>
        <w:rPr/>
        <w:t>amended (the "Securities Act"), or under the Securities Exchange Act of 1934,</w:t>
      </w:r>
    </w:p>
    <w:p>
      <w:pPr>
        <w:pStyle w:val="PreformattedText"/>
        <w:rPr/>
      </w:pPr>
      <w:r>
        <w:rPr/>
        <w:t>as amended (the "Exchange Act"), except to the extent that Citadel</w:t>
      </w:r>
    </w:p>
    <w:p>
      <w:pPr>
        <w:pStyle w:val="PreformattedText"/>
        <w:rPr/>
      </w:pPr>
      <w:r>
        <w:rPr/>
        <w:t>specifically incorporates this information by reference, and shall not</w:t>
      </w:r>
    </w:p>
    <w:p>
      <w:pPr>
        <w:pStyle w:val="PreformattedText"/>
        <w:rPr/>
      </w:pPr>
      <w:r>
        <w:rPr/>
        <w:t>otherwise be deemed filed under such 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Compensation Committee of the Board of Directors of the Company for the</w:t>
      </w:r>
    </w:p>
    <w:p>
      <w:pPr>
        <w:pStyle w:val="PreformattedText"/>
        <w:rPr/>
      </w:pPr>
      <w:r>
        <w:rPr/>
        <w:t>fiscal year ended December 31, 1999 was composed of James J. Cotter and Alfred</w:t>
      </w:r>
    </w:p>
    <w:p>
      <w:pPr>
        <w:pStyle w:val="PreformattedText"/>
        <w:rPr/>
      </w:pPr>
      <w:r>
        <w:rPr/>
        <w:t>Villasenor, Jr. The Compensation Committee, is principally responsible for</w:t>
      </w:r>
    </w:p>
    <w:p>
      <w:pPr>
        <w:pStyle w:val="PreformattedText"/>
        <w:rPr/>
      </w:pPr>
      <w:r>
        <w:rPr/>
        <w:t>reviewing the performance of, and determining the compensation for the</w:t>
      </w:r>
    </w:p>
    <w:p>
      <w:pPr>
        <w:pStyle w:val="PreformattedText"/>
        <w:rPr/>
      </w:pPr>
      <w:r>
        <w:rPr/>
        <w:t>executive officers of the Company. The Company's executive compensation</w:t>
      </w:r>
    </w:p>
    <w:p>
      <w:pPr>
        <w:pStyle w:val="PreformattedText"/>
        <w:rPr/>
      </w:pPr>
      <w:r>
        <w:rPr/>
        <w:t>program is designed to attract and retain talented executives and motivate</w:t>
      </w:r>
    </w:p>
    <w:p>
      <w:pPr>
        <w:pStyle w:val="PreformattedText"/>
        <w:rPr/>
      </w:pPr>
      <w:r>
        <w:rPr/>
        <w:t>them to achieve the business objectives of the Company that the Board of</w:t>
      </w:r>
    </w:p>
    <w:p>
      <w:pPr>
        <w:pStyle w:val="PreformattedText"/>
        <w:rPr/>
      </w:pPr>
      <w:r>
        <w:rPr/>
        <w:t>Directors believes will enhance stockholder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Company's current compensation strategy is to supplement the executive</w:t>
      </w:r>
    </w:p>
    <w:p>
      <w:pPr>
        <w:pStyle w:val="PreformattedText"/>
        <w:rPr/>
      </w:pPr>
      <w:r>
        <w:rPr/>
        <w:t>officer's base level compensation with periodic cash bonuses in recognition of</w:t>
      </w:r>
    </w:p>
    <w:p>
      <w:pPr>
        <w:pStyle w:val="PreformattedText"/>
        <w:rPr/>
      </w:pPr>
      <w:r>
        <w:rPr/>
        <w:t>individual performance, and from time to time, grant stock options designed to</w:t>
      </w:r>
    </w:p>
    <w:p>
      <w:pPr>
        <w:pStyle w:val="PreformattedText"/>
        <w:rPr/>
      </w:pPr>
      <w:r>
        <w:rPr/>
        <w:t>link the executives' long term compensation to appreciation in stockholder</w:t>
      </w:r>
    </w:p>
    <w:p>
      <w:pPr>
        <w:pStyle w:val="PreformattedText"/>
        <w:rPr/>
      </w:pPr>
      <w:r>
        <w:rPr/>
        <w:t>value. Specific components of the compensation of executive officers are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Base Salary: The base salary of the Chief Executive Officer of the Company</w:t>
      </w:r>
    </w:p>
    <w:p>
      <w:pPr>
        <w:pStyle w:val="PreformattedText"/>
        <w:rPr/>
      </w:pPr>
      <w:r>
        <w:rPr/>
        <w:t>with respect to 1998 was set in accordance with his Employment Agreement. It</w:t>
      </w:r>
    </w:p>
    <w:p>
      <w:pPr>
        <w:pStyle w:val="PreformattedText"/>
        <w:rPr/>
      </w:pPr>
      <w:r>
        <w:rPr/>
        <w:t>is anticipated that in the event the base salaries of other executive officers</w:t>
      </w:r>
    </w:p>
    <w:p>
      <w:pPr>
        <w:pStyle w:val="PreformattedText"/>
        <w:rPr/>
      </w:pPr>
      <w:r>
        <w:rPr/>
        <w:t>are to be set, such base salaries will be established upon a general review by</w:t>
      </w:r>
    </w:p>
    <w:p>
      <w:pPr>
        <w:pStyle w:val="PreformattedText"/>
        <w:rPr/>
      </w:pPr>
      <w:r>
        <w:rPr/>
        <w:t>the Compensation Committee of comparable compensation for positions requiring</w:t>
      </w:r>
    </w:p>
    <w:p>
      <w:pPr>
        <w:pStyle w:val="PreformattedText"/>
        <w:rPr/>
      </w:pPr>
      <w:r>
        <w:rPr/>
        <w:t>similar skills and capabilities and will reflect the performance of the</w:t>
      </w:r>
    </w:p>
    <w:p>
      <w:pPr>
        <w:pStyle w:val="PreformattedText"/>
        <w:rPr/>
      </w:pPr>
      <w:r>
        <w:rPr/>
        <w:t>officer in fulfilling his or her duties. Base salary does not directly reflect</w:t>
      </w:r>
    </w:p>
    <w:p>
      <w:pPr>
        <w:pStyle w:val="PreformattedText"/>
        <w:rPr/>
      </w:pPr>
      <w:r>
        <w:rPr/>
        <w:t>the financial performance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Bonus: The Company may award officers an annual bonus in an amount to be</w:t>
      </w:r>
    </w:p>
    <w:p>
      <w:pPr>
        <w:pStyle w:val="PreformattedText"/>
        <w:rPr/>
      </w:pPr>
      <w:r>
        <w:rPr/>
        <w:t>determined by the Compensation Committee. The Compensation Committee will</w:t>
      </w:r>
    </w:p>
    <w:p>
      <w:pPr>
        <w:pStyle w:val="PreformattedText"/>
        <w:rPr/>
      </w:pPr>
      <w:r>
        <w:rPr/>
        <w:t>consider such factors as it deems appropriate in determining such bonuses. As</w:t>
      </w:r>
    </w:p>
    <w:p>
      <w:pPr>
        <w:pStyle w:val="PreformattedText"/>
        <w:rPr/>
      </w:pPr>
      <w:r>
        <w:rPr/>
        <w:t>previously discussed, the Employment Agreement of Citadel's former Chief</w:t>
      </w:r>
    </w:p>
    <w:p>
      <w:pPr>
        <w:pStyle w:val="PreformattedText"/>
        <w:rPr/>
      </w:pPr>
      <w:r>
        <w:rPr/>
        <w:t>Executive Officer provide for a minimum annual bonus of $50,000, which was</w:t>
      </w:r>
    </w:p>
    <w:p>
      <w:pPr>
        <w:pStyle w:val="PreformattedText"/>
        <w:rPr/>
      </w:pPr>
      <w:r>
        <w:rPr/>
        <w:t>paid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Amounts earned during 1998 by the Steve Wesson and Brett Marsh are shown in</w:t>
      </w:r>
    </w:p>
    <w:p>
      <w:pPr>
        <w:pStyle w:val="PreformattedText"/>
        <w:rPr/>
      </w:pPr>
      <w:r>
        <w:rPr/>
        <w:t>the Summary Compensation Table. In 1998, Messrs. Cotter and Tompkins were paid</w:t>
      </w:r>
    </w:p>
    <w:p>
      <w:pPr>
        <w:pStyle w:val="PreformattedText"/>
        <w:rPr/>
      </w:pPr>
      <w:r>
        <w:rPr/>
        <w:t>bonuses of $200,000 and $50,000, respectively. The amount of Messrs. Cotter</w:t>
      </w:r>
    </w:p>
    <w:p>
      <w:pPr>
        <w:pStyle w:val="PreformattedText"/>
        <w:rPr/>
      </w:pPr>
      <w:r>
        <w:rPr/>
        <w:t>and Tompkins' bonuses reflected, among other things, the successful completion</w:t>
      </w:r>
    </w:p>
    <w:p>
      <w:pPr>
        <w:pStyle w:val="PreformattedText"/>
        <w:rPr/>
      </w:pPr>
      <w:r>
        <w:rPr/>
        <w:t>of the Reading Preferred Stock acquisition and the successful completion of</w:t>
      </w:r>
    </w:p>
    <w:p>
      <w:pPr>
        <w:pStyle w:val="PreformattedText"/>
        <w:rPr/>
      </w:pPr>
      <w:r>
        <w:rPr/>
        <w:t>the acquisition of the Big 4 Properties. No other bonuses were paid with</w:t>
      </w:r>
    </w:p>
    <w:p>
      <w:pPr>
        <w:pStyle w:val="PreformattedText"/>
        <w:rPr/>
      </w:pPr>
      <w:r>
        <w:rPr/>
        <w:t>respect to 1998, other than the minimum bonus of $50,000 paid to Mr. Wesson</w:t>
      </w:r>
    </w:p>
    <w:p>
      <w:pPr>
        <w:pStyle w:val="PreformattedText"/>
        <w:rPr/>
      </w:pPr>
      <w:r>
        <w:rPr/>
        <w:t>pursuant to his Employment Agreement. The bonus to Mr. Cotter was reviewed and</w:t>
      </w:r>
    </w:p>
    <w:p>
      <w:pPr>
        <w:pStyle w:val="PreformattedText"/>
        <w:rPr/>
      </w:pPr>
      <w:r>
        <w:rPr/>
        <w:t>approved by the Compensation Committee with Mr. Cotter abstaining.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James J. Cotter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Alfred Villasenor,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Performance Graph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line graph below shall not be deemed incorporated by reference</w:t>
      </w:r>
    </w:p>
    <w:p>
      <w:pPr>
        <w:pStyle w:val="PreformattedText"/>
        <w:rPr/>
      </w:pPr>
      <w:r>
        <w:rPr/>
        <w:t>by any general statement incorporating by reference this Proxy Statement into</w:t>
      </w:r>
    </w:p>
    <w:p>
      <w:pPr>
        <w:pStyle w:val="PreformattedText"/>
        <w:rPr/>
      </w:pPr>
      <w:r>
        <w:rPr/>
        <w:t>any filing under the Exchange Act, except to the extent Citadel specifically</w:t>
      </w:r>
    </w:p>
    <w:p>
      <w:pPr>
        <w:pStyle w:val="PreformattedText"/>
        <w:rPr/>
      </w:pPr>
      <w:r>
        <w:rPr/>
        <w:t>incorporates this information by reference, and shall not otherwise be deemed</w:t>
      </w:r>
    </w:p>
    <w:p>
      <w:pPr>
        <w:pStyle w:val="PreformattedText"/>
        <w:rPr/>
      </w:pPr>
      <w:r>
        <w:rPr/>
        <w:t>filed under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line graph compares the cumulative total stockholder return on</w:t>
      </w:r>
    </w:p>
    <w:p>
      <w:pPr>
        <w:pStyle w:val="PreformattedText"/>
        <w:rPr/>
      </w:pPr>
      <w:r>
        <w:rPr/>
        <w:t>Common Stock from December 31, 1993 through December 31, 1998 against the</w:t>
      </w:r>
    </w:p>
    <w:p>
      <w:pPr>
        <w:pStyle w:val="PreformattedText"/>
        <w:rPr/>
      </w:pPr>
      <w:r>
        <w:rPr/>
        <w:t>cumulative total return of the Center for Research in Securities Prices</w:t>
      </w:r>
    </w:p>
    <w:p>
      <w:pPr>
        <w:pStyle w:val="PreformattedText"/>
        <w:rPr/>
      </w:pPr>
      <w:r>
        <w:rPr/>
        <w:t>("CRSP") Total Return Index for the (i) New York Stock Exchange</w:t>
      </w:r>
    </w:p>
    <w:p>
      <w:pPr>
        <w:pStyle w:val="PreformattedText"/>
        <w:rPr/>
      </w:pPr>
      <w:r>
        <w:rPr/>
        <w:t>("NYSE")/American Stock Exchange ("AMEX")/NASDAQ Stock Market Index (U.S.</w:t>
      </w:r>
    </w:p>
    <w:p>
      <w:pPr>
        <w:pStyle w:val="PreformattedText"/>
        <w:rPr/>
      </w:pPr>
      <w:r>
        <w:rPr/>
        <w:t>companies) and (ii) the cumulative total return of the Company's current peer</w:t>
      </w:r>
    </w:p>
    <w:p>
      <w:pPr>
        <w:pStyle w:val="PreformattedText"/>
        <w:rPr/>
      </w:pPr>
      <w:r>
        <w:rPr/>
        <w:t>group, the CSRP Total Return Index for NYSE/AMEX/NASDAQ Companies in the SIC</w:t>
      </w:r>
    </w:p>
    <w:p>
      <w:pPr>
        <w:pStyle w:val="PreformattedText"/>
        <w:rPr/>
      </w:pPr>
      <w:r>
        <w:rPr/>
        <w:t>Group Code 6510-6519 (US Companies) (Real Estate Operators (Except Developers)</w:t>
      </w:r>
    </w:p>
    <w:p>
      <w:pPr>
        <w:pStyle w:val="PreformattedText"/>
        <w:rPr/>
      </w:pPr>
      <w:r>
        <w:rPr/>
        <w:t>and Lessors). Peer group returns have been weighted by the market</w:t>
      </w:r>
    </w:p>
    <w:p>
      <w:pPr>
        <w:pStyle w:val="PreformattedText"/>
        <w:rPr/>
      </w:pPr>
      <w:r>
        <w:rPr/>
        <w:t>capitalization of the individual peers. The graph assumes a $100 dollar</w:t>
      </w:r>
    </w:p>
    <w:p>
      <w:pPr>
        <w:pStyle w:val="PreformattedText"/>
        <w:rPr/>
      </w:pPr>
      <w:r>
        <w:rPr/>
        <w:t>investment on December 31, 1993 and reinvestment of all dividends on a daily</w:t>
      </w:r>
    </w:p>
    <w:p>
      <w:pPr>
        <w:pStyle w:val="PreformattedText"/>
        <w:rPr/>
      </w:pPr>
      <w:r>
        <w:rPr/>
        <w:t>basis.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FIVE YEAR CUMULATIVE RETURN</w:t>
      </w:r>
    </w:p>
    <w:p>
      <w:pPr>
        <w:pStyle w:val="PreformattedText"/>
        <w:rPr/>
      </w:pPr>
      <w:r>
        <w:rPr/>
        <w:t xml:space="preserve">            </w:t>
      </w:r>
      <w:r>
        <w:rPr/>
        <w:t>AMONG CITADEL COMMON, MARKET INDEX AND PEER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PERFORMANCE GRAPH APPEARS HERE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STOCK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CITADEL        MARKET       PEER</w:t>
      </w:r>
    </w:p>
    <w:p>
      <w:pPr>
        <w:pStyle w:val="PreformattedText"/>
        <w:rPr/>
      </w:pPr>
      <w:r>
        <w:rPr/>
        <w:t>Measurement Period            COMMON         INDEX        INDEX</w:t>
      </w:r>
    </w:p>
    <w:p>
      <w:pPr>
        <w:pStyle w:val="PreformattedText"/>
        <w:rPr/>
      </w:pPr>
      <w:r>
        <w:rPr/>
        <w:t>- ---------------------        ----------     ---------    ----------</w:t>
      </w:r>
    </w:p>
    <w:p>
      <w:pPr>
        <w:pStyle w:val="PreformattedText"/>
        <w:rPr/>
      </w:pPr>
      <w:r>
        <w:rPr/>
        <w:t xml:space="preserve">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12/31/93               $100.00        $100.00      $100.00</w:t>
      </w:r>
    </w:p>
    <w:p>
      <w:pPr>
        <w:pStyle w:val="PreformattedText"/>
        <w:rPr/>
      </w:pPr>
      <w:r>
        <w:rPr/>
        <w:t xml:space="preserve">      </w:t>
      </w:r>
      <w:r>
        <w:rPr/>
        <w:t>12/31/94               $ 21.30        $ 99.50      $101.30</w:t>
      </w:r>
    </w:p>
    <w:p>
      <w:pPr>
        <w:pStyle w:val="PreformattedText"/>
        <w:rPr/>
      </w:pPr>
      <w:r>
        <w:rPr/>
        <w:t xml:space="preserve">      </w:t>
      </w:r>
      <w:r>
        <w:rPr/>
        <w:t>12/31/95               $ 20.20        $135.70      $130.00</w:t>
      </w:r>
    </w:p>
    <w:p>
      <w:pPr>
        <w:pStyle w:val="PreformattedText"/>
        <w:rPr/>
      </w:pPr>
      <w:r>
        <w:rPr/>
        <w:t xml:space="preserve">      </w:t>
      </w:r>
      <w:r>
        <w:rPr/>
        <w:t>12/31/96               $ 23.40        $164.50      $149.70</w:t>
      </w:r>
    </w:p>
    <w:p>
      <w:pPr>
        <w:pStyle w:val="PreformattedText"/>
        <w:rPr/>
      </w:pPr>
      <w:r>
        <w:rPr/>
        <w:t xml:space="preserve">      </w:t>
      </w:r>
      <w:r>
        <w:rPr/>
        <w:t>12/31/97               $ 36.20        $215.30      $161.90</w:t>
      </w:r>
    </w:p>
    <w:p>
      <w:pPr>
        <w:pStyle w:val="PreformattedText"/>
        <w:rPr/>
      </w:pPr>
      <w:r>
        <w:rPr/>
        <w:t xml:space="preserve">      </w:t>
      </w:r>
      <w:r>
        <w:rPr/>
        <w:t>12/31/98               $ 33.50        $265.80      $159.00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graph assumes a one hundred dollar ($100) investment on December 31, 1993</w:t>
      </w:r>
    </w:p>
    <w:p>
      <w:pPr>
        <w:pStyle w:val="PreformattedText"/>
        <w:rPr/>
      </w:pPr>
      <w:r>
        <w:rPr/>
        <w:t>and reinvestment of dividends on the date such dividends were declared.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Reading Investment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October 1996, Citadel and its wholly-owned subsidiary, Citadel</w:t>
      </w:r>
    </w:p>
    <w:p>
      <w:pPr>
        <w:pStyle w:val="PreformattedText"/>
        <w:rPr/>
      </w:pPr>
      <w:r>
        <w:rPr/>
        <w:t>Acquisition Corp., Inc. ("CAC"), closed a transaction with Craig and Reading</w:t>
      </w:r>
    </w:p>
    <w:p>
      <w:pPr>
        <w:pStyle w:val="PreformattedText"/>
        <w:rPr/>
      </w:pPr>
      <w:r>
        <w:rPr/>
        <w:t>pursuant to which CAC contributed cash in the amount of $7 million to REI in</w:t>
      </w:r>
    </w:p>
    <w:p>
      <w:pPr>
        <w:pStyle w:val="PreformattedText"/>
        <w:rPr/>
      </w:pPr>
      <w:r>
        <w:rPr/>
        <w:t>exchange for (i) 70,000 shares of Series A Preferred Stock of REI, (ii) the</w:t>
      </w:r>
    </w:p>
    <w:p>
      <w:pPr>
        <w:pStyle w:val="PreformattedText"/>
        <w:rPr/>
      </w:pPr>
      <w:r>
        <w:rPr/>
        <w:t>granting to Citadel of an option, exercisable at any time until 30 days after</w:t>
      </w:r>
    </w:p>
    <w:p>
      <w:pPr>
        <w:pStyle w:val="PreformattedText"/>
        <w:rPr/>
      </w:pPr>
      <w:r>
        <w:rPr/>
        <w:t>REI files its Annual Report on Form 10-K for the year ended December 31, 1999,</w:t>
      </w:r>
    </w:p>
    <w:p>
      <w:pPr>
        <w:pStyle w:val="PreformattedText"/>
        <w:rPr/>
      </w:pPr>
      <w:r>
        <w:rPr/>
        <w:t>to exchange all or substantially all of its assets for shares of REI Common</w:t>
      </w:r>
    </w:p>
    <w:p>
      <w:pPr>
        <w:pStyle w:val="PreformattedText"/>
        <w:rPr/>
      </w:pPr>
      <w:r>
        <w:rPr/>
        <w:t>Stock, subject to certain contractual limitations and (iii) the granting of</w:t>
      </w:r>
    </w:p>
    <w:p>
      <w:pPr>
        <w:pStyle w:val="PreformattedText"/>
        <w:rPr/>
      </w:pPr>
      <w:r>
        <w:rPr/>
        <w:t>certain demand and piggy-back registration rights with respect to REI Common</w:t>
      </w:r>
    </w:p>
    <w:p>
      <w:pPr>
        <w:pStyle w:val="PreformattedText"/>
        <w:rPr/>
      </w:pPr>
      <w:r>
        <w:rPr/>
        <w:t>Stock received on the conversion of the Series A Preferred Stock or on such</w:t>
      </w:r>
    </w:p>
    <w:p>
      <w:pPr>
        <w:pStyle w:val="PreformattedText"/>
        <w:rPr/>
      </w:pPr>
      <w:r>
        <w:rPr/>
        <w:t>asset exchange. During 1998, 1997 and 1996, Citadel received dividend income</w:t>
      </w:r>
    </w:p>
    <w:p>
      <w:pPr>
        <w:pStyle w:val="PreformattedText"/>
        <w:rPr/>
      </w:pPr>
      <w:r>
        <w:rPr/>
        <w:t>of $455,000, $455,000 and $95,000, respectively, from REI with respect to REI</w:t>
      </w:r>
    </w:p>
    <w:p>
      <w:pPr>
        <w:pStyle w:val="PreformattedText"/>
        <w:rPr/>
      </w:pPr>
      <w:r>
        <w:rPr/>
        <w:t>Series A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Transactions with Craig Corporation and Reading Entertainment,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Commencing August 1995, Citadel began renting corporate office space from</w:t>
      </w:r>
    </w:p>
    <w:p>
      <w:pPr>
        <w:pStyle w:val="PreformattedText"/>
        <w:rPr/>
      </w:pPr>
      <w:r>
        <w:rPr/>
        <w:t>Craig on a month-to-month basis and engaged Craig to provide Citadel with</w:t>
      </w:r>
    </w:p>
    <w:p>
      <w:pPr>
        <w:pStyle w:val="PreformattedText"/>
        <w:rPr/>
      </w:pPr>
      <w:r>
        <w:rPr/>
        <w:t>certain administrative services. During fiscal 1998, $96,000 was paid to Craig</w:t>
      </w:r>
    </w:p>
    <w:p>
      <w:pPr>
        <w:pStyle w:val="PreformattedText"/>
        <w:rPr/>
      </w:pPr>
      <w:r>
        <w:rPr/>
        <w:t>for such rent and services. In additional, Citadel provided real estate</w:t>
      </w:r>
    </w:p>
    <w:p>
      <w:pPr>
        <w:pStyle w:val="PreformattedText"/>
        <w:rPr/>
      </w:pPr>
      <w:r>
        <w:rPr/>
        <w:t>consulting services to Reading during fiscal 1998, 1997 and 1996, for which</w:t>
      </w:r>
    </w:p>
    <w:p>
      <w:pPr>
        <w:pStyle w:val="PreformattedText"/>
        <w:rPr/>
      </w:pPr>
      <w:r>
        <w:rPr/>
        <w:t>Citadel was paid $398,000, $240,000 and $169,000,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Issuance of Common Stock to Craig Corporation for a Note Receivable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April 11, 1997, Craig exercised its warrant to purchase 666,000 shares of</w:t>
      </w:r>
    </w:p>
    <w:p>
      <w:pPr>
        <w:pStyle w:val="PreformattedText"/>
        <w:rPr/>
      </w:pPr>
      <w:r>
        <w:rPr/>
        <w:t>the Company's common stock at an exercise price of $3.00 per share or $1.998</w:t>
      </w:r>
    </w:p>
    <w:p>
      <w:pPr>
        <w:pStyle w:val="PreformattedText"/>
        <w:rPr/>
      </w:pPr>
      <w:r>
        <w:rPr/>
        <w:t>million. Such exercise was consummated by delivery by Craig of its secured</w:t>
      </w:r>
    </w:p>
    <w:p>
      <w:pPr>
        <w:pStyle w:val="PreformattedText"/>
        <w:rPr/>
      </w:pPr>
      <w:r>
        <w:rPr/>
        <w:t>promissory note (the "Craig Secured Note") in the amount of $1.998 million,</w:t>
      </w:r>
    </w:p>
    <w:p>
      <w:pPr>
        <w:pStyle w:val="PreformattedText"/>
        <w:rPr/>
      </w:pPr>
      <w:r>
        <w:rPr/>
        <w:t>secured by 500,000 shares of REI Common Stock owned by Craig. Interest is</w:t>
      </w:r>
    </w:p>
    <w:p>
      <w:pPr>
        <w:pStyle w:val="PreformattedText"/>
        <w:rPr/>
      </w:pPr>
      <w:r>
        <w:rPr/>
        <w:t>payable quarterly in arrears at the prime rate (amounting to 7.75% at December</w:t>
      </w:r>
    </w:p>
    <w:p>
      <w:pPr>
        <w:pStyle w:val="PreformattedText"/>
        <w:rPr/>
      </w:pPr>
      <w:r>
        <w:rPr/>
        <w:t>31, 1998) computed on a 360 day-year. Principal and accrued but unpaid</w:t>
      </w:r>
    </w:p>
    <w:p>
      <w:pPr>
        <w:pStyle w:val="PreformattedText"/>
        <w:rPr/>
      </w:pPr>
      <w:r>
        <w:rPr/>
        <w:t>interest is due upon the earlier of April 11, 2002 or 120 days following the</w:t>
      </w:r>
    </w:p>
    <w:p>
      <w:pPr>
        <w:pStyle w:val="PreformattedText"/>
        <w:rPr/>
      </w:pPr>
      <w:r>
        <w:rPr/>
        <w:t>Company's written demand for payment. The Craig Secured Note may be prepaid,</w:t>
      </w:r>
    </w:p>
    <w:p>
      <w:pPr>
        <w:pStyle w:val="PreformattedText"/>
        <w:rPr/>
      </w:pPr>
      <w:r>
        <w:rPr/>
        <w:t>in whole or in part, at any time by Craig without penalty or premium. During</w:t>
      </w:r>
    </w:p>
    <w:p>
      <w:pPr>
        <w:pStyle w:val="PreformattedText"/>
        <w:rPr/>
      </w:pPr>
      <w:r>
        <w:rPr/>
        <w:t>1998 and 1997, Craig paid interest to Citadel of approximately $165,000 and</w:t>
      </w:r>
    </w:p>
    <w:p>
      <w:pPr>
        <w:pStyle w:val="PreformattedText"/>
        <w:rPr/>
      </w:pPr>
      <w:r>
        <w:rPr/>
        <w:t>$125,000, respectively, pursuant to the terms of the Craig Secured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Agricultural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1997, the Company entered into a series of transactions which resulted in</w:t>
      </w:r>
    </w:p>
    <w:p>
      <w:pPr>
        <w:pStyle w:val="PreformattedText"/>
        <w:rPr/>
      </w:pPr>
      <w:r>
        <w:rPr/>
        <w:t>the acquisition by the Company of (i) a 40% equity interest in each of three</w:t>
      </w:r>
    </w:p>
    <w:p>
      <w:pPr>
        <w:pStyle w:val="PreformattedText"/>
        <w:rPr/>
      </w:pPr>
      <w:r>
        <w:rPr/>
        <w:t>general partnerships (the "Agricultural Partnerships") formed to acquire from</w:t>
      </w:r>
    </w:p>
    <w:p>
      <w:pPr>
        <w:pStyle w:val="PreformattedText"/>
        <w:rPr/>
      </w:pPr>
      <w:r>
        <w:rPr/>
        <w:t>the Prudential Insurance Company of America ("Prudential") approximately 1,580</w:t>
      </w:r>
    </w:p>
    <w:p>
      <w:pPr>
        <w:pStyle w:val="PreformattedText"/>
        <w:rPr/>
      </w:pPr>
      <w:r>
        <w:rPr/>
        <w:t>acres of agricultural land located in the Central Valley of California (the</w:t>
      </w:r>
    </w:p>
    <w:p>
      <w:pPr>
        <w:pStyle w:val="PreformattedText"/>
        <w:rPr/>
      </w:pPr>
      <w:r>
        <w:rPr/>
        <w:t>"Big 4 Properties"), and (ii) an 80% equity interest in a newly-formed farm</w:t>
      </w:r>
    </w:p>
    <w:p>
      <w:pPr>
        <w:pStyle w:val="PreformattedText"/>
        <w:rPr/>
      </w:pPr>
      <w:r>
        <w:rPr/>
        <w:t>operating company, Big 4 Farming, LLC ("Farming"), created to farm the Big 4</w:t>
      </w:r>
    </w:p>
    <w:p>
      <w:pPr>
        <w:pStyle w:val="PreformattedText"/>
        <w:rPr/>
      </w:pPr>
      <w:r>
        <w:rPr/>
        <w:t>Properties for the Agricultural Partnerships. The Big 4 Properties were</w:t>
      </w:r>
    </w:p>
    <w:p>
      <w:pPr>
        <w:pStyle w:val="PreformattedText"/>
        <w:rPr/>
      </w:pPr>
      <w:r>
        <w:rPr/>
        <w:t>acquired for a total purchase price of $6.75 million plus reimbursement of</w:t>
      </w:r>
    </w:p>
    <w:p>
      <w:pPr>
        <w:pStyle w:val="PreformattedText"/>
        <w:rPr/>
      </w:pPr>
      <w:r>
        <w:rPr/>
        <w:t>certain cultural costs through the closing (which cultural costs amounted to</w:t>
      </w:r>
    </w:p>
    <w:p>
      <w:pPr>
        <w:pStyle w:val="PreformattedText"/>
        <w:rPr/>
      </w:pPr>
      <w:r>
        <w:rPr/>
        <w:t>approximately $831,000). The acquisition was financed by a ten-year purchase-</w:t>
      </w:r>
    </w:p>
    <w:p>
      <w:pPr>
        <w:pStyle w:val="PreformattedText"/>
        <w:rPr/>
      </w:pPr>
      <w:r>
        <w:rPr/>
        <w:t>money mortgage loan from Prudential in the amount of $4.05 million (the</w:t>
      </w:r>
    </w:p>
    <w:p>
      <w:pPr>
        <w:pStyle w:val="PreformattedText"/>
        <w:rPr/>
      </w:pPr>
      <w:r>
        <w:rPr/>
        <w:t>"Prudential Loan") and by drawdowns in the amount of $831,000 under a $1.2</w:t>
      </w:r>
    </w:p>
    <w:p>
      <w:pPr>
        <w:pStyle w:val="PreformattedText"/>
        <w:rPr/>
      </w:pPr>
      <w:r>
        <w:rPr/>
        <w:t>million crop finance line of credit from the Company to the Agricultural</w:t>
      </w:r>
    </w:p>
    <w:p>
      <w:pPr>
        <w:pStyle w:val="PreformattedText"/>
        <w:rPr/>
      </w:pPr>
      <w:r>
        <w:rPr/>
        <w:t>Partnerships (the "Crop Financing"). The Prudential Loan bears interest at</w:t>
      </w:r>
    </w:p>
    <w:p>
      <w:pPr>
        <w:pStyle w:val="PreformattedText"/>
        <w:rPr/>
      </w:pPr>
      <w:r>
        <w:rPr/>
        <w:t>7.70%, provides for quarterly payment of interest, and provided certain levels</w:t>
      </w:r>
    </w:p>
    <w:p>
      <w:pPr>
        <w:pStyle w:val="PreformattedText"/>
        <w:rPr/>
      </w:pPr>
      <w:r>
        <w:rPr/>
        <w:t>of capital investment are achieved, calls for principal amortization payments</w:t>
      </w:r>
    </w:p>
    <w:p>
      <w:pPr>
        <w:pStyle w:val="PreformattedText"/>
        <w:rPr/>
      </w:pPr>
      <w:r>
        <w:rPr/>
        <w:t>of $200,000 per year commencing January 2002. The Crop Financing accrues</w:t>
      </w:r>
    </w:p>
    <w:p>
      <w:pPr>
        <w:pStyle w:val="PreformattedText"/>
        <w:rPr/>
      </w:pPr>
      <w:r>
        <w:rPr/>
        <w:t>interest, payable quarterly, at the rate of prime plus 100 basis points, and</w:t>
      </w:r>
    </w:p>
    <w:p>
      <w:pPr>
        <w:pStyle w:val="PreformattedText"/>
        <w:rPr/>
      </w:pPr>
      <w:r>
        <w:rPr/>
        <w:t>was due and payable in August 1998. Upon the expiration of the Crop Financing,</w:t>
      </w:r>
    </w:p>
    <w:p>
      <w:pPr>
        <w:pStyle w:val="PreformattedText"/>
        <w:rPr/>
      </w:pPr>
      <w:r>
        <w:rPr/>
        <w:t>the Company increased the line of credit to $1,850,000 for an additional</w:t>
      </w:r>
    </w:p>
    <w:p>
      <w:pPr>
        <w:pStyle w:val="PreformattedText"/>
        <w:rPr/>
      </w:pPr>
      <w:r>
        <w:rPr/>
        <w:t>twelve months under the same terms and conditions. In December 1998, the</w:t>
      </w:r>
    </w:p>
    <w:p>
      <w:pPr>
        <w:pStyle w:val="PreformattedText"/>
        <w:rPr/>
      </w:pPr>
      <w:r>
        <w:rPr/>
        <w:t>Agricultural Partnerships suffered a devastating freeze which resulted in a</w:t>
      </w:r>
    </w:p>
    <w:p>
      <w:pPr>
        <w:pStyle w:val="PreformattedText"/>
        <w:rPr/>
      </w:pPr>
      <w:r>
        <w:rPr/>
        <w:t>loss of substantially all of its 1998-1999 corp. As a consequence of the</w:t>
      </w:r>
    </w:p>
    <w:p>
      <w:pPr>
        <w:pStyle w:val="PreformattedText"/>
        <w:rPr/>
      </w:pPr>
      <w:r>
        <w:rPr/>
        <w:t>freeze, the Agricultural Partnerships have no funds, other than partner</w:t>
      </w:r>
    </w:p>
    <w:p>
      <w:pPr>
        <w:pStyle w:val="PreformattedText"/>
        <w:rPr/>
      </w:pPr>
      <w:r>
        <w:rPr/>
        <w:t>contributions with which to repay the drawdowns on the Line of Credit.</w:t>
      </w:r>
    </w:p>
    <w:p>
      <w:pPr>
        <w:pStyle w:val="PreformattedText"/>
        <w:rPr/>
      </w:pPr>
      <w:r>
        <w:rPr/>
        <w:t>Furthermore,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Agricultural Partnerships generally have no source of funding, other than</w:t>
      </w:r>
    </w:p>
    <w:p>
      <w:pPr>
        <w:pStyle w:val="PreformattedText"/>
        <w:rPr/>
      </w:pPr>
      <w:r>
        <w:rPr/>
        <w:t>its partners, for the cultural expenses needed for production of the 1999-2000</w:t>
      </w:r>
    </w:p>
    <w:p>
      <w:pPr>
        <w:pStyle w:val="PreformattedText"/>
        <w:rPr/>
      </w:pPr>
      <w:r>
        <w:rPr/>
        <w:t>crop, as well as the funding of a crop planting program on the undeveloped</w:t>
      </w:r>
    </w:p>
    <w:p>
      <w:pPr>
        <w:pStyle w:val="PreformattedText"/>
        <w:rPr/>
      </w:pPr>
      <w:r>
        <w:rPr/>
        <w:t>acreage. In addition, to the $1,850,000 line of credit, it is estimated that</w:t>
      </w:r>
    </w:p>
    <w:p>
      <w:pPr>
        <w:pStyle w:val="PreformattedText"/>
        <w:rPr/>
      </w:pPr>
      <w:r>
        <w:rPr/>
        <w:t>the Agricultural Partnerships will need additional cash in the amount of</w:t>
      </w:r>
    </w:p>
    <w:p>
      <w:pPr>
        <w:pStyle w:val="PreformattedText"/>
        <w:rPr/>
      </w:pPr>
      <w:r>
        <w:rPr/>
        <w:t>$1,500,000 in order to cover cultural costs for its 1999-2000 crop year and</w:t>
      </w:r>
    </w:p>
    <w:p>
      <w:pPr>
        <w:pStyle w:val="PreformattedText"/>
        <w:rPr/>
      </w:pPr>
      <w:r>
        <w:rPr/>
        <w:t>approximately $125,000 in order to complete the planting program through the</w:t>
      </w:r>
    </w:p>
    <w:p>
      <w:pPr>
        <w:pStyle w:val="PreformattedText"/>
        <w:rPr/>
      </w:pPr>
      <w:r>
        <w:rPr/>
        <w:t>end of the year. In addition, during 1999 the Company agreed to guarantee the</w:t>
      </w:r>
    </w:p>
    <w:p>
      <w:pPr>
        <w:pStyle w:val="PreformattedText"/>
        <w:rPr/>
      </w:pPr>
      <w:r>
        <w:rPr/>
        <w:t>obligations of the Agricultural Partnerships under certain equipment leases,</w:t>
      </w:r>
    </w:p>
    <w:p>
      <w:pPr>
        <w:pStyle w:val="PreformattedText"/>
        <w:rPr/>
      </w:pPr>
      <w:r>
        <w:rPr/>
        <w:t>up to $220,000. Big 4 Ranch, Inc., which was spun off to the Company's</w:t>
      </w:r>
    </w:p>
    <w:p>
      <w:pPr>
        <w:pStyle w:val="PreformattedText"/>
        <w:rPr/>
      </w:pPr>
      <w:r>
        <w:rPr/>
        <w:t>stockholders in December 1997, has no funds with which to make contributions</w:t>
      </w:r>
    </w:p>
    <w:p>
      <w:pPr>
        <w:pStyle w:val="PreformattedText"/>
        <w:rPr/>
      </w:pPr>
      <w:r>
        <w:rPr/>
        <w:t>to the Agricultural Partnerships. Subsequent to year end, the Company and</w:t>
      </w:r>
    </w:p>
    <w:p>
      <w:pPr>
        <w:pStyle w:val="PreformattedText"/>
        <w:rPr/>
      </w:pPr>
      <w:r>
        <w:rPr/>
        <w:t>Visalia have continued to fund, on an 80/20 basis, (i) the Agricultural</w:t>
      </w:r>
    </w:p>
    <w:p>
      <w:pPr>
        <w:pStyle w:val="PreformattedText"/>
        <w:rPr/>
      </w:pPr>
      <w:r>
        <w:rPr/>
        <w:t>Partnerships operating and crop costs, and (ii) the cost of the new trees to</w:t>
      </w:r>
    </w:p>
    <w:p>
      <w:pPr>
        <w:pStyle w:val="PreformattedText"/>
        <w:rPr/>
      </w:pPr>
      <w:r>
        <w:rPr/>
        <w:t>be used in the planting program. No revenue is expected to be realized by the</w:t>
      </w:r>
    </w:p>
    <w:p>
      <w:pPr>
        <w:pStyle w:val="PreformattedText"/>
        <w:rPr/>
      </w:pPr>
      <w:r>
        <w:rPr/>
        <w:t>Agricultural Partnerships until the 1999-2000 crop is harvested and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Each of the Agricultural Partnerships has three partners: Citadel</w:t>
      </w:r>
    </w:p>
    <w:p>
      <w:pPr>
        <w:pStyle w:val="PreformattedText"/>
        <w:rPr/>
      </w:pPr>
      <w:r>
        <w:rPr/>
        <w:t>Agriculture, Inc., a wholly owned subsidiary of Citadel ("CAI"), which has a</w:t>
      </w:r>
    </w:p>
    <w:p>
      <w:pPr>
        <w:pStyle w:val="PreformattedText"/>
        <w:rPr/>
      </w:pPr>
      <w:r>
        <w:rPr/>
        <w:t>40% interest in each of the partnerships; Big 4 Ranch, Inc. ("BRI"), which</w:t>
      </w:r>
    </w:p>
    <w:p>
      <w:pPr>
        <w:pStyle w:val="PreformattedText"/>
        <w:rPr/>
      </w:pPr>
      <w:r>
        <w:rPr/>
        <w:t>although formed as a wholly owned subsidiary of Citadel, was spun-off to the</w:t>
      </w:r>
    </w:p>
    <w:p>
      <w:pPr>
        <w:pStyle w:val="PreformattedText"/>
        <w:rPr/>
      </w:pPr>
      <w:r>
        <w:rPr/>
        <w:t>shareholders of Citadel following the formation of the partnerships and prior</w:t>
      </w:r>
    </w:p>
    <w:p>
      <w:pPr>
        <w:pStyle w:val="PreformattedText"/>
        <w:rPr/>
      </w:pPr>
      <w:r>
        <w:rPr/>
        <w:t>to the acquisition of the Big 4 Properties, and Visalia LLC ("Visalia"), a</w:t>
      </w:r>
    </w:p>
    <w:p>
      <w:pPr>
        <w:pStyle w:val="PreformattedText"/>
        <w:rPr/>
      </w:pPr>
      <w:r>
        <w:rPr/>
        <w:t>limited liability company controlled by James J. Cotter and owned by Mr.</w:t>
      </w:r>
    </w:p>
    <w:p>
      <w:pPr>
        <w:pStyle w:val="PreformattedText"/>
        <w:rPr/>
      </w:pPr>
      <w:r>
        <w:rPr/>
        <w:t>Cotter and certain members of his family. Farming is owned 80% by the Company</w:t>
      </w:r>
    </w:p>
    <w:p>
      <w:pPr>
        <w:pStyle w:val="PreformattedText"/>
        <w:rPr/>
      </w:pPr>
      <w:r>
        <w:rPr/>
        <w:t>and 20% by Visalia. BRI was initially capitalized with $1.2 million from</w:t>
      </w:r>
    </w:p>
    <w:p>
      <w:pPr>
        <w:pStyle w:val="PreformattedText"/>
        <w:rPr/>
      </w:pPr>
      <w:r>
        <w:rPr/>
        <w:t>Citadel and, in addition, has a three-year $200,000 line of credit from</w:t>
      </w:r>
    </w:p>
    <w:p>
      <w:pPr>
        <w:pStyle w:val="PreformattedText"/>
        <w:rPr/>
      </w:pPr>
      <w:r>
        <w:rPr/>
        <w:t>Citadel, providing for interest at prime plus 200 basis points. No drawdowns</w:t>
      </w:r>
    </w:p>
    <w:p>
      <w:pPr>
        <w:pStyle w:val="PreformattedText"/>
        <w:rPr/>
      </w:pPr>
      <w:r>
        <w:rPr/>
        <w:t>have been made to date under this line of 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Craig and Reading, as stockholders of Citadel, received BRI shares in the</w:t>
      </w:r>
    </w:p>
    <w:p>
      <w:pPr>
        <w:pStyle w:val="PreformattedText"/>
        <w:rPr/>
      </w:pPr>
      <w:r>
        <w:rPr/>
        <w:t>spin-off in proportion to their interests in Citadel. During 1998, Craig and</w:t>
      </w:r>
    </w:p>
    <w:p>
      <w:pPr>
        <w:pStyle w:val="PreformattedText"/>
        <w:rPr/>
      </w:pPr>
      <w:r>
        <w:rPr/>
        <w:t>Reading purchased additional shares in BRI, increasing their ownership to</w:t>
      </w:r>
    </w:p>
    <w:p>
      <w:pPr>
        <w:pStyle w:val="PreformattedText"/>
        <w:rPr/>
      </w:pPr>
      <w:r>
        <w:rPr/>
        <w:t>approximately 49%. In addition, during 1998, Cecelia Packing, owned by Mr.</w:t>
      </w:r>
    </w:p>
    <w:p>
      <w:pPr>
        <w:pStyle w:val="PreformattedText"/>
        <w:rPr/>
      </w:pPr>
      <w:r>
        <w:rPr/>
        <w:t>Cotter, and a trust for the benefit of one of Mr. Tompkin's children, each</w:t>
      </w:r>
    </w:p>
    <w:p>
      <w:pPr>
        <w:pStyle w:val="PreformattedText"/>
        <w:rPr/>
      </w:pPr>
      <w:r>
        <w:rPr/>
        <w:t>acquired from a single seller shares representing an additional 1.6% of the</w:t>
      </w:r>
    </w:p>
    <w:p>
      <w:pPr>
        <w:pStyle w:val="PreformattedText"/>
        <w:rPr/>
      </w:pPr>
      <w:r>
        <w:rPr/>
        <w:t>outstanding shares of BRI, or 3.2% of such shares in the aggregate. Certain</w:t>
      </w:r>
    </w:p>
    <w:p>
      <w:pPr>
        <w:pStyle w:val="PreformattedText"/>
        <w:rPr/>
      </w:pPr>
      <w:r>
        <w:rPr/>
        <w:t>officers and directors of Craig and Reading are officers, directors or</w:t>
      </w:r>
    </w:p>
    <w:p>
      <w:pPr>
        <w:pStyle w:val="PreformattedText"/>
        <w:rPr/>
      </w:pPr>
      <w:r>
        <w:rPr/>
        <w:t>management committee members of CAI, BRI, Farming and/or the Agricultural</w:t>
      </w:r>
    </w:p>
    <w:p>
      <w:pPr>
        <w:pStyle w:val="PreformattedText"/>
        <w:rPr/>
      </w:pPr>
      <w:r>
        <w:rPr/>
        <w:t>Partnerships. Mr. James J. Cotter is the Chairman and Chief Executive Officer</w:t>
      </w:r>
    </w:p>
    <w:p>
      <w:pPr>
        <w:pStyle w:val="PreformattedText"/>
        <w:rPr/>
      </w:pPr>
      <w:r>
        <w:rPr/>
        <w:t>of the Company, the Chairman of each of CAI, Craig and REI, and is also</w:t>
      </w:r>
    </w:p>
    <w:p>
      <w:pPr>
        <w:pStyle w:val="PreformattedText"/>
        <w:rPr/>
      </w:pPr>
      <w:r>
        <w:rPr/>
        <w:t>Chairman of the management committees of Farming and of each of the</w:t>
      </w:r>
    </w:p>
    <w:p>
      <w:pPr>
        <w:pStyle w:val="PreformattedText"/>
        <w:rPr/>
      </w:pPr>
      <w:r>
        <w:rPr/>
        <w:t>Agricultural Partnerships. Mr. Tompkins is the Vice Chairman and a Director of</w:t>
      </w:r>
    </w:p>
    <w:p>
      <w:pPr>
        <w:pStyle w:val="PreformattedText"/>
        <w:rPr/>
      </w:pPr>
      <w:r>
        <w:rPr/>
        <w:t>each of Citadel and REI, the President and a Director of Craig, the</w:t>
      </w:r>
    </w:p>
    <w:p>
      <w:pPr>
        <w:pStyle w:val="PreformattedText"/>
        <w:rPr/>
      </w:pPr>
      <w:r>
        <w:rPr/>
        <w:t>Secretary/Treasurer of Citadel, the President of CAI and a member of the</w:t>
      </w:r>
    </w:p>
    <w:p>
      <w:pPr>
        <w:pStyle w:val="PreformattedText"/>
        <w:rPr/>
      </w:pPr>
      <w:r>
        <w:rPr/>
        <w:t>management committees of Farming and of each of the Agricultural Partnerships.</w:t>
      </w:r>
    </w:p>
    <w:p>
      <w:pPr>
        <w:pStyle w:val="PreformattedText"/>
        <w:rPr/>
      </w:pPr>
      <w:r>
        <w:rPr/>
        <w:t>As an administrative convenience, Mr. Tompkins also serves as an assistant</w:t>
      </w:r>
    </w:p>
    <w:p>
      <w:pPr>
        <w:pStyle w:val="PreformattedText"/>
        <w:rPr/>
      </w:pPr>
      <w:r>
        <w:rPr/>
        <w:t>secretary of BRI and Visalia, for which he receives no compensation. Mr.</w:t>
      </w:r>
    </w:p>
    <w:p>
      <w:pPr>
        <w:pStyle w:val="PreformattedText"/>
        <w:rPr/>
      </w:pPr>
      <w:r>
        <w:rPr/>
        <w:t>Edward Kane, a director of REI, served as Chairman and President of BRI and a</w:t>
      </w:r>
    </w:p>
    <w:p>
      <w:pPr>
        <w:pStyle w:val="PreformattedText"/>
        <w:rPr/>
      </w:pPr>
      <w:r>
        <w:rPr/>
        <w:t>member of the Management Committee of each of the Agricultural Partnerships</w:t>
      </w:r>
    </w:p>
    <w:p>
      <w:pPr>
        <w:pStyle w:val="PreformattedText"/>
        <w:rPr/>
      </w:pPr>
      <w:r>
        <w:rPr/>
        <w:t>until October 1998, at which time he was succeeded by Mr. Gerard Laheney, a</w:t>
      </w:r>
    </w:p>
    <w:p>
      <w:pPr>
        <w:pStyle w:val="PreformattedText"/>
        <w:rPr/>
      </w:pPr>
      <w:r>
        <w:rPr/>
        <w:t>Director of Craig. Mr. William Gould, a Director of Craig, is also a Director</w:t>
      </w:r>
    </w:p>
    <w:p>
      <w:pPr>
        <w:pStyle w:val="PreformattedText"/>
        <w:rPr/>
      </w:pPr>
      <w:r>
        <w:rPr/>
        <w:t>of BRI. Ms. Margaret Cotter, a Director of Craig, the daughter of James J.</w:t>
      </w:r>
    </w:p>
    <w:p>
      <w:pPr>
        <w:pStyle w:val="PreformattedText"/>
        <w:rPr/>
      </w:pPr>
      <w:r>
        <w:rPr/>
        <w:t>Cotter, a limited partner in Hecco and a member in Visalia is also the</w:t>
      </w:r>
    </w:p>
    <w:p>
      <w:pPr>
        <w:pStyle w:val="PreformattedText"/>
        <w:rPr/>
      </w:pPr>
      <w:r>
        <w:rPr/>
        <w:t>Secretary, Treasurer and Principal Accounting Officer and a Director of BRI, a</w:t>
      </w:r>
    </w:p>
    <w:p>
      <w:pPr>
        <w:pStyle w:val="PreformattedText"/>
        <w:rPr/>
      </w:pPr>
      <w:r>
        <w:rPr/>
        <w:t>member of Visalia and the Vice President of Cecelia. During 1998, Mr. Gould,</w:t>
      </w:r>
    </w:p>
    <w:p>
      <w:pPr>
        <w:pStyle w:val="PreformattedText"/>
        <w:rPr/>
      </w:pPr>
      <w:r>
        <w:rPr/>
        <w:t>Ms. Cotter and Mr. Kane received approximately $2,000, $4,000 and $11,000,</w:t>
      </w:r>
    </w:p>
    <w:p>
      <w:pPr>
        <w:pStyle w:val="PreformattedText"/>
        <w:rPr/>
      </w:pPr>
      <w:r>
        <w:rPr/>
        <w:t>respectively, on an annual basis for such services to BRI. Ms. Ellen Cotter is</w:t>
      </w:r>
    </w:p>
    <w:p>
      <w:pPr>
        <w:pStyle w:val="PreformattedText"/>
        <w:rPr/>
      </w:pPr>
      <w:r>
        <w:rPr/>
        <w:t>the Vice President Business Affairs of Craig and REI, the daughter of James J.</w:t>
      </w:r>
    </w:p>
    <w:p>
      <w:pPr>
        <w:pStyle w:val="PreformattedText"/>
        <w:rPr/>
      </w:pPr>
      <w:r>
        <w:rPr/>
        <w:t>Cotter, a limited partner in Hecco and a member in Visalia.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Citadel owns stock representing a 15.62% interest in Gish Biomedical, Inc.,</w:t>
      </w:r>
    </w:p>
    <w:p>
      <w:pPr>
        <w:pStyle w:val="PreformattedText"/>
        <w:rPr/>
      </w:pPr>
      <w:r>
        <w:rPr/>
        <w:t>a publicly traded company whose securities are quoted on the NASDAQ National</w:t>
      </w:r>
    </w:p>
    <w:p>
      <w:pPr>
        <w:pStyle w:val="PreformattedText"/>
        <w:rPr/>
      </w:pPr>
      <w:r>
        <w:rPr/>
        <w:t>Market ("Gish"). The stock was acquired principally between March and July</w:t>
      </w:r>
    </w:p>
    <w:p>
      <w:pPr>
        <w:pStyle w:val="PreformattedText"/>
        <w:rPr/>
      </w:pPr>
      <w:r>
        <w:rPr/>
        <w:t>1999. On September 15, 1999, James J. Cotter Jr., the son of James J. Cotter,</w:t>
      </w:r>
    </w:p>
    <w:p>
      <w:pPr>
        <w:pStyle w:val="PreformattedText"/>
        <w:rPr/>
      </w:pPr>
      <w:r>
        <w:rPr/>
        <w:t>was elected to the Board of Directors of Gish. The Directors of Gish currently</w:t>
      </w:r>
    </w:p>
    <w:p>
      <w:pPr>
        <w:pStyle w:val="PreformattedText"/>
        <w:rPr/>
      </w:pPr>
      <w:r>
        <w:rPr/>
        <w:t>serve without 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CITADEL'S RELATIONSHIP WITH INDEPENDENT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Deloitte &amp; Touche have been the independent certified public accountants for</w:t>
      </w:r>
    </w:p>
    <w:p>
      <w:pPr>
        <w:pStyle w:val="PreformattedText"/>
        <w:rPr/>
      </w:pPr>
      <w:r>
        <w:rPr/>
        <w:t>Citadel since 1983 and have been selected by Citadel to continue to serve as</w:t>
      </w:r>
    </w:p>
    <w:p>
      <w:pPr>
        <w:pStyle w:val="PreformattedText"/>
        <w:rPr/>
      </w:pPr>
      <w:r>
        <w:rPr/>
        <w:t>the accountants for Citadel for the remainder of 1999. Representatives of</w:t>
      </w:r>
    </w:p>
    <w:p>
      <w:pPr>
        <w:pStyle w:val="PreformattedText"/>
        <w:rPr/>
      </w:pPr>
      <w:r>
        <w:rPr/>
        <w:t>Deloitte &amp; Touche will attend the Annual Meeting with an opportunity to make a</w:t>
      </w:r>
    </w:p>
    <w:p>
      <w:pPr>
        <w:pStyle w:val="PreformattedText"/>
        <w:rPr/>
      </w:pPr>
      <w:r>
        <w:rPr/>
        <w:t>statement if they desire to do so and will be available to respond to</w:t>
      </w:r>
    </w:p>
    <w:p>
      <w:pPr>
        <w:pStyle w:val="PreformattedText"/>
        <w:rPr/>
      </w:pPr>
      <w:r>
        <w:rPr/>
        <w:t>questions.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AVAILABILITY OF CERTAIN DOCUMENTS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Copies of Citadel's Annual Report on Form 10-K for its fiscal year ended</w:t>
      </w:r>
    </w:p>
    <w:p>
      <w:pPr>
        <w:pStyle w:val="PreformattedText"/>
        <w:rPr/>
      </w:pPr>
      <w:r>
        <w:rPr/>
        <w:t>December 31, 1998 and Quarterly Report on Form 10-Q for the three and nine</w:t>
      </w:r>
    </w:p>
    <w:p>
      <w:pPr>
        <w:pStyle w:val="PreformattedText"/>
        <w:rPr/>
      </w:pPr>
      <w:r>
        <w:rPr/>
        <w:t>months ended September 30, 1999 are enclosed.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STOCKHOLDERS PROPOSALS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Any stockholder, who in accordance with and subject to the provisions of the</w:t>
      </w:r>
    </w:p>
    <w:p>
      <w:pPr>
        <w:pStyle w:val="PreformattedText"/>
        <w:rPr/>
      </w:pPr>
      <w:r>
        <w:rPr/>
        <w:t>proxy rules of the SEC, wish to submit for inclusion in the Proxy Statement</w:t>
      </w:r>
    </w:p>
    <w:p>
      <w:pPr>
        <w:pStyle w:val="PreformattedText"/>
        <w:rPr/>
      </w:pPr>
      <w:r>
        <w:rPr/>
        <w:t>relating to the Company's 2000 Annual Meeting of stockholders must deliver</w:t>
      </w:r>
    </w:p>
    <w:p>
      <w:pPr>
        <w:pStyle w:val="PreformattedText"/>
        <w:rPr/>
      </w:pPr>
      <w:r>
        <w:rPr/>
        <w:t>such proposal to the Company at its principal office on or before July 25,</w:t>
      </w:r>
    </w:p>
    <w:p>
      <w:pPr>
        <w:pStyle w:val="PreformattedText"/>
        <w:rPr/>
      </w:pPr>
      <w:r>
        <w:rPr/>
        <w:t>2000. If the Company is not notified of a stockholder proposal by October 8,</w:t>
      </w:r>
    </w:p>
    <w:p>
      <w:pPr>
        <w:pStyle w:val="PreformattedText"/>
        <w:rPr/>
      </w:pPr>
      <w:r>
        <w:rPr/>
        <w:t>2000, the proxies held by management of the Company may confer discretionary</w:t>
      </w:r>
    </w:p>
    <w:p>
      <w:pPr>
        <w:pStyle w:val="PreformattedText"/>
        <w:rPr/>
      </w:pPr>
      <w:r>
        <w:rPr/>
        <w:t>authority to vote against such stockholder proposal, even though such proposal</w:t>
      </w:r>
    </w:p>
    <w:p>
      <w:pPr>
        <w:pStyle w:val="PreformattedText"/>
        <w:rPr/>
      </w:pPr>
      <w:r>
        <w:rPr/>
        <w:t>is not discussed in the Proxy Statement relating to the 2000 Annual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will consider written nominations for directors from</w:t>
      </w:r>
    </w:p>
    <w:p>
      <w:pPr>
        <w:pStyle w:val="PreformattedText"/>
        <w:rPr/>
      </w:pPr>
      <w:r>
        <w:rPr/>
        <w:t>stockholders. Nominations for the election of directors made by the</w:t>
      </w:r>
    </w:p>
    <w:p>
      <w:pPr>
        <w:pStyle w:val="PreformattedText"/>
        <w:rPr/>
      </w:pPr>
      <w:r>
        <w:rPr/>
        <w:t>stockholders of the Company must be made by written notice delivered to the</w:t>
      </w:r>
    </w:p>
    <w:p>
      <w:pPr>
        <w:pStyle w:val="PreformattedText"/>
        <w:rPr/>
      </w:pPr>
      <w:r>
        <w:rPr/>
        <w:t>Secretary of the Company at the Company's principal executive offices not less</w:t>
      </w:r>
    </w:p>
    <w:p>
      <w:pPr>
        <w:pStyle w:val="PreformattedText"/>
        <w:rPr/>
      </w:pPr>
      <w:r>
        <w:rPr/>
        <w:t>than 120 days prior to the first anniversary of the immediately preceding</w:t>
      </w:r>
    </w:p>
    <w:p>
      <w:pPr>
        <w:pStyle w:val="PreformattedText"/>
        <w:rPr/>
      </w:pPr>
      <w:r>
        <w:rPr/>
        <w:t>annual meeting of stockholders at which directors are elected. Such written</w:t>
      </w:r>
    </w:p>
    <w:p>
      <w:pPr>
        <w:pStyle w:val="PreformattedText"/>
        <w:rPr/>
      </w:pPr>
      <w:r>
        <w:rPr/>
        <w:t>notice must set forth, among other things, the name, age, address and</w:t>
      </w:r>
    </w:p>
    <w:p>
      <w:pPr>
        <w:pStyle w:val="PreformattedText"/>
        <w:rPr/>
      </w:pPr>
      <w:r>
        <w:rPr/>
        <w:t>principal occupation or employment of such nominee, the number of shares of</w:t>
      </w:r>
    </w:p>
    <w:p>
      <w:pPr>
        <w:pStyle w:val="PreformattedText"/>
        <w:rPr/>
      </w:pPr>
      <w:r>
        <w:rPr/>
        <w:t>the Company's Common Stock owned by such nominee and such other information as</w:t>
      </w:r>
    </w:p>
    <w:p>
      <w:pPr>
        <w:pStyle w:val="PreformattedText"/>
        <w:rPr/>
      </w:pPr>
      <w:r>
        <w:rPr/>
        <w:t>is required by the proxy rules of the SEC with respect to a nominee of the</w:t>
      </w:r>
    </w:p>
    <w:p>
      <w:pPr>
        <w:pStyle w:val="PreformattedText"/>
        <w:rPr/>
      </w:pPr>
      <w:r>
        <w:rPr/>
        <w:t>Board of Directors. Nominations not made in accordance with the foregoing</w:t>
      </w:r>
    </w:p>
    <w:p>
      <w:pPr>
        <w:pStyle w:val="PreformattedText"/>
        <w:rPr/>
      </w:pPr>
      <w:r>
        <w:rPr/>
        <w:t>procedure will not be valid.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OTHER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At the time of preparation of this Proxy Statement, the Board of Directors</w:t>
      </w:r>
    </w:p>
    <w:p>
      <w:pPr>
        <w:pStyle w:val="PreformattedText"/>
        <w:rPr/>
      </w:pPr>
      <w:r>
        <w:rPr/>
        <w:t>of Citadel was not aware of any other matters to be brought before the Annual</w:t>
      </w:r>
    </w:p>
    <w:p>
      <w:pPr>
        <w:pStyle w:val="PreformattedText"/>
        <w:rPr/>
      </w:pPr>
      <w:r>
        <w:rPr/>
        <w:t>Meeting. However, if any other matters are properly presented for action, it</w:t>
      </w:r>
    </w:p>
    <w:p>
      <w:pPr>
        <w:pStyle w:val="PreformattedText"/>
        <w:rPr/>
      </w:pPr>
      <w:r>
        <w:rPr/>
        <w:t>is the intention of the persons named in the accompanying proxy to vote on</w:t>
      </w:r>
    </w:p>
    <w:p>
      <w:pPr>
        <w:pStyle w:val="PreformattedText"/>
        <w:rPr/>
      </w:pPr>
      <w:r>
        <w:rPr/>
        <w:t>such matters in accordance with their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Corporate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November 22,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AGREEMENT AND PLAN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THIS AGREEMENT AND PLAN OF MERGER, dated November 18, 1999, is by and</w:t>
      </w:r>
    </w:p>
    <w:p>
      <w:pPr>
        <w:pStyle w:val="PreformattedText"/>
        <w:rPr/>
      </w:pPr>
      <w:r>
        <w:rPr/>
        <w:t>between Citadel Holding Corporation, a Delaware corporation ("CDL-Delaware"),</w:t>
      </w:r>
    </w:p>
    <w:p>
      <w:pPr>
        <w:pStyle w:val="PreformattedText"/>
        <w:rPr/>
      </w:pPr>
      <w:r>
        <w:rPr/>
        <w:t>and Citadel Holding Corporation, a Nevada corporation ("CDL-Nevada" and,</w:t>
      </w:r>
    </w:p>
    <w:p>
      <w:pPr>
        <w:pStyle w:val="PreformattedText"/>
        <w:rPr/>
      </w:pPr>
      <w:r>
        <w:rPr/>
        <w:t>together with CDL-Delaware, the "Constituent Corporations").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WHEREAS, the offices of each of the Constituent Corporations are located at</w:t>
      </w:r>
    </w:p>
    <w:p>
      <w:pPr>
        <w:pStyle w:val="PreformattedText"/>
        <w:rPr/>
      </w:pPr>
      <w:r>
        <w:rPr/>
        <w:t>550 South Hope Street, Suite 1825, Los Angeles, California 90071;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WHEREAS, CDL-Delaware is a corporation duly organized and validly existing</w:t>
      </w:r>
    </w:p>
    <w:p>
      <w:pPr>
        <w:pStyle w:val="PreformattedText"/>
        <w:rPr/>
      </w:pPr>
      <w:r>
        <w:rPr/>
        <w:t>under the laws of the State of Delaware and has authorized capital stock</w:t>
      </w:r>
    </w:p>
    <w:p>
      <w:pPr>
        <w:pStyle w:val="PreformattedText"/>
        <w:rPr/>
      </w:pPr>
      <w:r>
        <w:rPr/>
        <w:t>consisting of 20,000,000 shares of Common Stock, par value $.01 per share</w:t>
      </w:r>
    </w:p>
    <w:p>
      <w:pPr>
        <w:pStyle w:val="PreformattedText"/>
        <w:rPr/>
      </w:pPr>
      <w:r>
        <w:rPr/>
        <w:t>("CDL-Delaware Common Stock"), of which 6,669,924 shares are issued and</w:t>
      </w:r>
    </w:p>
    <w:p>
      <w:pPr>
        <w:pStyle w:val="PreformattedText"/>
        <w:rPr/>
      </w:pPr>
      <w:r>
        <w:rPr/>
        <w:t>outstanding, and 5,000,000 shares of Serial Preferred Stock, par value $.01</w:t>
      </w:r>
    </w:p>
    <w:p>
      <w:pPr>
        <w:pStyle w:val="PreformattedText"/>
        <w:rPr/>
      </w:pPr>
      <w:r>
        <w:rPr/>
        <w:t>per share ("Preferred Stock"), none of which shares are outstanding;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WHEREAS, CDL-Nevada is a corporation duly organized and validly existing</w:t>
      </w:r>
    </w:p>
    <w:p>
      <w:pPr>
        <w:pStyle w:val="PreformattedText"/>
        <w:rPr/>
      </w:pPr>
      <w:r>
        <w:rPr/>
        <w:t>under the laws of the State of Nevada and has authorized capital stock</w:t>
      </w:r>
    </w:p>
    <w:p>
      <w:pPr>
        <w:pStyle w:val="PreformattedText"/>
        <w:rPr/>
      </w:pPr>
      <w:r>
        <w:rPr/>
        <w:t>consisting of 100,000,000 shares of Class A Non-Voting Common Stock, par value</w:t>
      </w:r>
    </w:p>
    <w:p>
      <w:pPr>
        <w:pStyle w:val="PreformattedText"/>
        <w:rPr/>
      </w:pPr>
      <w:r>
        <w:rPr/>
        <w:t>$.01 per share ("CDL-Nevada Class A Common Stock"), none of which shares are</w:t>
      </w:r>
    </w:p>
    <w:p>
      <w:pPr>
        <w:pStyle w:val="PreformattedText"/>
        <w:rPr/>
      </w:pPr>
      <w:r>
        <w:rPr/>
        <w:t>issued and outstanding, 20,000,000 shares of Class B Voting Common Stock, par</w:t>
      </w:r>
    </w:p>
    <w:p>
      <w:pPr>
        <w:pStyle w:val="PreformattedText"/>
        <w:rPr/>
      </w:pPr>
      <w:r>
        <w:rPr/>
        <w:t>value $.01 per share ("CDL-Nevada Class B Common Stock"), of which 100 shares</w:t>
      </w:r>
    </w:p>
    <w:p>
      <w:pPr>
        <w:pStyle w:val="PreformattedText"/>
        <w:rPr/>
      </w:pPr>
      <w:r>
        <w:rPr/>
        <w:t>are outstanding, and 20,000,000 shares of Preferred Stock, par value $.01 per</w:t>
      </w:r>
    </w:p>
    <w:p>
      <w:pPr>
        <w:pStyle w:val="PreformattedText"/>
        <w:rPr/>
      </w:pPr>
      <w:r>
        <w:rPr/>
        <w:t>share ("CDL-Nevada Preferred Stock"), none of which shares are outstanding;</w:t>
      </w:r>
    </w:p>
    <w:p>
      <w:pPr>
        <w:pStyle w:val="PreformattedText"/>
        <w:rPr/>
      </w:pP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WHEREAS, all of the outstanding CDL-Nevada Class B Common Stock is owned by</w:t>
      </w:r>
    </w:p>
    <w:p>
      <w:pPr>
        <w:pStyle w:val="PreformattedText"/>
        <w:rPr/>
      </w:pPr>
      <w:r>
        <w:rPr/>
        <w:t>CDL-Delaware;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WHEREAS, CDL-Delaware and CDL-Nevada desire to enter into this Agreement and</w:t>
      </w:r>
    </w:p>
    <w:p>
      <w:pPr>
        <w:pStyle w:val="PreformattedText"/>
        <w:rPr/>
      </w:pPr>
      <w:r>
        <w:rPr/>
        <w:t>Plan of Merger as a reorganization pursuant to 368(A)(1)(F) of the Internal</w:t>
      </w:r>
    </w:p>
    <w:p>
      <w:pPr>
        <w:pStyle w:val="PreformattedText"/>
        <w:rPr/>
      </w:pPr>
      <w:r>
        <w:rPr/>
        <w:t>Revenue Code of 1986, as amended;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WHEREAS, the respective Boards of Directors of each of CDL-Delaware and CDL-</w:t>
      </w:r>
    </w:p>
    <w:p>
      <w:pPr>
        <w:pStyle w:val="PreformattedText"/>
        <w:rPr/>
      </w:pPr>
      <w:r>
        <w:rPr/>
        <w:t>Nevada have approved this Agreement and Plan of Merger and directed that it be</w:t>
      </w:r>
    </w:p>
    <w:p>
      <w:pPr>
        <w:pStyle w:val="PreformattedText"/>
        <w:rPr/>
      </w:pPr>
      <w:r>
        <w:rPr/>
        <w:t>submitted to the respective shareholders of CDL-Delaware and CDL-Nevada for</w:t>
      </w:r>
    </w:p>
    <w:p>
      <w:pPr>
        <w:pStyle w:val="PreformattedText"/>
        <w:rPr/>
      </w:pPr>
      <w:r>
        <w:rPr/>
        <w:t>adoption;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NOW, THEREFORE, in consideration of the promises and the mutual agreements</w:t>
      </w:r>
    </w:p>
    <w:p>
      <w:pPr>
        <w:pStyle w:val="PreformattedText"/>
        <w:rPr/>
      </w:pPr>
      <w:r>
        <w:rPr/>
        <w:t>contained herein and in accordance with the laws of the States of Delaware and</w:t>
      </w:r>
    </w:p>
    <w:p>
      <w:pPr>
        <w:pStyle w:val="PreformattedText"/>
        <w:rPr/>
      </w:pPr>
      <w:r>
        <w:rPr/>
        <w:t>Nevada, the parties hereto agree that CDL-Delaware shall be merged with and</w:t>
      </w:r>
    </w:p>
    <w:p>
      <w:pPr>
        <w:pStyle w:val="PreformattedText"/>
        <w:rPr/>
      </w:pPr>
      <w:r>
        <w:rPr/>
        <w:t>into CDL-Nevada (the "Merger"), that CDL-Nevada shall be the surviving</w:t>
      </w:r>
    </w:p>
    <w:p>
      <w:pPr>
        <w:pStyle w:val="PreformattedText"/>
        <w:rPr/>
      </w:pPr>
      <w:r>
        <w:rPr/>
        <w:t>corporation (the "Surviving Corporation") in the Merger, and that the terms</w:t>
      </w:r>
    </w:p>
    <w:p>
      <w:pPr>
        <w:pStyle w:val="PreformattedText"/>
        <w:rPr/>
      </w:pPr>
      <w:r>
        <w:rPr/>
        <w:t>and conditions of the Merger shall be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1</w:t>
      </w:r>
    </w:p>
    <w:p>
      <w:pPr>
        <w:pStyle w:val="PreformattedText"/>
        <w:rPr/>
      </w:pPr>
      <w:r>
        <w:rPr/>
        <w:t xml:space="preserve">                    </w:t>
      </w:r>
      <w:r>
        <w:rPr/>
        <w:t>MERGER OF CDL-DELAWARE INTO CDL-NEVADA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1.1 At the Effective Date (as defined below), CDL-Delaware shall be</w:t>
      </w:r>
    </w:p>
    <w:p>
      <w:pPr>
        <w:pStyle w:val="PreformattedText"/>
        <w:rPr/>
      </w:pPr>
      <w:r>
        <w:rPr/>
        <w:t>merged with and into CDL-Nevada, which shall be the Surviving Corporation, and</w:t>
      </w:r>
    </w:p>
    <w:p>
      <w:pPr>
        <w:pStyle w:val="PreformattedText"/>
        <w:rPr/>
      </w:pPr>
      <w:r>
        <w:rPr/>
        <w:t>CDL-Nevada shall continue its corporate existence under the laws of the State</w:t>
      </w:r>
    </w:p>
    <w:p>
      <w:pPr>
        <w:pStyle w:val="PreformattedText"/>
        <w:rPr/>
      </w:pPr>
      <w:r>
        <w:rPr/>
        <w:t>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1.2 If the proposal to approve this Agreement and Plan of Merger is</w:t>
      </w:r>
    </w:p>
    <w:p>
      <w:pPr>
        <w:pStyle w:val="PreformattedText"/>
        <w:rPr/>
      </w:pPr>
      <w:r>
        <w:rPr/>
        <w:t>adopted by the affirmative vote of at least a majority of the votes entitled</w:t>
      </w:r>
    </w:p>
    <w:p>
      <w:pPr>
        <w:pStyle w:val="PreformattedText"/>
        <w:rPr/>
      </w:pPr>
      <w:r>
        <w:rPr/>
        <w:t>to be cast on such proposal by the holders of outstanding shares of CDL-</w:t>
      </w:r>
    </w:p>
    <w:p>
      <w:pPr>
        <w:pStyle w:val="PreformattedText"/>
        <w:rPr/>
      </w:pPr>
      <w:r>
        <w:rPr/>
        <w:t>Delaware Common Stock, the Constituent Corporations shall as promptly as</w:t>
      </w:r>
    </w:p>
    <w:p>
      <w:pPr>
        <w:pStyle w:val="PreformattedText"/>
        <w:rPr/>
      </w:pPr>
      <w:r>
        <w:rPr/>
        <w:t>practicable execute and file with the Secretary of State of Delaware and the</w:t>
      </w:r>
    </w:p>
    <w:p>
      <w:pPr>
        <w:pStyle w:val="PreformattedText"/>
        <w:rPr/>
      </w:pPr>
      <w:r>
        <w:rPr/>
        <w:t>Secretary of State of Nevada a Certificate or Articles of Merger and such</w:t>
      </w:r>
    </w:p>
    <w:p>
      <w:pPr>
        <w:pStyle w:val="PreformattedText"/>
        <w:rPr/>
      </w:pPr>
      <w:r>
        <w:rPr/>
        <w:t>supporting documents as may be required to effect the Merger. The date of such</w:t>
      </w:r>
    </w:p>
    <w:p>
      <w:pPr>
        <w:pStyle w:val="PreformattedText"/>
        <w:rPr/>
      </w:pPr>
      <w:r>
        <w:rPr/>
        <w:t>filings with such Secretaries of State shall be the Effective Date of the</w:t>
      </w:r>
    </w:p>
    <w:p>
      <w:pPr>
        <w:pStyle w:val="PreformattedText"/>
        <w:rPr/>
      </w:pPr>
      <w:r>
        <w:rPr/>
        <w:t>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EXCHANGE OF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2.1 At the Effective Date, each outstanding share of CDL-Delaware</w:t>
      </w:r>
    </w:p>
    <w:p>
      <w:pPr>
        <w:pStyle w:val="PreformattedText"/>
        <w:rPr/>
      </w:pPr>
      <w:r>
        <w:rPr/>
        <w:t>Common Stock shall, by virtue of the Merger and without any action on the part</w:t>
      </w:r>
    </w:p>
    <w:p>
      <w:pPr>
        <w:pStyle w:val="PreformattedText"/>
        <w:rPr/>
      </w:pPr>
      <w:r>
        <w:rPr/>
        <w:t>of the holder thereof, be converted into and become 0.8 share of CDL-Nevada</w:t>
      </w:r>
    </w:p>
    <w:p>
      <w:pPr>
        <w:pStyle w:val="PreformattedText"/>
        <w:rPr/>
      </w:pPr>
      <w:r>
        <w:rPr/>
        <w:t>Class A Common Stock and 0.2 share of CDL-Nevada Class B Common Stock, and all</w:t>
      </w:r>
    </w:p>
    <w:p>
      <w:pPr>
        <w:pStyle w:val="PreformattedText"/>
        <w:rPr/>
      </w:pPr>
      <w:r>
        <w:rPr/>
        <w:t>shares of CDL-Delaware Common Stock held in Treasury by CDL-Delaware shall be</w:t>
      </w:r>
    </w:p>
    <w:p>
      <w:pPr>
        <w:pStyle w:val="PreformattedText"/>
        <w:rPr/>
      </w:pPr>
      <w:r>
        <w:rPr/>
        <w:t>canceled. No factional shares of CDL-Nevada Class A Common Stock or CDL-Nevada</w:t>
      </w:r>
    </w:p>
    <w:p>
      <w:pPr>
        <w:pStyle w:val="PreformattedText"/>
        <w:rPr/>
      </w:pPr>
      <w:r>
        <w:rPr/>
        <w:t>Class B Common Stock shall be issued, and each person who would otherwise be</w:t>
      </w:r>
    </w:p>
    <w:p>
      <w:pPr>
        <w:pStyle w:val="PreformattedText"/>
        <w:rPr/>
      </w:pPr>
      <w:r>
        <w:rPr/>
        <w:t>entitled to receive a fractional share of such stock shall instead be paid in</w:t>
      </w:r>
    </w:p>
    <w:p>
      <w:pPr>
        <w:pStyle w:val="PreformattedText"/>
        <w:rPr/>
      </w:pPr>
      <w:r>
        <w:rPr/>
        <w:t>cash ("Fractional Cash Payment") the fair value of such factional share as of</w:t>
      </w:r>
    </w:p>
    <w:p>
      <w:pPr>
        <w:pStyle w:val="PreformattedText"/>
        <w:rPr/>
      </w:pPr>
      <w:r>
        <w:rPr/>
        <w:t>the Effective Date and as determined in the good faith by the Board of</w:t>
      </w:r>
    </w:p>
    <w:p>
      <w:pPr>
        <w:pStyle w:val="PreformattedText"/>
        <w:rPr/>
      </w:pPr>
      <w:r>
        <w:rPr/>
        <w:t>Directors of CDL-Nevada, as 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2.2 At the Effective Date, each share of CDL-Nevada Class B Common</w:t>
      </w:r>
    </w:p>
    <w:p>
      <w:pPr>
        <w:pStyle w:val="PreformattedText"/>
        <w:rPr/>
      </w:pPr>
      <w:r>
        <w:rPr/>
        <w:t>Stock held by CDL-Delaware immediately prior thereto shall be canceled and</w:t>
      </w:r>
    </w:p>
    <w:p>
      <w:pPr>
        <w:pStyle w:val="PreformattedText"/>
        <w:rPr/>
      </w:pPr>
      <w:r>
        <w:rPr/>
        <w:t>retired without payment of any consideration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2.3 After the Effective Date, all of the outstanding certificates</w:t>
      </w:r>
    </w:p>
    <w:p>
      <w:pPr>
        <w:pStyle w:val="PreformattedText"/>
        <w:rPr/>
      </w:pPr>
      <w:r>
        <w:rPr/>
        <w:t>formerly representing shares of CDL-Delaware Common Stock shall be deemed for</w:t>
      </w:r>
    </w:p>
    <w:p>
      <w:pPr>
        <w:pStyle w:val="PreformattedText"/>
        <w:rPr/>
      </w:pPr>
      <w:r>
        <w:rPr/>
        <w:t>all purposes to evidence only the number of shares of CDL-Nevada Class A</w:t>
      </w:r>
    </w:p>
    <w:p>
      <w:pPr>
        <w:pStyle w:val="PreformattedText"/>
        <w:rPr/>
      </w:pPr>
      <w:r>
        <w:rPr/>
        <w:t>Common Stock and CDL-Nevada Class B Common Stock into which such shares of</w:t>
      </w:r>
    </w:p>
    <w:p>
      <w:pPr>
        <w:pStyle w:val="PreformattedText"/>
        <w:rPr/>
      </w:pPr>
      <w:r>
        <w:rPr/>
        <w:t>CDL-Delaware Common Stock shall have been converted as provided in Section</w:t>
      </w:r>
    </w:p>
    <w:p>
      <w:pPr>
        <w:pStyle w:val="PreformattedText"/>
        <w:rPr/>
      </w:pPr>
      <w:r>
        <w:rPr/>
        <w:t>2.1. All stock certificates formerly representing shares of CDL-Delaware</w:t>
      </w:r>
    </w:p>
    <w:p>
      <w:pPr>
        <w:pStyle w:val="PreformattedText"/>
        <w:rPr/>
      </w:pPr>
      <w:r>
        <w:rPr/>
        <w:t>Common Stock shall be exchanged as described in Section 2.5 below for</w:t>
      </w:r>
    </w:p>
    <w:p>
      <w:pPr>
        <w:pStyle w:val="PreformattedText"/>
        <w:rPr/>
      </w:pPr>
      <w:r>
        <w:rPr/>
        <w:t>certificates representing shares of CDL-Nevada Class A Common Stock and CDL-</w:t>
      </w:r>
    </w:p>
    <w:p>
      <w:pPr>
        <w:pStyle w:val="PreformattedText"/>
        <w:rPr/>
      </w:pPr>
      <w:r>
        <w:rPr/>
        <w:t>Nevada Class B Common Stock as aforesaid and shall be paid the Fractional Cash</w:t>
      </w:r>
    </w:p>
    <w:p>
      <w:pPr>
        <w:pStyle w:val="PreformattedText"/>
        <w:rPr/>
      </w:pPr>
      <w:r>
        <w:rPr/>
        <w:t>Payment for any fractional interests of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2.4 At the Effective Date, any option or other right to acquire</w:t>
      </w:r>
    </w:p>
    <w:p>
      <w:pPr>
        <w:pStyle w:val="PreformattedText"/>
        <w:rPr/>
      </w:pPr>
      <w:r>
        <w:rPr/>
        <w:t>shares of CDL-Delaware Common Stock that has not been exercised and has not</w:t>
      </w:r>
    </w:p>
    <w:p>
      <w:pPr>
        <w:pStyle w:val="PreformattedText"/>
        <w:rPr/>
      </w:pPr>
      <w:r>
        <w:rPr/>
        <w:t>lapsed shall, by virtue of the Merger and without any action by the holder</w:t>
      </w:r>
    </w:p>
    <w:p>
      <w:pPr>
        <w:pStyle w:val="PreformattedText"/>
        <w:rPr/>
      </w:pPr>
      <w:r>
        <w:rPr/>
        <w:t>thereof, be converted into and become an option or right to acquire 0.8 share</w:t>
      </w:r>
    </w:p>
    <w:p>
      <w:pPr>
        <w:pStyle w:val="PreformattedText"/>
        <w:rPr/>
      </w:pPr>
      <w:r>
        <w:rPr/>
        <w:t>of CDL-Nevada Class A Common Stock and 0.2 share of CDL-Nevada Class B Common</w:t>
      </w:r>
    </w:p>
    <w:p>
      <w:pPr>
        <w:pStyle w:val="PreformattedText"/>
        <w:rPr/>
      </w:pPr>
      <w:r>
        <w:rPr/>
        <w:t>Stock for each share of CDL-Delaware Common Stock subject to such options or</w:t>
      </w:r>
    </w:p>
    <w:p>
      <w:pPr>
        <w:pStyle w:val="PreformattedText"/>
        <w:rPr/>
      </w:pPr>
      <w:r>
        <w:rPr/>
        <w:t>other right and provided that no option or other right may be exercised to</w:t>
      </w:r>
    </w:p>
    <w:p>
      <w:pPr>
        <w:pStyle w:val="PreformattedText"/>
        <w:rPr/>
      </w:pPr>
      <w:r>
        <w:rPr/>
        <w:t>acquire fractional shares of CDL-Nevada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2.5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(a) On or prior to the Effective Date, CDL-Nevada shall deposit with the</w:t>
      </w:r>
    </w:p>
    <w:p>
      <w:pPr>
        <w:pStyle w:val="PreformattedText"/>
        <w:rPr/>
      </w:pPr>
      <w:r>
        <w:rPr/>
        <w:t>ChaseMellon Shareholders Services ("Transfer Agent") stock certificates</w:t>
      </w:r>
    </w:p>
    <w:p>
      <w:pPr>
        <w:pStyle w:val="PreformattedText"/>
        <w:rPr/>
      </w:pPr>
      <w:r>
        <w:rPr/>
        <w:t>representing the CDL-Nevada Class A Common Stock and CDL-Nevada Class B Common</w:t>
      </w:r>
    </w:p>
    <w:p>
      <w:pPr>
        <w:pStyle w:val="PreformattedText"/>
        <w:rPr/>
      </w:pPr>
      <w:r>
        <w:rPr/>
        <w:t>Stock for exchange in accordance with this Section 2.5. In addition, the</w:t>
      </w:r>
    </w:p>
    <w:p>
      <w:pPr>
        <w:pStyle w:val="PreformattedText"/>
        <w:rPr/>
      </w:pPr>
      <w:r>
        <w:rPr/>
        <w:t>Constituent Corporations will deposit with the Transfer Agent an adequate</w:t>
      </w:r>
    </w:p>
    <w:p>
      <w:pPr>
        <w:pStyle w:val="PreformattedText"/>
        <w:rPr/>
      </w:pPr>
      <w:r>
        <w:rPr/>
        <w:t>amount of cash to pay for the Fractional Cash Payments that could result from</w:t>
      </w:r>
    </w:p>
    <w:p>
      <w:pPr>
        <w:pStyle w:val="PreformattedText"/>
        <w:rPr/>
      </w:pPr>
      <w:r>
        <w:rPr/>
        <w:t>the exchange of CDL-Delaware and CDL-Nevada stock. The cash for the Fractional</w:t>
      </w:r>
    </w:p>
    <w:p>
      <w:pPr>
        <w:pStyle w:val="PreformattedText"/>
        <w:rPr/>
      </w:pPr>
      <w:r>
        <w:rPr/>
        <w:t>Cash Payment and the certificates for CDL-Nevada Class A Common Stock and CDL-</w:t>
      </w:r>
    </w:p>
    <w:p>
      <w:pPr>
        <w:pStyle w:val="PreformattedText"/>
        <w:rPr/>
      </w:pPr>
      <w:r>
        <w:rPr/>
        <w:t>Nevada Class B Common Stock are hereinafter collectively referred to as the</w:t>
      </w:r>
    </w:p>
    <w:p>
      <w:pPr>
        <w:pStyle w:val="PreformattedText"/>
        <w:rPr/>
      </w:pPr>
      <w:r>
        <w:rPr/>
        <w:t>"Exchange Fund".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(b) Promptly following the Effective Date, CDL-Nevada shall cause the</w:t>
      </w:r>
    </w:p>
    <w:p>
      <w:pPr>
        <w:pStyle w:val="PreformattedText"/>
        <w:rPr/>
      </w:pPr>
      <w:r>
        <w:rPr/>
        <w:t>Transfer Agent to mail to each holder of record of CDL-Delaware Common Stock</w:t>
      </w:r>
    </w:p>
    <w:p>
      <w:pPr>
        <w:pStyle w:val="PreformattedText"/>
        <w:rPr/>
      </w:pPr>
      <w:r>
        <w:rPr/>
        <w:t>(i) a letter of transmittal ("Transmittal Letter") for use by the record</w:t>
      </w:r>
    </w:p>
    <w:p>
      <w:pPr>
        <w:pStyle w:val="PreformattedText"/>
        <w:rPr/>
      </w:pPr>
      <w:r>
        <w:rPr/>
        <w:t>holder, and (ii) instructions for the holder of record to use to exchange</w:t>
      </w:r>
    </w:p>
    <w:p>
      <w:pPr>
        <w:pStyle w:val="PreformattedText"/>
        <w:rPr/>
      </w:pPr>
      <w:r>
        <w:rPr/>
        <w:t>certificates for CDL-Delaware Common Stock for certificates for CDL-Nevada</w:t>
      </w:r>
    </w:p>
    <w:p>
      <w:pPr>
        <w:pStyle w:val="PreformattedText"/>
        <w:rPr/>
      </w:pPr>
      <w:r>
        <w:rPr/>
        <w:t>Class A Common Stock and CDL-Nevada Class B Common Stock and, if applicable,</w:t>
      </w:r>
    </w:p>
    <w:p>
      <w:pPr>
        <w:pStyle w:val="PreformattedText"/>
        <w:rPr/>
      </w:pPr>
      <w:r>
        <w:rPr/>
        <w:t>the Fractional Cash Payment. The Transmittal Letter shall be in such form and</w:t>
      </w:r>
    </w:p>
    <w:p>
      <w:pPr>
        <w:pStyle w:val="PreformattedText"/>
        <w:rPr/>
      </w:pPr>
      <w:r>
        <w:rPr/>
        <w:t>have such additional provisions as CDL-Nevada shall approve and shall specify</w:t>
      </w:r>
    </w:p>
    <w:p>
      <w:pPr>
        <w:pStyle w:val="PreformattedText"/>
        <w:rPr/>
      </w:pPr>
      <w:r>
        <w:rPr/>
        <w:t>that delivery of the CDL-Delaware Common Stock shall be effected and the risk</w:t>
      </w:r>
    </w:p>
    <w:p>
      <w:pPr>
        <w:pStyle w:val="PreformattedText"/>
        <w:rPr/>
      </w:pPr>
      <w:r>
        <w:rPr/>
        <w:t>of loss and title to such shares shall pass only upon delivery of the original</w:t>
      </w:r>
    </w:p>
    <w:p>
      <w:pPr>
        <w:pStyle w:val="PreformattedText"/>
        <w:rPr/>
      </w:pPr>
      <w:r>
        <w:rPr/>
        <w:t>certificates representing the CDL-Delaware Common Stock to the Transfer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(c) Upon surrender of a certificate for CDL-Delaware Common Stock for</w:t>
      </w:r>
    </w:p>
    <w:p>
      <w:pPr>
        <w:pStyle w:val="PreformattedText"/>
        <w:rPr/>
      </w:pPr>
      <w:r>
        <w:rPr/>
        <w:t>exchange together with the Transmittal Letter duly executed by the holder of</w:t>
      </w:r>
    </w:p>
    <w:p>
      <w:pPr>
        <w:pStyle w:val="PreformattedText"/>
        <w:rPr/>
      </w:pPr>
      <w:r>
        <w:rPr/>
        <w:t>record, such holder shall be entitled to receive certificates representing</w:t>
      </w:r>
    </w:p>
    <w:p>
      <w:pPr>
        <w:pStyle w:val="PreformattedText"/>
        <w:rPr/>
      </w:pPr>
      <w:r>
        <w:rPr/>
        <w:t>shares of CDL-Nevada Class A Common Stock and CDL-Nevada Class B Common Stock</w:t>
      </w:r>
    </w:p>
    <w:p>
      <w:pPr>
        <w:pStyle w:val="PreformattedText"/>
        <w:rPr/>
      </w:pPr>
      <w:r>
        <w:rPr/>
        <w:t>and the Fractional Cash Payment in accordance with Section 2.1 above and the</w:t>
      </w:r>
    </w:p>
    <w:p>
      <w:pPr>
        <w:pStyle w:val="PreformattedText"/>
        <w:rPr/>
      </w:pPr>
      <w:r>
        <w:rPr/>
        <w:t>certificates so surrendered shall be forthwith cancelled. No interest will</w:t>
      </w:r>
    </w:p>
    <w:p>
      <w:pPr>
        <w:pStyle w:val="PreformattedText"/>
        <w:rPr/>
      </w:pPr>
      <w:r>
        <w:rPr/>
        <w:t>accrue or be paid on the Fractional Cash Payment. In the event a transfer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CDL-Delaware Common Stock has occurred that is not registered on</w:t>
      </w:r>
    </w:p>
    <w:p>
      <w:pPr>
        <w:pStyle w:val="PreformattedText"/>
        <w:rPr/>
      </w:pPr>
      <w:r>
        <w:rPr/>
        <w:t>the records of the Transfer Agent, the exchange of stock and the Fractional</w:t>
      </w:r>
    </w:p>
    <w:p>
      <w:pPr>
        <w:pStyle w:val="PreformattedText"/>
        <w:rPr/>
      </w:pPr>
      <w:r>
        <w:rPr/>
        <w:t>Cash Payment may only be made if documents and other evidence to effect such</w:t>
      </w:r>
    </w:p>
    <w:p>
      <w:pPr>
        <w:pStyle w:val="PreformattedText"/>
        <w:rPr/>
      </w:pPr>
      <w:r>
        <w:rPr/>
        <w:t>transfer is submitted to and approved by Transfer Agent and CDL-Nevada along</w:t>
      </w:r>
    </w:p>
    <w:p>
      <w:pPr>
        <w:pStyle w:val="PreformattedText"/>
        <w:rPr/>
      </w:pPr>
      <w:r>
        <w:rPr/>
        <w:t>with evidence that any applicable transfer taxes or other fees have been paid</w:t>
      </w:r>
    </w:p>
    <w:p>
      <w:pPr>
        <w:pStyle w:val="PreformattedText"/>
        <w:rPr/>
      </w:pPr>
      <w:r>
        <w:rPr/>
        <w:t>in full. If any certificate for CDL-Nevada Class A Common Stock or CDL-Nevada</w:t>
      </w:r>
    </w:p>
    <w:p>
      <w:pPr>
        <w:pStyle w:val="PreformattedText"/>
        <w:rPr/>
      </w:pPr>
      <w:r>
        <w:rPr/>
        <w:t>Class B Common Stock is to be issued in any name other than the name of the</w:t>
      </w:r>
    </w:p>
    <w:p>
      <w:pPr>
        <w:pStyle w:val="PreformattedText"/>
        <w:rPr/>
      </w:pPr>
      <w:r>
        <w:rPr/>
        <w:t>registered holder of the certificate presented for exchange, then a condition</w:t>
      </w:r>
    </w:p>
    <w:p>
      <w:pPr>
        <w:pStyle w:val="PreformattedText"/>
        <w:rPr/>
      </w:pPr>
      <w:r>
        <w:rPr/>
        <w:t>for the issuance of such certificate(s) will be that the party requesting the</w:t>
      </w:r>
    </w:p>
    <w:p>
      <w:pPr>
        <w:pStyle w:val="PreformattedText"/>
        <w:rPr/>
      </w:pPr>
      <w:r>
        <w:rPr/>
        <w:t>exchange pay all transfer or other fees required for the issuance of such</w:t>
      </w:r>
    </w:p>
    <w:p>
      <w:pPr>
        <w:pStyle w:val="PreformattedText"/>
        <w:rPr/>
      </w:pPr>
      <w:r>
        <w:rPr/>
        <w:t>certificate or shall establish to the satisfaction of the Transfer Agent and</w:t>
      </w:r>
    </w:p>
    <w:p>
      <w:pPr>
        <w:pStyle w:val="PreformattedText"/>
        <w:rPr/>
      </w:pPr>
      <w:r>
        <w:rPr/>
        <w:t>CDL-Nevada that such tax or fees has been paid or is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(d) On and after the Effective Date, no shares of CDL-Delaware Common Stock</w:t>
      </w:r>
    </w:p>
    <w:p>
      <w:pPr>
        <w:pStyle w:val="PreformattedText"/>
        <w:rPr/>
      </w:pPr>
      <w:r>
        <w:rPr/>
        <w:t>shall be transferred except as described in this Section 2.5.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(e) If after six months following the Effective Date any portion of the</w:t>
      </w:r>
    </w:p>
    <w:p>
      <w:pPr>
        <w:pStyle w:val="PreformattedText"/>
        <w:rPr/>
      </w:pPr>
      <w:r>
        <w:rPr/>
        <w:t>Exchange Fund (e.g., the cash for the Fractional Cash Payments and shares of</w:t>
      </w:r>
    </w:p>
    <w:p>
      <w:pPr>
        <w:pStyle w:val="PreformattedText"/>
        <w:rPr/>
      </w:pPr>
      <w:r>
        <w:rPr/>
        <w:t>CDL-Nevada Class A Common Stock or CDL-Nevada Class B Common Stock) shall</w:t>
      </w:r>
    </w:p>
    <w:p>
      <w:pPr>
        <w:pStyle w:val="PreformattedText"/>
        <w:rPr/>
      </w:pPr>
      <w:r>
        <w:rPr/>
        <w:t>remain with Transfer Agent unclaimed, then such unused Exchange Fund shall be</w:t>
      </w:r>
    </w:p>
    <w:p>
      <w:pPr>
        <w:pStyle w:val="PreformattedText"/>
        <w:rPr/>
      </w:pPr>
      <w:r>
        <w:rPr/>
        <w:t>delivered by Transfer Agent to CDL-Nevada. Any stockholder who has not</w:t>
      </w:r>
    </w:p>
    <w:p>
      <w:pPr>
        <w:pStyle w:val="PreformattedText"/>
        <w:rPr/>
      </w:pPr>
      <w:r>
        <w:rPr/>
        <w:t>exchanged the certificate for CDL-Delaware Common Stock as provided in this</w:t>
      </w:r>
    </w:p>
    <w:p>
      <w:pPr>
        <w:pStyle w:val="PreformattedText"/>
        <w:rPr/>
      </w:pPr>
      <w:r>
        <w:rPr/>
        <w:t>Section 2.5 shall thereafter look solely to CDL-Nevada to obtain certificates</w:t>
      </w:r>
    </w:p>
    <w:p>
      <w:pPr>
        <w:pStyle w:val="PreformattedText"/>
        <w:rPr/>
      </w:pPr>
      <w:r>
        <w:rPr/>
        <w:t>for the CDL-Nevada Class A Common Stock, CDL-Nevada Class B Common Stock, the</w:t>
      </w:r>
    </w:p>
    <w:p>
      <w:pPr>
        <w:pStyle w:val="PreformattedText"/>
        <w:rPr/>
      </w:pPr>
      <w:r>
        <w:rPr/>
        <w:t>Fractional Cash Payment and any other dividends or other amounts payable to</w:t>
      </w:r>
    </w:p>
    <w:p>
      <w:pPr>
        <w:pStyle w:val="PreformattedText"/>
        <w:rPr/>
      </w:pPr>
      <w:r>
        <w:rPr/>
        <w:t>such stockholder by virtue of ownership in stock in CDL-Delaware or CDL-Nevada</w:t>
      </w:r>
    </w:p>
    <w:p>
      <w:pPr>
        <w:pStyle w:val="PreformattedText"/>
        <w:rPr/>
      </w:pPr>
      <w:r>
        <w:rPr/>
        <w:t>and any such payments shall be made without interests. Notwithstanding the</w:t>
      </w:r>
    </w:p>
    <w:p>
      <w:pPr>
        <w:pStyle w:val="PreformattedText"/>
        <w:rPr/>
      </w:pPr>
      <w:r>
        <w:rPr/>
        <w:t>foregoing, none of CDL-Nevada, the Transfer Agent or any other person shall be</w:t>
      </w:r>
    </w:p>
    <w:p>
      <w:pPr>
        <w:pStyle w:val="PreformattedText"/>
        <w:rPr/>
      </w:pPr>
      <w:r>
        <w:rPr/>
        <w:t>liable to a stockholder for any sum properly delivered to a public official</w:t>
      </w:r>
    </w:p>
    <w:p>
      <w:pPr>
        <w:pStyle w:val="PreformattedText"/>
        <w:rPr/>
      </w:pPr>
      <w:r>
        <w:rPr/>
        <w:t>pursuant to applicable abandoned property, escheat or similar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(f) In the event a certificate representing shares of CDL-Delaware Common</w:t>
      </w:r>
    </w:p>
    <w:p>
      <w:pPr>
        <w:pStyle w:val="PreformattedText"/>
        <w:rPr/>
      </w:pPr>
      <w:r>
        <w:rPr/>
        <w:t>Stock has been lost, stolen or destroyed, the holder of record of such</w:t>
      </w:r>
    </w:p>
    <w:p>
      <w:pPr>
        <w:pStyle w:val="PreformattedText"/>
        <w:rPr/>
      </w:pPr>
      <w:r>
        <w:rPr/>
        <w:t>certificate and/or the person claiming to be the beneficial owner of such</w:t>
      </w:r>
    </w:p>
    <w:p>
      <w:pPr>
        <w:pStyle w:val="PreformattedText"/>
        <w:rPr/>
      </w:pPr>
      <w:r>
        <w:rPr/>
        <w:t>certificate shall deliver an affidavit in a form approved by CDL-Nevada</w:t>
      </w:r>
    </w:p>
    <w:p>
      <w:pPr>
        <w:pStyle w:val="PreformattedText"/>
        <w:rPr/>
      </w:pPr>
      <w:r>
        <w:rPr/>
        <w:t>attesting to the fact that the certificate has been lost, stolen or destroyed</w:t>
      </w:r>
    </w:p>
    <w:p>
      <w:pPr>
        <w:pStyle w:val="PreformattedText"/>
        <w:rPr/>
      </w:pPr>
      <w:r>
        <w:rPr/>
        <w:t>and, if required by CDL-Nevada, shall post a bond in such amount as CDL-Nevada</w:t>
      </w:r>
    </w:p>
    <w:p>
      <w:pPr>
        <w:pStyle w:val="PreformattedText"/>
        <w:rPr/>
      </w:pPr>
      <w:r>
        <w:rPr/>
        <w:t>may direct as indemnity against any claim that may be made against it and/or</w:t>
      </w:r>
    </w:p>
    <w:p>
      <w:pPr>
        <w:pStyle w:val="PreformattedText"/>
        <w:rPr/>
      </w:pPr>
      <w:r>
        <w:rPr/>
        <w:t>the Transfer Agent. Only after the receipt of such affidavit and bond, if</w:t>
      </w:r>
    </w:p>
    <w:p>
      <w:pPr>
        <w:pStyle w:val="PreformattedText"/>
        <w:rPr/>
      </w:pPr>
      <w:r>
        <w:rPr/>
        <w:t>required, will CDL-Nevada deliver the Exchange Fund for such lost, stolen or</w:t>
      </w:r>
    </w:p>
    <w:p>
      <w:pPr>
        <w:pStyle w:val="PreformattedText"/>
        <w:rPr/>
      </w:pPr>
      <w:r>
        <w:rPr/>
        <w:t>destroyed certificate as provided in this Section 2.5.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3</w:t>
      </w:r>
    </w:p>
    <w:p>
      <w:pPr>
        <w:pStyle w:val="PreformattedText"/>
        <w:rPr/>
      </w:pPr>
      <w:r>
        <w:rPr/>
        <w:t xml:space="preserve">      </w:t>
      </w:r>
      <w:r>
        <w:rPr/>
        <w:t>ARTICLES, BYLAWS AND CORPORATE GOVERNANCE OF SURVIVING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3.1 The Articles of Incorporation of CDL-Nevada in effect on the</w:t>
      </w:r>
    </w:p>
    <w:p>
      <w:pPr>
        <w:pStyle w:val="PreformattedText"/>
        <w:rPr/>
      </w:pPr>
      <w:r>
        <w:rPr/>
        <w:t>Effective Date shall be the Articles of Incorporation of the Surviving</w:t>
      </w:r>
    </w:p>
    <w:p>
      <w:pPr>
        <w:pStyle w:val="PreformattedText"/>
        <w:rPr/>
      </w:pPr>
      <w:r>
        <w:rPr/>
        <w:t>Corporation following the Merger until amended as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3.2 The Bylaws of CDL-Nevada in effect on the Effective Date shall</w:t>
      </w:r>
    </w:p>
    <w:p>
      <w:pPr>
        <w:pStyle w:val="PreformattedText"/>
        <w:rPr/>
      </w:pPr>
      <w:r>
        <w:rPr/>
        <w:t>be the Bylaws of the Surviving Corporation until amended as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3.3 From the Effective Date, the directors and officers of CDL-</w:t>
      </w:r>
    </w:p>
    <w:p>
      <w:pPr>
        <w:pStyle w:val="PreformattedText"/>
        <w:rPr/>
      </w:pPr>
      <w:r>
        <w:rPr/>
        <w:t>Delaware as of the Effective Date shall serve as the directors and officers of</w:t>
      </w:r>
    </w:p>
    <w:p>
      <w:pPr>
        <w:pStyle w:val="PreformattedText"/>
        <w:rPr/>
      </w:pPr>
      <w:r>
        <w:rPr/>
        <w:t>the Surviving Corporation following the Merger until removed or replaced as</w:t>
      </w:r>
    </w:p>
    <w:p>
      <w:pPr>
        <w:pStyle w:val="PreformattedText"/>
        <w:rPr/>
      </w:pPr>
      <w:r>
        <w:rPr/>
        <w:t>provided by the Bylaws of the Surviving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4</w:t>
      </w:r>
    </w:p>
    <w:p>
      <w:pPr>
        <w:pStyle w:val="PreformattedText"/>
        <w:rPr/>
      </w:pPr>
      <w:r>
        <w:rPr/>
        <w:t xml:space="preserve">                     </w:t>
      </w:r>
      <w:r>
        <w:rPr/>
        <w:t>LEGAL AND FINANCIAL EFFECTS OF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From the Effective Date, the Merger shall have the effects provided by</w:t>
      </w:r>
    </w:p>
    <w:p>
      <w:pPr>
        <w:pStyle w:val="PreformattedText"/>
        <w:rPr/>
      </w:pPr>
      <w:r>
        <w:rPr/>
        <w:t>Delaware and Nevada law. Without limiting the generality of the foregoing,</w:t>
      </w:r>
    </w:p>
    <w:p>
      <w:pPr>
        <w:pStyle w:val="PreformattedText"/>
        <w:rPr/>
      </w:pPr>
      <w:r>
        <w:rPr/>
        <w:t>upon the Effective Date, the separate existence of CDL-Delaware shall cease,</w:t>
      </w:r>
    </w:p>
    <w:p>
      <w:pPr>
        <w:pStyle w:val="PreformattedText"/>
        <w:rPr/>
      </w:pPr>
      <w:r>
        <w:rPr/>
        <w:t>CDL-Delaware shall be merged with and into CDL-Nevada, with CDL-Nevada as the</w:t>
      </w:r>
    </w:p>
    <w:p>
      <w:pPr>
        <w:pStyle w:val="PreformattedText"/>
        <w:rPr/>
      </w:pPr>
      <w:r>
        <w:rPr/>
        <w:t>Surviving Corporation, and the Surviving Corporation, without any further deed</w:t>
      </w:r>
    </w:p>
    <w:p>
      <w:pPr>
        <w:pStyle w:val="PreformattedText"/>
        <w:rPr/>
      </w:pPr>
      <w:r>
        <w:rPr/>
        <w:t>or action, shall possess all assets and property of every description, and</w:t>
      </w:r>
    </w:p>
    <w:p>
      <w:pPr>
        <w:pStyle w:val="PreformattedText"/>
        <w:rPr/>
      </w:pPr>
      <w:r>
        <w:rPr/>
        <w:t>every interest therein, wherever located, and all rights, privileges,</w:t>
      </w:r>
    </w:p>
    <w:p>
      <w:pPr>
        <w:pStyle w:val="PreformattedText"/>
        <w:rPr/>
      </w:pPr>
      <w:r>
        <w:rPr/>
        <w:t>immunities, powers, franchises, and authority (of a public as well as of a</w:t>
      </w:r>
    </w:p>
    <w:p>
      <w:pPr>
        <w:pStyle w:val="PreformattedText"/>
        <w:rPr/>
      </w:pPr>
      <w:r>
        <w:rPr/>
        <w:t>private nature), of each of the Constituent Corporations and all obligations</w:t>
      </w:r>
    </w:p>
    <w:p>
      <w:pPr>
        <w:pStyle w:val="PreformattedText"/>
        <w:rPr/>
      </w:pPr>
      <w:r>
        <w:rPr/>
        <w:t>belonging to or due each of the Constituent Corporations. Title to any real</w:t>
      </w:r>
    </w:p>
    <w:p>
      <w:pPr>
        <w:pStyle w:val="PreformattedText"/>
        <w:rPr/>
      </w:pPr>
      <w:r>
        <w:rPr/>
        <w:t>estate, or any interest therein, vested in each Constituent Corporation shall</w:t>
      </w:r>
    </w:p>
    <w:p>
      <w:pPr>
        <w:pStyle w:val="PreformattedText"/>
        <w:rPr/>
      </w:pPr>
      <w:r>
        <w:rPr/>
        <w:t>not revert or in any way be impaired by reason of the Merger. The Surviving</w:t>
      </w:r>
    </w:p>
    <w:p>
      <w:pPr>
        <w:pStyle w:val="PreformattedText"/>
        <w:rPr/>
      </w:pPr>
      <w:r>
        <w:rPr/>
        <w:t>Corporation shall be liable for all of the obligations of each Constituent</w:t>
      </w:r>
    </w:p>
    <w:p>
      <w:pPr>
        <w:pStyle w:val="PreformattedText"/>
        <w:rPr/>
      </w:pPr>
      <w:r>
        <w:rPr/>
        <w:t>Corporation. Any claim existing, or action or proceeding pending, by or</w:t>
      </w:r>
    </w:p>
    <w:p>
      <w:pPr>
        <w:pStyle w:val="PreformattedText"/>
        <w:rPr/>
      </w:pPr>
      <w:r>
        <w:rPr/>
        <w:t>against either Constituent Corporation may be prosecuted to judgment, with</w:t>
      </w:r>
    </w:p>
    <w:p>
      <w:pPr>
        <w:pStyle w:val="PreformattedText"/>
        <w:rPr/>
      </w:pPr>
      <w:r>
        <w:rPr/>
        <w:t>right of appeal, as if the Merger had not taken place or the Surviving</w:t>
      </w:r>
    </w:p>
    <w:p>
      <w:pPr>
        <w:pStyle w:val="PreformattedText"/>
        <w:rPr/>
      </w:pPr>
      <w:r>
        <w:rPr/>
        <w:t>Corporation may be substituted in the place of such Constituent Corporation.</w:t>
      </w:r>
    </w:p>
    <w:p>
      <w:pPr>
        <w:pStyle w:val="PreformattedText"/>
        <w:rPr/>
      </w:pPr>
      <w:r>
        <w:rPr/>
        <w:t>All rights of creditors of each Constituent Corporation shall be preserved</w:t>
      </w:r>
    </w:p>
    <w:p>
      <w:pPr>
        <w:pStyle w:val="PreformattedText"/>
        <w:rPr/>
      </w:pPr>
      <w:r>
        <w:rPr/>
        <w:t>unimpaired, and all liens upon the property of either Constituent Corporation</w:t>
      </w:r>
    </w:p>
    <w:p>
      <w:pPr>
        <w:pStyle w:val="PreformattedText"/>
        <w:rPr/>
      </w:pPr>
      <w:r>
        <w:rPr/>
        <w:t>shall be preserved unimpaired, but only on the property affected by such liens</w:t>
      </w:r>
    </w:p>
    <w:p>
      <w:pPr>
        <w:pStyle w:val="PreformattedText"/>
        <w:rPr/>
      </w:pPr>
      <w:r>
        <w:rPr/>
        <w:t>immediately before the Effective Date. Whenever a conveyance, assignment,</w:t>
      </w:r>
    </w:p>
    <w:p>
      <w:pPr>
        <w:pStyle w:val="PreformattedText"/>
        <w:rPr/>
      </w:pPr>
      <w:r>
        <w:rPr/>
        <w:t>transfer, deed, or other instrument or act is necessary to vest property or</w:t>
      </w:r>
    </w:p>
    <w:p>
      <w:pPr>
        <w:pStyle w:val="PreformattedText"/>
        <w:rPr/>
      </w:pPr>
      <w:r>
        <w:rPr/>
        <w:t>rights in the Surviving Corporation, the officers of the respective</w:t>
      </w:r>
    </w:p>
    <w:p>
      <w:pPr>
        <w:pStyle w:val="PreformattedText"/>
        <w:rPr/>
      </w:pPr>
      <w:r>
        <w:rPr/>
        <w:t>Constituent Corporations shall execute, acknowledge, and deliver such</w:t>
      </w:r>
    </w:p>
    <w:p>
      <w:pPr>
        <w:pStyle w:val="PreformattedText"/>
        <w:rPr/>
      </w:pPr>
      <w:r>
        <w:rPr/>
        <w:t>instruments and do such acts. For such purposes, the existence of the</w:t>
      </w:r>
    </w:p>
    <w:p>
      <w:pPr>
        <w:pStyle w:val="PreformattedText"/>
        <w:rPr/>
      </w:pPr>
      <w:r>
        <w:rPr/>
        <w:t>Constituent Corporations and the authority of their respective officers are</w:t>
      </w:r>
    </w:p>
    <w:p>
      <w:pPr>
        <w:pStyle w:val="PreformattedText"/>
        <w:rPr/>
      </w:pPr>
      <w:r>
        <w:rPr/>
        <w:t>continued, notwithstanding the Merger.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5</w:t>
      </w:r>
    </w:p>
    <w:p>
      <w:pPr>
        <w:pStyle w:val="PreformattedText"/>
        <w:rPr/>
      </w:pPr>
      <w:r>
        <w:rPr/>
        <w:t xml:space="preserve">            </w:t>
      </w:r>
      <w:r>
        <w:rPr/>
        <w:t>CONDITIONS PRECEDENT TO THE EFFECTIVENESS OF THE MERGER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obligations of the parties to this Agreement and Plan of Merger are</w:t>
      </w:r>
    </w:p>
    <w:p>
      <w:pPr>
        <w:pStyle w:val="PreformattedText"/>
        <w:rPr/>
      </w:pPr>
      <w:r>
        <w:rPr/>
        <w:t>subject to the fulfillment and satisfaction, at or prior to the Effective</w:t>
      </w:r>
    </w:p>
    <w:p>
      <w:pPr>
        <w:pStyle w:val="PreformattedText"/>
        <w:rPr/>
      </w:pPr>
      <w:r>
        <w:rPr/>
        <w:t>Date, of each of the following conditions, any one or more of which may be</w:t>
      </w:r>
    </w:p>
    <w:p>
      <w:pPr>
        <w:pStyle w:val="PreformattedText"/>
        <w:rPr/>
      </w:pPr>
      <w:r>
        <w:rPr/>
        <w:t>waived by CDL-Delaware by a writing directed to CDL-Nevada: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5.1 All actions required by law to have been taken by the Boards of</w:t>
      </w:r>
    </w:p>
    <w:p>
      <w:pPr>
        <w:pStyle w:val="PreformattedText"/>
        <w:rPr/>
      </w:pPr>
      <w:r>
        <w:rPr/>
        <w:t>Directors and shareholders of the Constituent Corporations shall have been</w:t>
      </w:r>
    </w:p>
    <w:p>
      <w:pPr>
        <w:pStyle w:val="PreformattedText"/>
        <w:rPr/>
      </w:pPr>
      <w:r>
        <w:rPr/>
        <w:t>duly and validly taken.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5.2 CDL-Nevada shall have received approval of the listing of the</w:t>
      </w:r>
    </w:p>
    <w:p>
      <w:pPr>
        <w:pStyle w:val="PreformattedText"/>
        <w:rPr/>
      </w:pPr>
      <w:r>
        <w:rPr/>
        <w:t>CDL-Nevada Class A Common Stock and CDL-Nevada Class B Common Stock for</w:t>
      </w:r>
    </w:p>
    <w:p>
      <w:pPr>
        <w:pStyle w:val="PreformattedText"/>
        <w:rPr/>
      </w:pPr>
      <w:r>
        <w:rPr/>
        <w:t>trading on the American Stock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6.1 This Agreement and Plan of Merger may be terminated by the Board</w:t>
      </w:r>
    </w:p>
    <w:p>
      <w:pPr>
        <w:pStyle w:val="PreformattedText"/>
        <w:rPr/>
      </w:pPr>
      <w:r>
        <w:rPr/>
        <w:t>of Directors of CDL-Delaware and the Merger abandoned at any time prior to the</w:t>
      </w:r>
    </w:p>
    <w:p>
      <w:pPr>
        <w:pStyle w:val="PreformattedText"/>
        <w:rPr/>
      </w:pPr>
      <w:r>
        <w:rPr/>
        <w:t>Effective Date whether before or after submission to or approval by the</w:t>
      </w:r>
    </w:p>
    <w:p>
      <w:pPr>
        <w:pStyle w:val="PreformattedText"/>
        <w:rPr/>
      </w:pPr>
      <w:r>
        <w:rPr/>
        <w:t>shareholders of the Constituent Corporations. Without limiting the generality</w:t>
      </w:r>
    </w:p>
    <w:p>
      <w:pPr>
        <w:pStyle w:val="PreformattedText"/>
        <w:rPr/>
      </w:pPr>
      <w:r>
        <w:rPr/>
        <w:t>of the foregoing, in the event the Transfer Agent requests that the</w:t>
      </w:r>
    </w:p>
    <w:p>
      <w:pPr>
        <w:pStyle w:val="PreformattedText"/>
        <w:rPr/>
      </w:pPr>
      <w:r>
        <w:rPr/>
        <w:t>Constituent Corporations deposit more than $200,000 to cover the potential</w:t>
      </w:r>
    </w:p>
    <w:p>
      <w:pPr>
        <w:pStyle w:val="PreformattedText"/>
        <w:rPr/>
      </w:pPr>
      <w:r>
        <w:rPr/>
        <w:t>total amount of Fractional Cash Payments or CDL-Delaware determines that such</w:t>
      </w:r>
    </w:p>
    <w:p>
      <w:pPr>
        <w:pStyle w:val="PreformattedText"/>
        <w:rPr/>
      </w:pPr>
      <w:r>
        <w:rPr/>
        <w:t>payments could exceed $200,000, then the Board of Directors of CDL-Delaware</w:t>
      </w:r>
    </w:p>
    <w:p>
      <w:pPr>
        <w:pStyle w:val="PreformattedText"/>
        <w:rPr/>
      </w:pPr>
      <w:r>
        <w:rPr/>
        <w:t>may elect to terminate the Agreement and Plan of Merger at any time prior to</w:t>
      </w:r>
    </w:p>
    <w:p>
      <w:pPr>
        <w:pStyle w:val="PreformattedText"/>
        <w:rPr/>
      </w:pPr>
      <w:r>
        <w:rPr/>
        <w:t>the Effective Date whether before or after submission to or approval by the</w:t>
      </w:r>
    </w:p>
    <w:p>
      <w:pPr>
        <w:pStyle w:val="PreformattedText"/>
        <w:rPr/>
      </w:pPr>
      <w:r>
        <w:rPr/>
        <w:t>shareholders of the Constituent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6.2 Any provision of this Agreement and Plan of Merger may be waived</w:t>
      </w:r>
    </w:p>
    <w:p>
      <w:pPr>
        <w:pStyle w:val="PreformattedText"/>
        <w:rPr/>
      </w:pPr>
      <w:r>
        <w:rPr/>
        <w:t>at any time by the party which is, or whose shareholders are, entitled to the</w:t>
      </w:r>
    </w:p>
    <w:p>
      <w:pPr>
        <w:pStyle w:val="PreformattedText"/>
        <w:rPr/>
      </w:pPr>
      <w:r>
        <w:rPr/>
        <w:t>benefits thereof and this Agreement and Plan of Merger may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 amended or supplemented at any time prior to the Effective Date by the</w:t>
      </w:r>
    </w:p>
    <w:p>
      <w:pPr>
        <w:pStyle w:val="PreformattedText"/>
        <w:rPr/>
      </w:pPr>
      <w:r>
        <w:rPr/>
        <w:t>Board of Directors of the Constituent Corporations. After approval hereof by</w:t>
      </w:r>
    </w:p>
    <w:p>
      <w:pPr>
        <w:pStyle w:val="PreformattedText"/>
        <w:rPr/>
      </w:pPr>
      <w:r>
        <w:rPr/>
        <w:t>the shareholders of CDL-Delaware, no amendment shall be made which (a) alters</w:t>
      </w:r>
    </w:p>
    <w:p>
      <w:pPr>
        <w:pStyle w:val="PreformattedText"/>
        <w:rPr/>
      </w:pPr>
      <w:r>
        <w:rPr/>
        <w:t>or changes the amount or kind of shares of CDL-Nevada to be received on</w:t>
      </w:r>
    </w:p>
    <w:p>
      <w:pPr>
        <w:pStyle w:val="PreformattedText"/>
        <w:rPr/>
      </w:pPr>
      <w:r>
        <w:rPr/>
        <w:t>conversion of shares of CDL-Delaware Common Stock as provided in Section 2.1</w:t>
      </w:r>
    </w:p>
    <w:p>
      <w:pPr>
        <w:pStyle w:val="PreformattedText"/>
        <w:rPr/>
      </w:pPr>
      <w:r>
        <w:rPr/>
        <w:t>hereof, (b) alters or changes any term of the Articles of Incorporation of the</w:t>
      </w:r>
    </w:p>
    <w:p>
      <w:pPr>
        <w:pStyle w:val="PreformattedText"/>
        <w:rPr/>
      </w:pPr>
      <w:r>
        <w:rPr/>
        <w:t>Surviving Corporation to be effected by the Merger as provided in Section 3.1</w:t>
      </w:r>
    </w:p>
    <w:p>
      <w:pPr>
        <w:pStyle w:val="PreformattedText"/>
        <w:rPr/>
      </w:pPr>
      <w:r>
        <w:rPr/>
        <w:t>hereof, or (c) alters or changes any of the terms and conditions of this</w:t>
      </w:r>
    </w:p>
    <w:p>
      <w:pPr>
        <w:pStyle w:val="PreformattedText"/>
        <w:rPr/>
      </w:pPr>
      <w:r>
        <w:rPr/>
        <w:t>Agreement and Plan of Merger if such alteration or change would adversely</w:t>
      </w:r>
    </w:p>
    <w:p>
      <w:pPr>
        <w:pStyle w:val="PreformattedText"/>
        <w:rPr/>
      </w:pPr>
      <w:r>
        <w:rPr/>
        <w:t>affect the rights of shareholders of CDL-Delaware, without the further</w:t>
      </w:r>
    </w:p>
    <w:p>
      <w:pPr>
        <w:pStyle w:val="PreformattedText"/>
        <w:rPr/>
      </w:pPr>
      <w:r>
        <w:rPr/>
        <w:t>approval of such 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6.3 This Agreement and Plan of Merger shall be governed by and</w:t>
      </w:r>
    </w:p>
    <w:p>
      <w:pPr>
        <w:pStyle w:val="PreformattedText"/>
        <w:rPr/>
      </w:pPr>
      <w:r>
        <w:rPr/>
        <w:t>interpreted in accordance with the laws of the State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6.4 This Agreement and Plan of Merger may be executed in one or more</w:t>
      </w:r>
    </w:p>
    <w:p>
      <w:pPr>
        <w:pStyle w:val="PreformattedText"/>
        <w:rPr/>
      </w:pPr>
      <w:r>
        <w:rPr/>
        <w:t>counterparts, each of which shall be deemed to be an original but all of which</w:t>
      </w:r>
    </w:p>
    <w:p>
      <w:pPr>
        <w:pStyle w:val="PreformattedText"/>
        <w:rPr/>
      </w:pPr>
      <w:r>
        <w:rPr/>
        <w:t>shall together 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WITNESS WHEREOF, the parties hereto have caused this Agreement and Plan</w:t>
      </w:r>
    </w:p>
    <w:p>
      <w:pPr>
        <w:pStyle w:val="PreformattedText"/>
        <w:rPr/>
      </w:pPr>
      <w:r>
        <w:rPr/>
        <w:t>of Merger to be executed as of the date first stated above by their duly</w:t>
      </w:r>
    </w:p>
    <w:p>
      <w:pPr>
        <w:pStyle w:val="PreformattedText"/>
        <w:rPr/>
      </w:pPr>
      <w:r>
        <w:rPr/>
        <w:t>authorized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CITADEL HOLDING CORPORATION,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By:__________________________________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James J. Cotter,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CITADEL HOLDING CORPORATION,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 Nevada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By:__________________________________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S. Craig Tompkins,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CERTIFICATE OF AMENDMENT AND RESTATEMENT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ARTICLES OF INCORPORATION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 Nevada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This Certificate of Amendment and Restatement (this "Certificate") is filed</w:t>
      </w:r>
    </w:p>
    <w:p>
      <w:pPr>
        <w:pStyle w:val="PreformattedText"/>
        <w:rPr/>
      </w:pPr>
      <w:r>
        <w:rPr/>
        <w:t>on behalf of Citadel Holding Corporation, a corporation organized under the</w:t>
      </w:r>
    </w:p>
    <w:p>
      <w:pPr>
        <w:pStyle w:val="PreformattedText"/>
        <w:rPr/>
      </w:pPr>
      <w:r>
        <w:rPr/>
        <w:t>laws of the State of Nevada (the "Corporation"), pursuant to Sections 78.380</w:t>
      </w:r>
    </w:p>
    <w:p>
      <w:pPr>
        <w:pStyle w:val="PreformattedText"/>
        <w:rPr/>
      </w:pPr>
      <w:r>
        <w:rPr/>
        <w:t>and 78.403 of the Nevada Revised Statutes ("NRS"), and its incorporator does</w:t>
      </w:r>
    </w:p>
    <w:p>
      <w:pPr>
        <w:pStyle w:val="PreformattedText"/>
        <w:rPr/>
      </w:pPr>
      <w:r>
        <w:rPr/>
        <w:t>hereby certify: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1. That the signor of this Certificate is the original sole incorporator</w:t>
      </w:r>
    </w:p>
    <w:p>
      <w:pPr>
        <w:pStyle w:val="PreformattedText"/>
        <w:rPr/>
      </w:pPr>
      <w:r>
        <w:rPr/>
        <w:t xml:space="preserve">  </w:t>
      </w:r>
      <w:r>
        <w:rPr/>
        <w:t>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2. That the original Articles of Incorporation of the Corporation were</w:t>
      </w:r>
    </w:p>
    <w:p>
      <w:pPr>
        <w:pStyle w:val="PreformattedText"/>
        <w:rPr/>
      </w:pPr>
      <w:r>
        <w:rPr/>
        <w:t xml:space="preserve">  </w:t>
      </w:r>
      <w:r>
        <w:rPr/>
        <w:t>filed in the Office of the Nevada Secretary of State on October 28,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3. That as of the date of this Certificate, no stock of the Corporation</w:t>
      </w:r>
    </w:p>
    <w:p>
      <w:pPr>
        <w:pStyle w:val="PreformattedText"/>
        <w:rPr/>
      </w:pPr>
      <w:r>
        <w:rPr/>
        <w:t xml:space="preserve">  </w:t>
      </w:r>
      <w:r>
        <w:rPr/>
        <w:t>has been issued.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4. That the Articles of Incorporation of the Corporation are hereby</w:t>
      </w:r>
    </w:p>
    <w:p>
      <w:pPr>
        <w:pStyle w:val="PreformattedText"/>
        <w:rPr/>
      </w:pPr>
      <w:r>
        <w:rPr/>
        <w:t xml:space="preserve">  </w:t>
      </w:r>
      <w:r>
        <w:rPr/>
        <w:t>amended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4.1 Number of Authorized Shares; Par Value. The aggregate number of shares</w:t>
      </w:r>
    </w:p>
    <w:p>
      <w:pPr>
        <w:pStyle w:val="PreformattedText"/>
        <w:rPr/>
      </w:pPr>
      <w:r>
        <w:rPr/>
        <w:t>which the Corporation shall have authority to issue is one hundred forty</w:t>
      </w:r>
    </w:p>
    <w:p>
      <w:pPr>
        <w:pStyle w:val="PreformattedText"/>
        <w:rPr/>
      </w:pPr>
      <w:r>
        <w:rPr/>
        <w:t>million (140,000,000) shares to be designated respectively as "Class A Non-</w:t>
      </w:r>
    </w:p>
    <w:p>
      <w:pPr>
        <w:pStyle w:val="PreformattedText"/>
        <w:rPr/>
      </w:pPr>
      <w:r>
        <w:rPr/>
        <w:t>Voting Common Stock," "Class B Voting Common Stock" and "Preferred Stock"</w:t>
      </w:r>
    </w:p>
    <w:p>
      <w:pPr>
        <w:pStyle w:val="PreformattedText"/>
        <w:rPr/>
      </w:pPr>
      <w:r>
        <w:rPr/>
        <w:t>divided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Class A Non-Voting Common Stock. The total number of authorized</w:t>
      </w:r>
    </w:p>
    <w:p>
      <w:pPr>
        <w:pStyle w:val="PreformattedText"/>
        <w:rPr/>
      </w:pPr>
      <w:r>
        <w:rPr/>
        <w:t xml:space="preserve">  </w:t>
      </w:r>
      <w:r>
        <w:rPr/>
        <w:t>shares of Class A Non-Voting Common Stock shall be one hundred million</w:t>
      </w:r>
    </w:p>
    <w:p>
      <w:pPr>
        <w:pStyle w:val="PreformattedText"/>
        <w:rPr/>
      </w:pPr>
      <w:r>
        <w:rPr/>
        <w:t xml:space="preserve">  </w:t>
      </w:r>
      <w:r>
        <w:rPr/>
        <w:t>(100,000,000) shares with the par value of $.01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Class B Voting Common Stock. The total number of authorized shares of</w:t>
      </w:r>
    </w:p>
    <w:p>
      <w:pPr>
        <w:pStyle w:val="PreformattedText"/>
        <w:rPr/>
      </w:pPr>
      <w:r>
        <w:rPr/>
        <w:t xml:space="preserve">  </w:t>
      </w:r>
      <w:r>
        <w:rPr/>
        <w:t>Class B Voting Common Stock shall be twenty million (20,000,000) shares</w:t>
      </w:r>
    </w:p>
    <w:p>
      <w:pPr>
        <w:pStyle w:val="PreformattedText"/>
        <w:rPr/>
      </w:pPr>
      <w:r>
        <w:rPr/>
        <w:t xml:space="preserve">  </w:t>
      </w:r>
      <w:r>
        <w:rPr/>
        <w:t>with the par value of $.01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Preferred Stock. The total number of authorized shares of Preferred</w:t>
      </w:r>
    </w:p>
    <w:p>
      <w:pPr>
        <w:pStyle w:val="PreformattedText"/>
        <w:rPr/>
      </w:pPr>
      <w:r>
        <w:rPr/>
        <w:t xml:space="preserve">  </w:t>
      </w:r>
      <w:r>
        <w:rPr/>
        <w:t>Stock shall be twenty million (20,000,000) shares with the par value of</w:t>
      </w:r>
    </w:p>
    <w:p>
      <w:pPr>
        <w:pStyle w:val="PreformattedText"/>
        <w:rPr/>
      </w:pPr>
      <w:r>
        <w:rPr/>
        <w:t xml:space="preserve">  </w:t>
      </w:r>
      <w:r>
        <w:rPr/>
        <w:t>$.01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(d) Increase or Decrease in Authorized Shares. The total number of</w:t>
      </w:r>
    </w:p>
    <w:p>
      <w:pPr>
        <w:pStyle w:val="PreformattedText"/>
        <w:rPr/>
      </w:pPr>
      <w:r>
        <w:rPr/>
        <w:t xml:space="preserve">  </w:t>
      </w:r>
      <w:r>
        <w:rPr/>
        <w:t>authorized shares of Class A Non-Voting Common Stock, Class B Voting Common</w:t>
      </w:r>
    </w:p>
    <w:p>
      <w:pPr>
        <w:pStyle w:val="PreformattedText"/>
        <w:rPr/>
      </w:pPr>
      <w:r>
        <w:rPr/>
        <w:t xml:space="preserve">  </w:t>
      </w:r>
      <w:r>
        <w:rPr/>
        <w:t>Stock or Preferred Stock may be increased or decreased (but not below the</w:t>
      </w:r>
    </w:p>
    <w:p>
      <w:pPr>
        <w:pStyle w:val="PreformattedText"/>
        <w:rPr/>
      </w:pPr>
      <w:r>
        <w:rPr/>
        <w:t xml:space="preserve">  </w:t>
      </w:r>
      <w:r>
        <w:rPr/>
        <w:t>number of shares thereof then outstanding) by the affirmative vote of the</w:t>
      </w:r>
    </w:p>
    <w:p>
      <w:pPr>
        <w:pStyle w:val="PreformattedText"/>
        <w:rPr/>
      </w:pPr>
      <w:r>
        <w:rPr/>
        <w:t xml:space="preserve">  </w:t>
      </w:r>
      <w:r>
        <w:rPr/>
        <w:t>holders of a majority of the stock of the Corporation entitled to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4.2 Class A Non-Voting Common Stock Voting Rights. Class A Non-Voting Common</w:t>
      </w:r>
    </w:p>
    <w:p>
      <w:pPr>
        <w:pStyle w:val="PreformattedText"/>
        <w:rPr/>
      </w:pPr>
      <w:r>
        <w:rPr/>
        <w:t>Stock shall have no voting rights; provided, however, that the holders of the</w:t>
      </w:r>
    </w:p>
    <w:p>
      <w:pPr>
        <w:pStyle w:val="PreformattedText"/>
        <w:rPr/>
      </w:pPr>
      <w:r>
        <w:rPr/>
        <w:t>Class A Non-Voting Common Stock will be entitled to vote as a separate class</w:t>
      </w:r>
    </w:p>
    <w:p>
      <w:pPr>
        <w:pStyle w:val="PreformattedText"/>
        <w:rPr/>
      </w:pPr>
      <w:r>
        <w:rPr/>
        <w:t>on any amendments to the Articles of Incorporation or any merger which would</w:t>
      </w:r>
    </w:p>
    <w:p>
      <w:pPr>
        <w:pStyle w:val="PreformattedText"/>
        <w:rPr/>
      </w:pPr>
      <w:r>
        <w:rPr/>
        <w:t>adversely affect their rights, privileges or preferences, or any liquidation</w:t>
      </w:r>
    </w:p>
    <w:p>
      <w:pPr>
        <w:pStyle w:val="PreformattedText"/>
        <w:rPr/>
      </w:pPr>
      <w:r>
        <w:rPr/>
        <w:t>or dissolution in which such holders would receive securities with rights,</w:t>
      </w:r>
    </w:p>
    <w:p>
      <w:pPr>
        <w:pStyle w:val="PreformattedText"/>
        <w:rPr/>
      </w:pPr>
      <w:r>
        <w:rPr/>
        <w:t>privileges and preferences less beneficial than those held by them as holders</w:t>
      </w:r>
    </w:p>
    <w:p>
      <w:pPr>
        <w:pStyle w:val="PreformattedText"/>
        <w:rPr/>
      </w:pPr>
      <w:r>
        <w:rPr/>
        <w:t>of Class A Non-Voting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4.3 Class B Voting Common Stock Voting Rights. The holders of the Class B</w:t>
      </w:r>
    </w:p>
    <w:p>
      <w:pPr>
        <w:pStyle w:val="PreformattedText"/>
        <w:rPr/>
      </w:pPr>
      <w:r>
        <w:rPr/>
        <w:t>Voting Common Stock shall be entitled to one vote per one share of Class B</w:t>
      </w:r>
    </w:p>
    <w:p>
      <w:pPr>
        <w:pStyle w:val="PreformattedText"/>
        <w:rPr/>
      </w:pPr>
      <w:r>
        <w:rPr/>
        <w:t>Voting Common Stock on all matters submitted to the stockholders of the</w:t>
      </w:r>
    </w:p>
    <w:p>
      <w:pPr>
        <w:pStyle w:val="PreformattedText"/>
        <w:rPr/>
      </w:pPr>
      <w:r>
        <w:rPr/>
        <w:t>Corporation for a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4.4 Other Rights, Preferences and Privileges of Class A Non-Voting Common</w:t>
      </w:r>
    </w:p>
    <w:p>
      <w:pPr>
        <w:pStyle w:val="PreformattedText"/>
        <w:rPr/>
      </w:pPr>
      <w:r>
        <w:rPr/>
        <w:t>Stock and Class B Voting Common Stock. Except as otherwise specifically set</w:t>
      </w:r>
    </w:p>
    <w:p>
      <w:pPr>
        <w:pStyle w:val="PreformattedText"/>
        <w:rPr/>
      </w:pPr>
      <w:r>
        <w:rPr/>
        <w:t>forth herein with respect to voting, all shares of Class A Non-Voting Common</w:t>
      </w:r>
    </w:p>
    <w:p>
      <w:pPr>
        <w:pStyle w:val="PreformattedText"/>
        <w:rPr/>
      </w:pPr>
      <w:r>
        <w:rPr/>
        <w:t>Stock and Class B Voting Common Stock shall have the same rights, preferences</w:t>
      </w:r>
    </w:p>
    <w:p>
      <w:pPr>
        <w:pStyle w:val="PreformattedText"/>
        <w:rPr/>
      </w:pPr>
      <w:r>
        <w:rPr/>
        <w:t>and privileges with respect to dividends, distributions, or any liquidation or</w:t>
      </w:r>
    </w:p>
    <w:p>
      <w:pPr>
        <w:pStyle w:val="PreformattedText"/>
        <w:rPr/>
      </w:pPr>
      <w:r>
        <w:rPr/>
        <w:t>dissolution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4.5 Preferred Stock. The Preferred Stock may be issued at any time or from</w:t>
      </w:r>
    </w:p>
    <w:p>
      <w:pPr>
        <w:pStyle w:val="PreformattedText"/>
        <w:rPr/>
      </w:pPr>
      <w:r>
        <w:rPr/>
        <w:t>time to time, in any one or more series, and any such series shall be</w:t>
      </w:r>
    </w:p>
    <w:p>
      <w:pPr>
        <w:pStyle w:val="PreformattedText"/>
        <w:rPr/>
      </w:pPr>
      <w:r>
        <w:rPr/>
        <w:t>comprised of such number of shares and may have such voting powers,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whole or limited, or no voting powers, and such designations, preferences and</w:t>
      </w:r>
    </w:p>
    <w:p>
      <w:pPr>
        <w:pStyle w:val="PreformattedText"/>
        <w:rPr/>
      </w:pPr>
      <w:r>
        <w:rPr/>
        <w:t>relative, participating, optional or other special rights and qualifications,</w:t>
      </w:r>
    </w:p>
    <w:p>
      <w:pPr>
        <w:pStyle w:val="PreformattedText"/>
        <w:rPr/>
      </w:pPr>
      <w:r>
        <w:rPr/>
        <w:t>limitations or restrictions thereof, including liquidation preferences, as</w:t>
      </w:r>
    </w:p>
    <w:p>
      <w:pPr>
        <w:pStyle w:val="PreformattedText"/>
        <w:rPr/>
      </w:pPr>
      <w:r>
        <w:rPr/>
        <w:t>shall be stated and expressed in the resolution or resolutions of the board of</w:t>
      </w:r>
    </w:p>
    <w:p>
      <w:pPr>
        <w:pStyle w:val="PreformattedText"/>
        <w:rPr/>
      </w:pPr>
      <w:r>
        <w:rPr/>
        <w:t>directors of the Corporation, the board of directors being hereby expressly</w:t>
      </w:r>
    </w:p>
    <w:p>
      <w:pPr>
        <w:pStyle w:val="PreformattedText"/>
        <w:rPr/>
      </w:pPr>
      <w:r>
        <w:rPr/>
        <w:t>vested with such power and authority to the full extent now or hereafter</w:t>
      </w:r>
    </w:p>
    <w:p>
      <w:pPr>
        <w:pStyle w:val="PreformattedText"/>
        <w:rPr/>
      </w:pPr>
      <w:r>
        <w:rPr/>
        <w:t>permitted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5. That the text of the Amended and Restated Articles of Incorporation of</w:t>
      </w:r>
    </w:p>
    <w:p>
      <w:pPr>
        <w:pStyle w:val="PreformattedText"/>
        <w:rPr/>
      </w:pPr>
      <w:r>
        <w:rPr/>
        <w:t>the Corporation is hereby amended and restated by this Certificate to read in</w:t>
      </w:r>
    </w:p>
    <w:p>
      <w:pPr>
        <w:pStyle w:val="PreformattedText"/>
        <w:rPr/>
      </w:pPr>
      <w:r>
        <w:rPr/>
        <w:t>full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AMENDED AND RESTATED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ARTICLES OF INCORPORATION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 NEVADA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I, the Undersigned, being the original incorporator herein named, for the</w:t>
      </w:r>
    </w:p>
    <w:p>
      <w:pPr>
        <w:pStyle w:val="PreformattedText"/>
        <w:rPr/>
      </w:pPr>
      <w:r>
        <w:rPr/>
        <w:t>purpose of forming a corporation under Chapter 78 of the Nevada Revised</w:t>
      </w:r>
    </w:p>
    <w:p>
      <w:pPr>
        <w:pStyle w:val="PreformattedText"/>
        <w:rPr/>
      </w:pPr>
      <w:r>
        <w:rPr/>
        <w:t>Statutes (the "NRS"), to do business both within and without the State of</w:t>
      </w:r>
    </w:p>
    <w:p>
      <w:pPr>
        <w:pStyle w:val="PreformattedText"/>
        <w:rPr/>
      </w:pPr>
      <w:r>
        <w:rPr/>
        <w:t>Nevada, do make and file these Articles of Incorporation hereby declaring and</w:t>
      </w:r>
    </w:p>
    <w:p>
      <w:pPr>
        <w:pStyle w:val="PreformattedText"/>
        <w:rPr/>
      </w:pPr>
      <w:r>
        <w:rPr/>
        <w:t>certifying that the facts herein stated are true: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NAME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name of the corporation is Citadel Holding Corporation (the</w:t>
      </w:r>
    </w:p>
    <w:p>
      <w:pPr>
        <w:pStyle w:val="PreformattedText"/>
        <w:rPr/>
      </w:pPr>
      <w:r>
        <w:rPr/>
        <w:t>"Corporation").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RESIDENT AGENT AND REGISTERED OFFICE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name and address of the Corporation's resident agent for service of</w:t>
      </w:r>
    </w:p>
    <w:p>
      <w:pPr>
        <w:pStyle w:val="PreformattedText"/>
        <w:rPr/>
      </w:pPr>
      <w:r>
        <w:rPr/>
        <w:t>process is Kummer Kaempfer Bonner &amp; Renshaw, 3800 Howard Hughes Parkway,</w:t>
      </w:r>
    </w:p>
    <w:p>
      <w:pPr>
        <w:pStyle w:val="PreformattedText"/>
        <w:rPr/>
      </w:pPr>
      <w:r>
        <w:rPr/>
        <w:t>Seventh Floor, Las Vegas, Nevada 89109.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III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PURPOSE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purpose of the Corporation is to engage in any lawful act or activity</w:t>
      </w:r>
    </w:p>
    <w:p>
      <w:pPr>
        <w:pStyle w:val="PreformattedText"/>
        <w:rPr/>
      </w:pPr>
      <w:r>
        <w:rPr/>
        <w:t>for which corporations may be organized under the NRS.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IV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CAPITAL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4.1 Number of Authorized Shares; Par Value. The aggregate number of shares</w:t>
      </w:r>
    </w:p>
    <w:p>
      <w:pPr>
        <w:pStyle w:val="PreformattedText"/>
        <w:rPr/>
      </w:pPr>
      <w:r>
        <w:rPr/>
        <w:t>which the Corporation shall have authority to issue is one hundred forty</w:t>
      </w:r>
    </w:p>
    <w:p>
      <w:pPr>
        <w:pStyle w:val="PreformattedText"/>
        <w:rPr/>
      </w:pPr>
      <w:r>
        <w:rPr/>
        <w:t>million (140,000,000) shares to be designated respectively as "Class A Non-</w:t>
      </w:r>
    </w:p>
    <w:p>
      <w:pPr>
        <w:pStyle w:val="PreformattedText"/>
        <w:rPr/>
      </w:pPr>
      <w:r>
        <w:rPr/>
        <w:t>Voting Common Stock," "Class B Voting Common Stock" and "Preferred Stock"</w:t>
      </w:r>
    </w:p>
    <w:p>
      <w:pPr>
        <w:pStyle w:val="PreformattedText"/>
        <w:rPr/>
      </w:pPr>
      <w:r>
        <w:rPr/>
        <w:t>divided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(e) Class A Non-Voting Common Stock. The total number of authorized</w:t>
      </w:r>
    </w:p>
    <w:p>
      <w:pPr>
        <w:pStyle w:val="PreformattedText"/>
        <w:rPr/>
      </w:pPr>
      <w:r>
        <w:rPr/>
        <w:t xml:space="preserve">  </w:t>
      </w:r>
      <w:r>
        <w:rPr/>
        <w:t>shares of Class A Non-Voting Common Stock shall be one hundred million</w:t>
      </w:r>
    </w:p>
    <w:p>
      <w:pPr>
        <w:pStyle w:val="PreformattedText"/>
        <w:rPr/>
      </w:pPr>
      <w:r>
        <w:rPr/>
        <w:t xml:space="preserve">  </w:t>
      </w:r>
      <w:r>
        <w:rPr/>
        <w:t>(100,000,000) shares with the par value of $.01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(f) Class B Voting Common Stock. The total number of authorized shares of</w:t>
      </w:r>
    </w:p>
    <w:p>
      <w:pPr>
        <w:pStyle w:val="PreformattedText"/>
        <w:rPr/>
      </w:pPr>
      <w:r>
        <w:rPr/>
        <w:t xml:space="preserve">  </w:t>
      </w:r>
      <w:r>
        <w:rPr/>
        <w:t>Class B Voting Common Stock shall be twenty million (20,000,000) shares</w:t>
      </w:r>
    </w:p>
    <w:p>
      <w:pPr>
        <w:pStyle w:val="PreformattedText"/>
        <w:rPr/>
      </w:pPr>
      <w:r>
        <w:rPr/>
        <w:t xml:space="preserve">  </w:t>
      </w:r>
      <w:r>
        <w:rPr/>
        <w:t>with the par value of $.01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(g) Preferred Stock. The total number of authorized shares of Preferred</w:t>
      </w:r>
    </w:p>
    <w:p>
      <w:pPr>
        <w:pStyle w:val="PreformattedText"/>
        <w:rPr/>
      </w:pPr>
      <w:r>
        <w:rPr/>
        <w:t xml:space="preserve">  </w:t>
      </w:r>
      <w:r>
        <w:rPr/>
        <w:t>Stock shall be twenty million (20,000,000) shares with the par value of</w:t>
      </w:r>
    </w:p>
    <w:p>
      <w:pPr>
        <w:pStyle w:val="PreformattedText"/>
        <w:rPr/>
      </w:pPr>
      <w:r>
        <w:rPr/>
        <w:t xml:space="preserve">  </w:t>
      </w:r>
      <w:r>
        <w:rPr/>
        <w:t>$.01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(h) Increase or Decrease in Authorized Shares. The total number of</w:t>
      </w:r>
    </w:p>
    <w:p>
      <w:pPr>
        <w:pStyle w:val="PreformattedText"/>
        <w:rPr/>
      </w:pPr>
      <w:r>
        <w:rPr/>
        <w:t xml:space="preserve">  </w:t>
      </w:r>
      <w:r>
        <w:rPr/>
        <w:t>authorized shares of Class A Non-Voting Common Stock, Class B Voting Common</w:t>
      </w:r>
    </w:p>
    <w:p>
      <w:pPr>
        <w:pStyle w:val="PreformattedText"/>
        <w:rPr/>
      </w:pPr>
      <w:r>
        <w:rPr/>
        <w:t xml:space="preserve">  </w:t>
      </w:r>
      <w:r>
        <w:rPr/>
        <w:t>Stock or Preferred Stock may be increased or decreased (but not below the</w:t>
      </w:r>
    </w:p>
    <w:p>
      <w:pPr>
        <w:pStyle w:val="PreformattedText"/>
        <w:rPr/>
      </w:pPr>
      <w:r>
        <w:rPr/>
        <w:t xml:space="preserve">  </w:t>
      </w:r>
      <w:r>
        <w:rPr/>
        <w:t>number of shares thereof then outstanding) by the affirmative vote of the</w:t>
      </w:r>
    </w:p>
    <w:p>
      <w:pPr>
        <w:pStyle w:val="PreformattedText"/>
        <w:rPr/>
      </w:pPr>
      <w:r>
        <w:rPr/>
        <w:t xml:space="preserve">  </w:t>
      </w:r>
      <w:r>
        <w:rPr/>
        <w:t>holders of a majority of the stock of the Corporation entitled to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4.2 Class A Non-Voting Common Stock Voting Rights. Class A Non-Voting Common</w:t>
      </w:r>
    </w:p>
    <w:p>
      <w:pPr>
        <w:pStyle w:val="PreformattedText"/>
        <w:rPr/>
      </w:pPr>
      <w:r>
        <w:rPr/>
        <w:t>Stock shall have no voting rights; provided, however, that the holders of the</w:t>
      </w:r>
    </w:p>
    <w:p>
      <w:pPr>
        <w:pStyle w:val="PreformattedText"/>
        <w:rPr/>
      </w:pPr>
      <w:r>
        <w:rPr/>
        <w:t>Class A Non-Voting Common Stock will be entitled to vote as a separate class</w:t>
      </w:r>
    </w:p>
    <w:p>
      <w:pPr>
        <w:pStyle w:val="PreformattedText"/>
        <w:rPr/>
      </w:pPr>
      <w:r>
        <w:rPr/>
        <w:t>on any amendments to the Articles of Incorporation or any merger which would</w:t>
      </w:r>
    </w:p>
    <w:p>
      <w:pPr>
        <w:pStyle w:val="PreformattedText"/>
        <w:rPr/>
      </w:pPr>
      <w:r>
        <w:rPr/>
        <w:t>adversely affect their rights, privileges or preferences, or any liquidation</w:t>
      </w:r>
    </w:p>
    <w:p>
      <w:pPr>
        <w:pStyle w:val="PreformattedText"/>
        <w:rPr/>
      </w:pPr>
      <w:r>
        <w:rPr/>
        <w:t>or dissolution in which such holders would receive securities with rights,</w:t>
      </w:r>
    </w:p>
    <w:p>
      <w:pPr>
        <w:pStyle w:val="PreformattedText"/>
        <w:rPr/>
      </w:pPr>
      <w:r>
        <w:rPr/>
        <w:t>privileges and preferences less beneficial than those held by them as holders</w:t>
      </w:r>
    </w:p>
    <w:p>
      <w:pPr>
        <w:pStyle w:val="PreformattedText"/>
        <w:rPr/>
      </w:pPr>
      <w:r>
        <w:rPr/>
        <w:t>of Class A Non-Voting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4.3 Class B Voting Common Stock Voting Rights. The holders of the Class B</w:t>
      </w:r>
    </w:p>
    <w:p>
      <w:pPr>
        <w:pStyle w:val="PreformattedText"/>
        <w:rPr/>
      </w:pPr>
      <w:r>
        <w:rPr/>
        <w:t>Voting Common Stock shall be entitled to one vote per one share of Class B</w:t>
      </w:r>
    </w:p>
    <w:p>
      <w:pPr>
        <w:pStyle w:val="PreformattedText"/>
        <w:rPr/>
      </w:pPr>
      <w:r>
        <w:rPr/>
        <w:t>Voting Common Stock on all matters submitted to the stockholders of the</w:t>
      </w:r>
    </w:p>
    <w:p>
      <w:pPr>
        <w:pStyle w:val="PreformattedText"/>
        <w:rPr/>
      </w:pPr>
      <w:r>
        <w:rPr/>
        <w:t>Corporation for a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4.4 Other Rights, Preferences and Privileges of Class A Non-Voting Common</w:t>
      </w:r>
    </w:p>
    <w:p>
      <w:pPr>
        <w:pStyle w:val="PreformattedText"/>
        <w:rPr/>
      </w:pPr>
      <w:r>
        <w:rPr/>
        <w:t>Stock and Class B Voting Common Stock. Except as otherwise specifically set</w:t>
      </w:r>
    </w:p>
    <w:p>
      <w:pPr>
        <w:pStyle w:val="PreformattedText"/>
        <w:rPr/>
      </w:pPr>
      <w:r>
        <w:rPr/>
        <w:t>forth herein with respect to voting, all shares of Class A Non-Voting Common</w:t>
      </w:r>
    </w:p>
    <w:p>
      <w:pPr>
        <w:pStyle w:val="PreformattedText"/>
        <w:rPr/>
      </w:pPr>
      <w:r>
        <w:rPr/>
        <w:t>Stock and Class B Voting Common Stock shall have the same rights, preferences</w:t>
      </w:r>
    </w:p>
    <w:p>
      <w:pPr>
        <w:pStyle w:val="PreformattedText"/>
        <w:rPr/>
      </w:pPr>
      <w:r>
        <w:rPr/>
        <w:t>and privileges with respect to dividends, distributions, a liquidation of the</w:t>
      </w:r>
    </w:p>
    <w:p>
      <w:pPr>
        <w:pStyle w:val="PreformattedText"/>
        <w:rPr/>
      </w:pPr>
      <w:r>
        <w:rPr/>
        <w:t>Corporation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4.5 Preferred Stock. The Preferred Stock may be issued at any time or from</w:t>
      </w:r>
    </w:p>
    <w:p>
      <w:pPr>
        <w:pStyle w:val="PreformattedText"/>
        <w:rPr/>
      </w:pPr>
      <w:r>
        <w:rPr/>
        <w:t>time to time, in any one or more series, and any such series shall be</w:t>
      </w:r>
    </w:p>
    <w:p>
      <w:pPr>
        <w:pStyle w:val="PreformattedText"/>
        <w:rPr/>
      </w:pPr>
      <w:r>
        <w:rPr/>
        <w:t>comprised of such number of shares and may have such voting powers, whole or</w:t>
      </w:r>
    </w:p>
    <w:p>
      <w:pPr>
        <w:pStyle w:val="PreformattedText"/>
        <w:rPr/>
      </w:pPr>
      <w:r>
        <w:rPr/>
        <w:t>limited, or no voting powers, and such designations, preferences and relative,</w:t>
      </w:r>
    </w:p>
    <w:p>
      <w:pPr>
        <w:pStyle w:val="PreformattedText"/>
        <w:rPr/>
      </w:pPr>
      <w:r>
        <w:rPr/>
        <w:t>participating, optional or other special rights and qualifications,</w:t>
      </w:r>
    </w:p>
    <w:p>
      <w:pPr>
        <w:pStyle w:val="PreformattedText"/>
        <w:rPr/>
      </w:pPr>
      <w:r>
        <w:rPr/>
        <w:t>limitations or restrictions thereof, including liquidation preferences, as</w:t>
      </w:r>
    </w:p>
    <w:p>
      <w:pPr>
        <w:pStyle w:val="PreformattedText"/>
        <w:rPr/>
      </w:pPr>
      <w:r>
        <w:rPr/>
        <w:t>shall be stated and expressed in the resolution or resolutions of the board of</w:t>
      </w:r>
    </w:p>
    <w:p>
      <w:pPr>
        <w:pStyle w:val="PreformattedText"/>
        <w:rPr/>
      </w:pPr>
      <w:r>
        <w:rPr/>
        <w:t>directors of the Corporation, the board of directors being hereby expressly</w:t>
      </w:r>
    </w:p>
    <w:p>
      <w:pPr>
        <w:pStyle w:val="PreformattedText"/>
        <w:rPr/>
      </w:pPr>
      <w:r>
        <w:rPr/>
        <w:t>vested with such power and authority to the full extent now or hereafter</w:t>
      </w:r>
    </w:p>
    <w:p>
      <w:pPr>
        <w:pStyle w:val="PreformattedText"/>
        <w:rPr/>
      </w:pPr>
      <w:r>
        <w:rPr/>
        <w:t>permitted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business and affairs of the Corporation shall be managed by or under the</w:t>
      </w:r>
    </w:p>
    <w:p>
      <w:pPr>
        <w:pStyle w:val="PreformattedText"/>
        <w:rPr/>
      </w:pPr>
      <w:r>
        <w:rPr/>
        <w:t>direction of the board of directors, which initially shall consist of one</w:t>
      </w:r>
    </w:p>
    <w:p>
      <w:pPr>
        <w:pStyle w:val="PreformattedText"/>
        <w:rPr/>
      </w:pPr>
      <w:r>
        <w:rPr/>
        <w:t>director. Provided that the Corporation has at least one director, the number</w:t>
      </w:r>
    </w:p>
    <w:p>
      <w:pPr>
        <w:pStyle w:val="PreformattedText"/>
        <w:rPr/>
      </w:pPr>
      <w:r>
        <w:rPr/>
        <w:t>of directors may at any time or times be increased or decreased as provided in</w:t>
      </w:r>
    </w:p>
    <w:p>
      <w:pPr>
        <w:pStyle w:val="PreformattedText"/>
        <w:rPr/>
      </w:pPr>
      <w:r>
        <w:rPr/>
        <w:t>the bylaws; provided, however that the number of directors shall not exceed</w:t>
      </w:r>
    </w:p>
    <w:p>
      <w:pPr>
        <w:pStyle w:val="PreformattedText"/>
        <w:rPr/>
      </w:pPr>
      <w:r>
        <w:rPr/>
        <w:t>ten. The name and address of the initial member of the board of directors is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Name                                                   Address</w:t>
      </w:r>
    </w:p>
    <w:p>
      <w:pPr>
        <w:pStyle w:val="PreformattedText"/>
        <w:rPr/>
      </w:pPr>
      <w:r>
        <w:rPr/>
        <w:t xml:space="preserve">     </w:t>
      </w:r>
      <w:r>
        <w:rPr/>
        <w:t>----                                                   -------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S. Craig Tompkins........................ c/o Craig Corporation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Los Angeles, California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furtherance and not in limitation of the powers conferred upon the board</w:t>
      </w:r>
    </w:p>
    <w:p>
      <w:pPr>
        <w:pStyle w:val="PreformattedText"/>
        <w:rPr/>
      </w:pPr>
      <w:r>
        <w:rPr/>
        <w:t>of directors of the Corporation by the NRS, the board of directors shall have</w:t>
      </w:r>
    </w:p>
    <w:p>
      <w:pPr>
        <w:pStyle w:val="PreformattedText"/>
        <w:rPr/>
      </w:pPr>
      <w:r>
        <w:rPr/>
        <w:t>the power to alter, amend, change, add to and repeal, from time to time, the</w:t>
      </w:r>
    </w:p>
    <w:p>
      <w:pPr>
        <w:pStyle w:val="PreformattedText"/>
        <w:rPr/>
      </w:pPr>
      <w:r>
        <w:rPr/>
        <w:t>bylaws of the Corporation, subject to the rights of the stockholders entitled</w:t>
      </w:r>
    </w:p>
    <w:p>
      <w:pPr>
        <w:pStyle w:val="PreformattedText"/>
        <w:rPr/>
      </w:pPr>
      <w:r>
        <w:rPr/>
        <w:t>to vote with respect thereto to alter, amend, change, add to and repeal the</w:t>
      </w:r>
    </w:p>
    <w:p>
      <w:pPr>
        <w:pStyle w:val="PreformattedText"/>
        <w:rPr/>
      </w:pPr>
      <w:r>
        <w:rPr/>
        <w:t>bylaws adopted by the directors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ELECTION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Unless the bylaws of the Corporation provide for the division of the</w:t>
      </w:r>
    </w:p>
    <w:p>
      <w:pPr>
        <w:pStyle w:val="PreformattedText"/>
        <w:rPr/>
      </w:pPr>
      <w:r>
        <w:rPr/>
        <w:t>directors into classes and except as may otherwise be provided in the bylaws</w:t>
      </w:r>
    </w:p>
    <w:p>
      <w:pPr>
        <w:pStyle w:val="PreformattedText"/>
        <w:rPr/>
      </w:pPr>
      <w:r>
        <w:rPr/>
        <w:t>of the Corporation, all directors shall be elected to hold office until their</w:t>
      </w:r>
    </w:p>
    <w:p>
      <w:pPr>
        <w:pStyle w:val="PreformattedText"/>
        <w:rPr/>
      </w:pPr>
      <w:r>
        <w:rPr/>
        <w:t>respective successors are elected and qualified, or until their earlier</w:t>
      </w:r>
    </w:p>
    <w:p>
      <w:pPr>
        <w:pStyle w:val="PreformattedText"/>
        <w:rPr/>
      </w:pPr>
      <w:r>
        <w:rPr/>
        <w:t>resignation or removal, at the annual meeting of the stockholders, whether</w:t>
      </w:r>
    </w:p>
    <w:p>
      <w:pPr>
        <w:pStyle w:val="PreformattedText"/>
        <w:rPr/>
      </w:pPr>
      <w:r>
        <w:rPr/>
        <w:t>telephonic or not, within or without the State of Nevada or by written consent</w:t>
      </w:r>
    </w:p>
    <w:p>
      <w:pPr>
        <w:pStyle w:val="PreformattedText"/>
        <w:rPr/>
      </w:pPr>
      <w:r>
        <w:rPr/>
        <w:t>and such election need not be by written ballot.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ARTICLE VIII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SALE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furtherance of the powers conferred on the stockholders of the</w:t>
      </w:r>
    </w:p>
    <w:p>
      <w:pPr>
        <w:pStyle w:val="PreformattedText"/>
        <w:rPr/>
      </w:pPr>
      <w:r>
        <w:rPr/>
        <w:t>Corporation by the NRS, the stockholders of the Corporation shall have the</w:t>
      </w:r>
    </w:p>
    <w:p>
      <w:pPr>
        <w:pStyle w:val="PreformattedText"/>
        <w:rPr/>
      </w:pPr>
      <w:r>
        <w:rPr/>
        <w:t>power to vote on any proposed sale of substantially all of the Corporation's</w:t>
      </w:r>
    </w:p>
    <w:p>
      <w:pPr>
        <w:pStyle w:val="PreformattedText"/>
        <w:rPr/>
      </w:pPr>
      <w:r>
        <w:rPr/>
        <w:t>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IX</w:t>
      </w:r>
    </w:p>
    <w:p>
      <w:pPr>
        <w:pStyle w:val="PreformattedText"/>
        <w:rPr/>
      </w:pPr>
      <w:r>
        <w:rPr/>
        <w:t xml:space="preserve">                    </w:t>
      </w:r>
      <w:r>
        <w:rPr/>
        <w:t>AMENDMENT OF ARTICLES OF INCORPORATION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the event the board of directors of the Corporation determines that it is</w:t>
      </w:r>
    </w:p>
    <w:p>
      <w:pPr>
        <w:pStyle w:val="PreformattedText"/>
        <w:rPr/>
      </w:pPr>
      <w:r>
        <w:rPr/>
        <w:t>in the Corporation's best interest to amend these Articles of Incorporation,</w:t>
      </w:r>
    </w:p>
    <w:p>
      <w:pPr>
        <w:pStyle w:val="PreformattedText"/>
        <w:rPr/>
      </w:pPr>
      <w:r>
        <w:rPr/>
        <w:t>the board of directors shall adopt a resolution setting forth the proposed</w:t>
      </w:r>
    </w:p>
    <w:p>
      <w:pPr>
        <w:pStyle w:val="PreformattedText"/>
        <w:rPr/>
      </w:pPr>
      <w:r>
        <w:rPr/>
        <w:t>amendment and declaring its advisability and submit the matter to the</w:t>
      </w:r>
    </w:p>
    <w:p>
      <w:pPr>
        <w:pStyle w:val="PreformattedText"/>
        <w:rPr/>
      </w:pPr>
      <w:r>
        <w:rPr/>
        <w:t>stockholders entitled to vote thereon for the consideration thereof in</w:t>
      </w:r>
    </w:p>
    <w:p>
      <w:pPr>
        <w:pStyle w:val="PreformattedText"/>
        <w:rPr/>
      </w:pPr>
      <w:r>
        <w:rPr/>
        <w:t>accordance with the provisions of the NRS and these Articles of Incorporation.</w:t>
      </w:r>
    </w:p>
    <w:p>
      <w:pPr>
        <w:pStyle w:val="PreformattedText"/>
        <w:rPr/>
      </w:pPr>
      <w:r>
        <w:rPr/>
        <w:t>In the resolution setting forth the proposed amendment, the board of directors</w:t>
      </w:r>
    </w:p>
    <w:p>
      <w:pPr>
        <w:pStyle w:val="PreformattedText"/>
        <w:rPr/>
      </w:pPr>
      <w:r>
        <w:rPr/>
        <w:t>may insert a provision allowing the board of directors to later abandon the</w:t>
      </w:r>
    </w:p>
    <w:p>
      <w:pPr>
        <w:pStyle w:val="PreformattedText"/>
        <w:rPr/>
      </w:pPr>
      <w:r>
        <w:rPr/>
        <w:t>amendment, without concurrence by the stockholders, after the amendment has</w:t>
      </w:r>
    </w:p>
    <w:p>
      <w:pPr>
        <w:pStyle w:val="PreformattedText"/>
        <w:rPr/>
      </w:pPr>
      <w:r>
        <w:rPr/>
        <w:t>received stockholder approval but before the amendment is filed with the</w:t>
      </w:r>
    </w:p>
    <w:p>
      <w:pPr>
        <w:pStyle w:val="PreformattedText"/>
        <w:rPr/>
      </w:pPr>
      <w:r>
        <w:rPr/>
        <w:t>Nevada Secretary of State.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X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INCORPORATOR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name and address of the incorporator of the Corporation is Elizabeth A.</w:t>
      </w:r>
    </w:p>
    <w:p>
      <w:pPr>
        <w:pStyle w:val="PreformattedText"/>
        <w:rPr/>
      </w:pPr>
      <w:r>
        <w:rPr/>
        <w:t>Savage, Kummer Kaempfer Bonner &amp; Renshaw, 3800 Howard Hughes Parkway, Seventh</w:t>
      </w:r>
    </w:p>
    <w:p>
      <w:pPr>
        <w:pStyle w:val="PreformattedText"/>
        <w:rPr/>
      </w:pPr>
      <w:r>
        <w:rPr/>
        <w:t>Floor, Las Vegas, Nevada 89109.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XI</w:t>
      </w:r>
    </w:p>
    <w:p>
      <w:pPr>
        <w:pStyle w:val="PreformattedText"/>
        <w:rPr/>
      </w:pPr>
      <w:r>
        <w:rPr/>
        <w:t xml:space="preserve">                     </w:t>
      </w:r>
      <w:r>
        <w:rPr/>
        <w:t>ACQUISITIONS OF CONTROLLING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Corporation elects not to be governed by the provisions of Chapters</w:t>
      </w:r>
    </w:p>
    <w:p>
      <w:pPr>
        <w:pStyle w:val="PreformattedText"/>
        <w:rPr/>
      </w:pPr>
      <w:r>
        <w:rPr/>
        <w:t>78.378 to 78.3793, inclusive, of the NRS pertaining to acquisitions of</w:t>
      </w:r>
    </w:p>
    <w:p>
      <w:pPr>
        <w:pStyle w:val="PreformattedText"/>
        <w:rPr/>
      </w:pPr>
      <w:r>
        <w:rPr/>
        <w:t>controlling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XII</w:t>
      </w:r>
    </w:p>
    <w:p>
      <w:pPr>
        <w:pStyle w:val="PreformattedText"/>
        <w:rPr/>
      </w:pPr>
      <w:r>
        <w:rPr/>
        <w:t xml:space="preserve">                   </w:t>
      </w:r>
      <w:r>
        <w:rPr/>
        <w:t>COMBINATIONS WITH INTERESTED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Corporation elects not to be governed by the provisions of Chapters</w:t>
      </w:r>
    </w:p>
    <w:p>
      <w:pPr>
        <w:pStyle w:val="PreformattedText"/>
        <w:rPr/>
      </w:pPr>
      <w:r>
        <w:rPr/>
        <w:t>78.411 to 78.444, inclusive, of the NRS pertaining to combinations with</w:t>
      </w:r>
    </w:p>
    <w:p>
      <w:pPr>
        <w:pStyle w:val="PreformattedText"/>
        <w:rPr/>
      </w:pPr>
      <w:r>
        <w:rPr/>
        <w:t>interested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ARTICLE XIII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DIRECTORS' AND OFFICERS' LIABILITY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 director or officer of the Corporation shall not be personally liable to</w:t>
      </w:r>
    </w:p>
    <w:p>
      <w:pPr>
        <w:pStyle w:val="PreformattedText"/>
        <w:rPr/>
      </w:pPr>
      <w:r>
        <w:rPr/>
        <w:t>this Corporation or its stockholders for damages for breach of fiduciary duty</w:t>
      </w:r>
    </w:p>
    <w:p>
      <w:pPr>
        <w:pStyle w:val="PreformattedText"/>
        <w:rPr/>
      </w:pPr>
      <w:r>
        <w:rPr/>
        <w:t>as a director or officer, but this Article shall not eliminate or limit the</w:t>
      </w:r>
    </w:p>
    <w:p>
      <w:pPr>
        <w:pStyle w:val="PreformattedText"/>
        <w:rPr/>
      </w:pPr>
      <w:r>
        <w:rPr/>
        <w:t>liability of a director or officer for (i) acts or omissions which involve</w:t>
      </w:r>
    </w:p>
    <w:p>
      <w:pPr>
        <w:pStyle w:val="PreformattedText"/>
        <w:rPr/>
      </w:pPr>
      <w:r>
        <w:rPr/>
        <w:t>intentional misconduct, fraud or a knowing violation of law or (ii) the</w:t>
      </w:r>
    </w:p>
    <w:p>
      <w:pPr>
        <w:pStyle w:val="PreformattedText"/>
        <w:rPr/>
      </w:pPr>
      <w:r>
        <w:rPr/>
        <w:t>unlawful payment of distributions. Any repeal or modification of this Article</w:t>
      </w:r>
    </w:p>
    <w:p>
      <w:pPr>
        <w:pStyle w:val="PreformattedText"/>
        <w:rPr/>
      </w:pPr>
      <w:r>
        <w:rPr/>
        <w:t>by the stockholders of the Corporation shall be prospective only, and shall</w:t>
      </w:r>
    </w:p>
    <w:p>
      <w:pPr>
        <w:pStyle w:val="PreformattedText"/>
        <w:rPr/>
      </w:pPr>
      <w:r>
        <w:rPr/>
        <w:t>not adversely affect any limitation on the personal liability of a director or</w:t>
      </w:r>
    </w:p>
    <w:p>
      <w:pPr>
        <w:pStyle w:val="PreformattedText"/>
        <w:rPr/>
      </w:pPr>
      <w:r>
        <w:rPr/>
        <w:t>officer of the Corporation for acts or omissions prior to such repeal or</w:t>
      </w:r>
    </w:p>
    <w:p>
      <w:pPr>
        <w:pStyle w:val="PreformattedText"/>
        <w:rPr/>
      </w:pPr>
      <w:r>
        <w:rPr/>
        <w:t>modification.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Witness Whereof, the undersigned has executed this Certificate of</w:t>
      </w:r>
    </w:p>
    <w:p>
      <w:pPr>
        <w:pStyle w:val="PreformattedText"/>
        <w:rPr/>
      </w:pPr>
      <w:r>
        <w:rPr/>
        <w:t>Amendment and Restatement as of the      day of                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Elizabeth A. Savage, Incorporator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BYLAWS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 Nevada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I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Annual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Annual meetings of the stockholders, commencing with the year 2000, shall be</w:t>
      </w:r>
    </w:p>
    <w:p>
      <w:pPr>
        <w:pStyle w:val="PreformattedText"/>
        <w:rPr/>
      </w:pPr>
      <w:r>
        <w:rPr/>
        <w:t>held each year within 150 days of the end of the fiscal year on the third</w:t>
      </w:r>
    </w:p>
    <w:p>
      <w:pPr>
        <w:pStyle w:val="PreformattedText"/>
        <w:rPr/>
      </w:pPr>
      <w:r>
        <w:rPr/>
        <w:t>Thursday in May if not a legal holiday, and if a legal holiday, then on the</w:t>
      </w:r>
    </w:p>
    <w:p>
      <w:pPr>
        <w:pStyle w:val="PreformattedText"/>
        <w:rPr/>
      </w:pPr>
      <w:r>
        <w:rPr/>
        <w:t>next secular day following at ten o'clock a.m., or such other date and time as</w:t>
      </w:r>
    </w:p>
    <w:p>
      <w:pPr>
        <w:pStyle w:val="PreformattedText"/>
        <w:rPr/>
      </w:pPr>
      <w:r>
        <w:rPr/>
        <w:t>may be set by the Board of Directors from time to time and stated in the</w:t>
      </w:r>
    </w:p>
    <w:p>
      <w:pPr>
        <w:pStyle w:val="PreformattedText"/>
        <w:rPr/>
      </w:pPr>
      <w:r>
        <w:rPr/>
        <w:t>notice of the meeting, at which the stockholders shall elect by a plurality</w:t>
      </w:r>
    </w:p>
    <w:p>
      <w:pPr>
        <w:pStyle w:val="PreformattedText"/>
        <w:rPr/>
      </w:pPr>
      <w:r>
        <w:rPr/>
        <w:t>vote a Board of Directors and transact such other business as may properly be</w:t>
      </w:r>
    </w:p>
    <w:p>
      <w:pPr>
        <w:pStyle w:val="PreformattedText"/>
        <w:rPr/>
      </w:pPr>
      <w:r>
        <w:rPr/>
        <w:t>brought before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Special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Special meetings of the stockholders, for any purpose or purposes, unless</w:t>
      </w:r>
    </w:p>
    <w:p>
      <w:pPr>
        <w:pStyle w:val="PreformattedText"/>
        <w:rPr/>
      </w:pPr>
      <w:r>
        <w:rPr/>
        <w:t>otherwise prescribed by statute or by the Articles of Incorporation, may be</w:t>
      </w:r>
    </w:p>
    <w:p>
      <w:pPr>
        <w:pStyle w:val="PreformattedText"/>
        <w:rPr/>
      </w:pPr>
      <w:r>
        <w:rPr/>
        <w:t>called by the Chairman of the Board or the President, and shall be called by</w:t>
      </w:r>
    </w:p>
    <w:p>
      <w:pPr>
        <w:pStyle w:val="PreformattedText"/>
        <w:rPr/>
      </w:pPr>
      <w:r>
        <w:rPr/>
        <w:t>the Chairman of the Board or President at the written request of a majority of</w:t>
      </w:r>
    </w:p>
    <w:p>
      <w:pPr>
        <w:pStyle w:val="PreformattedText"/>
        <w:rPr/>
      </w:pPr>
      <w:r>
        <w:rPr/>
        <w:t>the Board of Directors or at the written request of stockholders owning</w:t>
      </w:r>
    </w:p>
    <w:p>
      <w:pPr>
        <w:pStyle w:val="PreformattedText"/>
        <w:rPr/>
      </w:pPr>
      <w:r>
        <w:rPr/>
        <w:t>outstanding shares representing a majority of the voting power of the</w:t>
      </w:r>
    </w:p>
    <w:p>
      <w:pPr>
        <w:pStyle w:val="PreformattedText"/>
        <w:rPr/>
      </w:pPr>
      <w:r>
        <w:rPr/>
        <w:t>Corporation. Such request shall state the purpose or purposes of such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 Notice of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Written notice of stockholders meetings, stating the place, date and hour</w:t>
      </w:r>
    </w:p>
    <w:p>
      <w:pPr>
        <w:pStyle w:val="PreformattedText"/>
        <w:rPr/>
      </w:pPr>
      <w:r>
        <w:rPr/>
        <w:t>thereof, and, in the case of a special meeting, the purpose or purposes for</w:t>
      </w:r>
    </w:p>
    <w:p>
      <w:pPr>
        <w:pStyle w:val="PreformattedText"/>
        <w:rPr/>
      </w:pPr>
      <w:r>
        <w:rPr/>
        <w:t>which the meeting is called, shall be given to each stockholder entitled to</w:t>
      </w:r>
    </w:p>
    <w:p>
      <w:pPr>
        <w:pStyle w:val="PreformattedText"/>
        <w:rPr/>
      </w:pPr>
      <w:r>
        <w:rPr/>
        <w:t>vote thereat at least ten days but not more than sixty days before the date of</w:t>
      </w:r>
    </w:p>
    <w:p>
      <w:pPr>
        <w:pStyle w:val="PreformattedText"/>
        <w:rPr/>
      </w:pPr>
      <w:r>
        <w:rPr/>
        <w:t>the meeting, unless a different period is prescribed by statute. Business</w:t>
      </w:r>
    </w:p>
    <w:p>
      <w:pPr>
        <w:pStyle w:val="PreformattedText"/>
        <w:rPr/>
      </w:pPr>
      <w:r>
        <w:rPr/>
        <w:t>transacted any special meeting of the stockholders shall be limited to the</w:t>
      </w:r>
    </w:p>
    <w:p>
      <w:pPr>
        <w:pStyle w:val="PreformattedText"/>
        <w:rPr/>
      </w:pPr>
      <w:r>
        <w:rPr/>
        <w:t>purpose or purposes stated in the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 Place of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All annual meetings of the stockholders shall be held in the County of Los</w:t>
      </w:r>
    </w:p>
    <w:p>
      <w:pPr>
        <w:pStyle w:val="PreformattedText"/>
        <w:rPr/>
      </w:pPr>
      <w:r>
        <w:rPr/>
        <w:t>Angeles, State of California, at such place as may be fixed from time to time</w:t>
      </w:r>
    </w:p>
    <w:p>
      <w:pPr>
        <w:pStyle w:val="PreformattedText"/>
        <w:rPr/>
      </w:pPr>
      <w:r>
        <w:rPr/>
        <w:t>by the Board of Directors, or at such other place within or without the State</w:t>
      </w:r>
    </w:p>
    <w:p>
      <w:pPr>
        <w:pStyle w:val="PreformattedText"/>
        <w:rPr/>
      </w:pPr>
      <w:r>
        <w:rPr/>
        <w:t>of Nevada as the directors shall determine. Special meetings of the</w:t>
      </w:r>
    </w:p>
    <w:p>
      <w:pPr>
        <w:pStyle w:val="PreformattedText"/>
        <w:rPr/>
      </w:pPr>
      <w:r>
        <w:rPr/>
        <w:t>stockholders may be held at such time and place within or without the State of</w:t>
      </w:r>
    </w:p>
    <w:p>
      <w:pPr>
        <w:pStyle w:val="PreformattedText"/>
        <w:rPr/>
      </w:pPr>
      <w:r>
        <w:rPr/>
        <w:t>Nevada as shall be stated in the notice of the meeting, or in a duly executed</w:t>
      </w:r>
    </w:p>
    <w:p>
      <w:pPr>
        <w:pStyle w:val="PreformattedText"/>
        <w:rPr/>
      </w:pPr>
      <w:r>
        <w:rPr/>
        <w:t>waiver of notice thereof. Business transacted at any special meeting of</w:t>
      </w:r>
    </w:p>
    <w:p>
      <w:pPr>
        <w:pStyle w:val="PreformattedText"/>
        <w:rPr/>
      </w:pPr>
      <w:r>
        <w:rPr/>
        <w:t>stockholders shall be limited to the purposes stated in the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 Stockholder Lists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officer who has charge of the stock ledger of the Corporation shall</w:t>
      </w:r>
    </w:p>
    <w:p>
      <w:pPr>
        <w:pStyle w:val="PreformattedText"/>
        <w:rPr/>
      </w:pPr>
      <w:r>
        <w:rPr/>
        <w:t>prepare and make, not less than ten nor more than sixty days before every</w:t>
      </w:r>
    </w:p>
    <w:p>
      <w:pPr>
        <w:pStyle w:val="PreformattedText"/>
        <w:rPr/>
      </w:pPr>
      <w:r>
        <w:rPr/>
        <w:t>meeting of stockholders, a complete list of the stockholders entitled to vote</w:t>
      </w:r>
    </w:p>
    <w:p>
      <w:pPr>
        <w:pStyle w:val="PreformattedText"/>
        <w:rPr/>
      </w:pPr>
      <w:r>
        <w:rPr/>
        <w:t>at the meeting, arranged in alphabetical order, and showing the address of</w:t>
      </w:r>
    </w:p>
    <w:p>
      <w:pPr>
        <w:pStyle w:val="PreformattedText"/>
        <w:rPr/>
      </w:pPr>
      <w:r>
        <w:rPr/>
        <w:t>each stockholder and the number of shares registered in the name of each</w:t>
      </w:r>
    </w:p>
    <w:p>
      <w:pPr>
        <w:pStyle w:val="PreformattedText"/>
        <w:rPr/>
      </w:pPr>
      <w:r>
        <w:rPr/>
        <w:t>stockholder. Such list shall be open to the examination of any stockholder,</w:t>
      </w:r>
    </w:p>
    <w:p>
      <w:pPr>
        <w:pStyle w:val="PreformattedText"/>
        <w:rPr/>
      </w:pPr>
      <w:r>
        <w:rPr/>
        <w:t>for any proper purpose germane to the meeting, during ordinary business hours</w:t>
      </w:r>
    </w:p>
    <w:p>
      <w:pPr>
        <w:pStyle w:val="PreformattedText"/>
        <w:rPr/>
      </w:pPr>
      <w:r>
        <w:rPr/>
        <w:t>for a period not less than ten days prior to the meeting, either at a place</w:t>
      </w:r>
    </w:p>
    <w:p>
      <w:pPr>
        <w:pStyle w:val="PreformattedText"/>
        <w:rPr/>
      </w:pPr>
      <w:r>
        <w:rPr/>
        <w:t>within the city where the meeting is to be held, which place shall be</w:t>
      </w:r>
    </w:p>
    <w:p>
      <w:pPr>
        <w:pStyle w:val="PreformattedText"/>
        <w:rPr/>
      </w:pPr>
      <w:r>
        <w:rPr/>
        <w:t>specified in the notice of the meeting, or, if not so specified, at the place</w:t>
      </w:r>
    </w:p>
    <w:p>
      <w:pPr>
        <w:pStyle w:val="PreformattedText"/>
        <w:rPr/>
      </w:pPr>
      <w:r>
        <w:rPr/>
        <w:t>where the meeting is to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held. The list shall also be produced and kept at the time and place of the</w:t>
      </w:r>
    </w:p>
    <w:p>
      <w:pPr>
        <w:pStyle w:val="PreformattedText"/>
        <w:rPr/>
      </w:pPr>
      <w:r>
        <w:rPr/>
        <w:t>meeting during the whole time thereof, and may be inspected by any stockholder</w:t>
      </w:r>
    </w:p>
    <w:p>
      <w:pPr>
        <w:pStyle w:val="PreformattedText"/>
        <w:rPr/>
      </w:pPr>
      <w:r>
        <w:rPr/>
        <w:t>who is present.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 Quorum; Adjourned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holders of a majority of the stock issued and outstanding and entitled</w:t>
      </w:r>
    </w:p>
    <w:p>
      <w:pPr>
        <w:pStyle w:val="PreformattedText"/>
        <w:rPr/>
      </w:pPr>
      <w:r>
        <w:rPr/>
        <w:t>to vote thereat, present in person or represented by proxy, shall constitute a</w:t>
      </w:r>
    </w:p>
    <w:p>
      <w:pPr>
        <w:pStyle w:val="PreformattedText"/>
        <w:rPr/>
      </w:pPr>
      <w:r>
        <w:rPr/>
        <w:t>quorum at all meetings of the stockholders for the transaction of business</w:t>
      </w:r>
    </w:p>
    <w:p>
      <w:pPr>
        <w:pStyle w:val="PreformattedText"/>
        <w:rPr/>
      </w:pPr>
      <w:r>
        <w:rPr/>
        <w:t>except as otherwise provided by statute or by the Articles of Incorporation.</w:t>
      </w:r>
    </w:p>
    <w:p>
      <w:pPr>
        <w:pStyle w:val="PreformattedText"/>
        <w:rPr/>
      </w:pPr>
      <w:r>
        <w:rPr/>
        <w:t>If, however, such quorum shall not be present or represented at any meeting of</w:t>
      </w:r>
    </w:p>
    <w:p>
      <w:pPr>
        <w:pStyle w:val="PreformattedText"/>
        <w:rPr/>
      </w:pPr>
      <w:r>
        <w:rPr/>
        <w:t>the stockholders, the stockholders entitled to vote thereat, present in person</w:t>
      </w:r>
    </w:p>
    <w:p>
      <w:pPr>
        <w:pStyle w:val="PreformattedText"/>
        <w:rPr/>
      </w:pPr>
      <w:r>
        <w:rPr/>
        <w:t>or represented by proxy, shall have the power to adjourn the meeting from time</w:t>
      </w:r>
    </w:p>
    <w:p>
      <w:pPr>
        <w:pStyle w:val="PreformattedText"/>
        <w:rPr/>
      </w:pPr>
      <w:r>
        <w:rPr/>
        <w:t>to time, without notice other than announcement at the meeting, until a quorum</w:t>
      </w:r>
    </w:p>
    <w:p>
      <w:pPr>
        <w:pStyle w:val="PreformattedText"/>
        <w:rPr/>
      </w:pPr>
      <w:r>
        <w:rPr/>
        <w:t>shall be present or represented. At such adjourned meeting at which a quorum</w:t>
      </w:r>
    </w:p>
    <w:p>
      <w:pPr>
        <w:pStyle w:val="PreformattedText"/>
        <w:rPr/>
      </w:pPr>
      <w:r>
        <w:rPr/>
        <w:t>shall be present or represented, any business may be transacted which might</w:t>
      </w:r>
    </w:p>
    <w:p>
      <w:pPr>
        <w:pStyle w:val="PreformattedText"/>
        <w:rPr/>
      </w:pPr>
      <w:r>
        <w:rPr/>
        <w:t>have been transacted at the meeting as originally noticed. If the adjournment</w:t>
      </w:r>
    </w:p>
    <w:p>
      <w:pPr>
        <w:pStyle w:val="PreformattedText"/>
        <w:rPr/>
      </w:pPr>
      <w:r>
        <w:rPr/>
        <w:t>is for more than thirty days, or if after the adjournment a new record date is</w:t>
      </w:r>
    </w:p>
    <w:p>
      <w:pPr>
        <w:pStyle w:val="PreformattedText"/>
        <w:rPr/>
      </w:pPr>
      <w:r>
        <w:rPr/>
        <w:t>fixed for the adjourned meeting, a notice of the adjourned meeting shall be</w:t>
      </w:r>
    </w:p>
    <w:p>
      <w:pPr>
        <w:pStyle w:val="PreformattedText"/>
        <w:rPr/>
      </w:pPr>
      <w:r>
        <w:rPr/>
        <w:t>given to each stockholder of record entitled to vote at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 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Except as otherwise provided by statute or the Articles of Incorporation or</w:t>
      </w:r>
    </w:p>
    <w:p>
      <w:pPr>
        <w:pStyle w:val="PreformattedText"/>
        <w:rPr/>
      </w:pPr>
      <w:r>
        <w:rPr/>
        <w:t>these Bylaws, and except for the election of directors, at any meeting duly</w:t>
      </w:r>
    </w:p>
    <w:p>
      <w:pPr>
        <w:pStyle w:val="PreformattedText"/>
        <w:rPr/>
      </w:pPr>
      <w:r>
        <w:rPr/>
        <w:t>called and held at which a quorum is present, a majority of the votes cast at</w:t>
      </w:r>
    </w:p>
    <w:p>
      <w:pPr>
        <w:pStyle w:val="PreformattedText"/>
        <w:rPr/>
      </w:pPr>
      <w:r>
        <w:rPr/>
        <w:t>such meeting upon a given matter by the holders of outstanding shares of stock</w:t>
      </w:r>
    </w:p>
    <w:p>
      <w:pPr>
        <w:pStyle w:val="PreformattedText"/>
        <w:rPr/>
      </w:pPr>
      <w:r>
        <w:rPr/>
        <w:t>of all classes of stock of the Corporation entitled to vote thereon who are</w:t>
      </w:r>
    </w:p>
    <w:p>
      <w:pPr>
        <w:pStyle w:val="PreformattedText"/>
        <w:rPr/>
      </w:pPr>
      <w:r>
        <w:rPr/>
        <w:t>present in person or by proxy shall decide such matter. At any meeting duly</w:t>
      </w:r>
    </w:p>
    <w:p>
      <w:pPr>
        <w:pStyle w:val="PreformattedText"/>
        <w:rPr/>
      </w:pPr>
      <w:r>
        <w:rPr/>
        <w:t>called and held for the election of directors at which a quorum is present,</w:t>
      </w:r>
    </w:p>
    <w:p>
      <w:pPr>
        <w:pStyle w:val="PreformattedText"/>
        <w:rPr/>
      </w:pPr>
      <w:r>
        <w:rPr/>
        <w:t>directors shall be elected by a plurality of the votes cast by the holders</w:t>
      </w:r>
    </w:p>
    <w:p>
      <w:pPr>
        <w:pStyle w:val="PreformattedText"/>
        <w:rPr/>
      </w:pPr>
      <w:r>
        <w:rPr/>
        <w:t>(acting as such) of shares of stock of the Corporation entitled to elect such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 Proxies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At any meeting of the stockholders any stockholder may be represented and</w:t>
      </w:r>
    </w:p>
    <w:p>
      <w:pPr>
        <w:pStyle w:val="PreformattedText"/>
        <w:rPr/>
      </w:pPr>
      <w:r>
        <w:rPr/>
        <w:t>vote by a proxy or proxies appointed by an instrument in writing. In the event</w:t>
      </w:r>
    </w:p>
    <w:p>
      <w:pPr>
        <w:pStyle w:val="PreformattedText"/>
        <w:rPr/>
      </w:pPr>
      <w:r>
        <w:rPr/>
        <w:t>that any such instrument in writing shall designate two or more persons to act</w:t>
      </w:r>
    </w:p>
    <w:p>
      <w:pPr>
        <w:pStyle w:val="PreformattedText"/>
        <w:rPr/>
      </w:pPr>
      <w:r>
        <w:rPr/>
        <w:t>as proxies, a majority of such persons present at the meeting, or, if only one</w:t>
      </w:r>
    </w:p>
    <w:p>
      <w:pPr>
        <w:pStyle w:val="PreformattedText"/>
        <w:rPr/>
      </w:pPr>
      <w:r>
        <w:rPr/>
        <w:t>shall be present, then that one shall have and may exercise all of the powers</w:t>
      </w:r>
    </w:p>
    <w:p>
      <w:pPr>
        <w:pStyle w:val="PreformattedText"/>
        <w:rPr/>
      </w:pPr>
      <w:r>
        <w:rPr/>
        <w:t>conferred by such written instrument upon all of the persons so designated</w:t>
      </w:r>
    </w:p>
    <w:p>
      <w:pPr>
        <w:pStyle w:val="PreformattedText"/>
        <w:rPr/>
      </w:pPr>
      <w:r>
        <w:rPr/>
        <w:t>unless the instrument shall otherwise provide. No proxy, proxy revocation or</w:t>
      </w:r>
    </w:p>
    <w:p>
      <w:pPr>
        <w:pStyle w:val="PreformattedText"/>
        <w:rPr/>
      </w:pPr>
      <w:r>
        <w:rPr/>
        <w:t>power of attorney to vote shall be used at a meeting of the stockholders</w:t>
      </w:r>
    </w:p>
    <w:p>
      <w:pPr>
        <w:pStyle w:val="PreformattedText"/>
        <w:rPr/>
      </w:pPr>
      <w:r>
        <w:rPr/>
        <w:t>unless it shall have been filed with the secretary of the meeting; provided,</w:t>
      </w:r>
    </w:p>
    <w:p>
      <w:pPr>
        <w:pStyle w:val="PreformattedText"/>
        <w:rPr/>
      </w:pPr>
      <w:r>
        <w:rPr/>
        <w:t>however, nothing contained herein shall prevent any stockholder from attending</w:t>
      </w:r>
    </w:p>
    <w:p>
      <w:pPr>
        <w:pStyle w:val="PreformattedText"/>
        <w:rPr/>
      </w:pPr>
      <w:r>
        <w:rPr/>
        <w:t>any meeting and voting in person. All questions regarding the qualification of</w:t>
      </w:r>
    </w:p>
    <w:p>
      <w:pPr>
        <w:pStyle w:val="PreformattedText"/>
        <w:rPr/>
      </w:pPr>
      <w:r>
        <w:rPr/>
        <w:t>voters, the validity of proxies and the acceptance or rejection of votes shall</w:t>
      </w:r>
    </w:p>
    <w:p>
      <w:pPr>
        <w:pStyle w:val="PreformattedText"/>
        <w:rPr/>
      </w:pPr>
      <w:r>
        <w:rPr/>
        <w:t>be decided by the inspectors of election who shall be appointed by the Board</w:t>
      </w:r>
    </w:p>
    <w:p>
      <w:pPr>
        <w:pStyle w:val="PreformattedText"/>
        <w:rPr/>
      </w:pPr>
      <w:r>
        <w:rPr/>
        <w:t>of Directors, or if not so appointed, then by the presiding officer of the</w:t>
      </w:r>
    </w:p>
    <w:p>
      <w:pPr>
        <w:pStyle w:val="PreformattedText"/>
        <w:rPr/>
      </w:pP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 Action Without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Any action which may be taken by the vote of the stockholders at a meeting</w:t>
      </w:r>
    </w:p>
    <w:p>
      <w:pPr>
        <w:pStyle w:val="PreformattedText"/>
        <w:rPr/>
      </w:pPr>
      <w:r>
        <w:rPr/>
        <w:t>may be taken without a meeting if authorized by the written consent of</w:t>
      </w:r>
    </w:p>
    <w:p>
      <w:pPr>
        <w:pStyle w:val="PreformattedText"/>
        <w:rPr/>
      </w:pPr>
      <w:r>
        <w:rPr/>
        <w:t>stockholders holding at least a majority of the voting power, unless the</w:t>
      </w:r>
    </w:p>
    <w:p>
      <w:pPr>
        <w:pStyle w:val="PreformattedText"/>
        <w:rPr/>
      </w:pPr>
      <w:r>
        <w:rPr/>
        <w:t>provisions of the statutes governing the Corporation or of the Articles of</w:t>
      </w:r>
    </w:p>
    <w:p>
      <w:pPr>
        <w:pStyle w:val="PreformattedText"/>
        <w:rPr/>
      </w:pPr>
      <w:r>
        <w:rPr/>
        <w:t>Incorporation require a different proportion of voting power to authorize such</w:t>
      </w:r>
    </w:p>
    <w:p>
      <w:pPr>
        <w:pStyle w:val="PreformattedText"/>
        <w:rPr/>
      </w:pPr>
      <w:r>
        <w:rPr/>
        <w:t>action in which case such proportion of written consents shall be required.</w:t>
      </w:r>
    </w:p>
    <w:p>
      <w:pPr>
        <w:pStyle w:val="PreformattedText"/>
        <w:rPr/>
      </w:pPr>
      <w:r>
        <w:rPr/>
        <w:t>Prompt notice of the taking of the corporate action without a meeting by less</w:t>
      </w:r>
    </w:p>
    <w:p>
      <w:pPr>
        <w:pStyle w:val="PreformattedText"/>
        <w:rPr/>
      </w:pPr>
      <w:r>
        <w:rPr/>
        <w:t>than unanimous written consent shall be given to those stockholders who have</w:t>
      </w:r>
    </w:p>
    <w:p>
      <w:pPr>
        <w:pStyle w:val="PreformattedText"/>
        <w:rPr/>
      </w:pPr>
      <w:r>
        <w:rPr/>
        <w:t>not consented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 Certain Limitations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shall not, without the prior approval of the</w:t>
      </w:r>
    </w:p>
    <w:p>
      <w:pPr>
        <w:pStyle w:val="PreformattedText"/>
        <w:rPr/>
      </w:pPr>
      <w:r>
        <w:rPr/>
        <w:t>stockholders, adopt any procedures, rules or requirements which restrict a</w:t>
      </w:r>
    </w:p>
    <w:p>
      <w:pPr>
        <w:pStyle w:val="PreformattedText"/>
        <w:rPr/>
      </w:pPr>
      <w:r>
        <w:rPr/>
        <w:t>stockholders right to (i) vote, whether in person, by proxy or by written</w:t>
      </w:r>
    </w:p>
    <w:p>
      <w:pPr>
        <w:pStyle w:val="PreformattedText"/>
        <w:rPr/>
      </w:pPr>
      <w:r>
        <w:rPr/>
        <w:t>consent; (ii) elect, nominate or remove directors; (iii) call a special</w:t>
      </w:r>
    </w:p>
    <w:p>
      <w:pPr>
        <w:pStyle w:val="PreformattedText"/>
        <w:rPr/>
      </w:pPr>
      <w:r>
        <w:rPr/>
        <w:t>meeting; or (iv) to bring new business before the stockholders, except as may</w:t>
      </w:r>
    </w:p>
    <w:p>
      <w:pPr>
        <w:pStyle w:val="PreformattedText"/>
        <w:rPr/>
      </w:pPr>
      <w:r>
        <w:rPr/>
        <w:t>be required by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Management of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business of the Corporation shall be managed by its Board of Directors</w:t>
      </w:r>
    </w:p>
    <w:p>
      <w:pPr>
        <w:pStyle w:val="PreformattedText"/>
        <w:rPr/>
      </w:pPr>
      <w:r>
        <w:rPr/>
        <w:t>which may exercise all such powers of the Corporation and do all such lawful</w:t>
      </w:r>
    </w:p>
    <w:p>
      <w:pPr>
        <w:pStyle w:val="PreformattedText"/>
        <w:rPr/>
      </w:pPr>
      <w:r>
        <w:rPr/>
        <w:t>acts and things as are not by statute or by the Articles of Incorporation or</w:t>
      </w:r>
    </w:p>
    <w:p>
      <w:pPr>
        <w:pStyle w:val="PreformattedText"/>
        <w:rPr/>
      </w:pPr>
      <w:r>
        <w:rPr/>
        <w:t>by these Bylaws directed or required to be exercised or done by the</w:t>
      </w:r>
    </w:p>
    <w:p>
      <w:pPr>
        <w:pStyle w:val="PreformattedText"/>
        <w:rPr/>
      </w:pP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Number, Tenure, and Qualifications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number of directors which shall constitute the whole board shall be</w:t>
      </w:r>
    </w:p>
    <w:p>
      <w:pPr>
        <w:pStyle w:val="PreformattedText"/>
        <w:rPr/>
      </w:pPr>
      <w:r>
        <w:rPr/>
        <w:t>five. The number of directors may from time to time be increased or decreased</w:t>
      </w:r>
    </w:p>
    <w:p>
      <w:pPr>
        <w:pStyle w:val="PreformattedText"/>
        <w:rPr/>
      </w:pPr>
      <w:r>
        <w:rPr/>
        <w:t>to not less than one nor more than ten by action of the Board of Directors.</w:t>
      </w:r>
    </w:p>
    <w:p>
      <w:pPr>
        <w:pStyle w:val="PreformattedText"/>
        <w:rPr/>
      </w:pPr>
      <w:r>
        <w:rPr/>
        <w:t>The directors shall be elected by the holders of shares entitled to vote</w:t>
      </w:r>
    </w:p>
    <w:p>
      <w:pPr>
        <w:pStyle w:val="PreformattedText"/>
        <w:rPr/>
      </w:pPr>
      <w:r>
        <w:rPr/>
        <w:t>thereon at the annual meeting of the stockholders and, except as provided in</w:t>
      </w:r>
    </w:p>
    <w:p>
      <w:pPr>
        <w:pStyle w:val="PreformattedText"/>
        <w:rPr/>
      </w:pPr>
      <w:r>
        <w:rPr/>
        <w:t>Section 4 of this Article, each director elected shall hold office until his</w:t>
      </w:r>
    </w:p>
    <w:p>
      <w:pPr>
        <w:pStyle w:val="PreformattedText"/>
        <w:rPr/>
      </w:pPr>
      <w:r>
        <w:rPr/>
        <w:t>successor is elected and qualified. Directors need not be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 Chairman and Vice Chairman of the Board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directors may elect one of their members to be Chairman of the Board of</w:t>
      </w:r>
    </w:p>
    <w:p>
      <w:pPr>
        <w:pStyle w:val="PreformattedText"/>
        <w:rPr/>
      </w:pPr>
      <w:r>
        <w:rPr/>
        <w:t>Directors. The Chairman shall be subject to the control of and may be removed</w:t>
      </w:r>
    </w:p>
    <w:p>
      <w:pPr>
        <w:pStyle w:val="PreformattedText"/>
        <w:rPr/>
      </w:pPr>
      <w:r>
        <w:rPr/>
        <w:t>by the Board of Directors. The Chairman shall perform such duties as may from</w:t>
      </w:r>
    </w:p>
    <w:p>
      <w:pPr>
        <w:pStyle w:val="PreformattedText"/>
        <w:rPr/>
      </w:pPr>
      <w:r>
        <w:rPr/>
        <w:t>time to time be assigned to him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 Vacancies; Removal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Vacancies in the Board of Directors, including those caused by an increase</w:t>
      </w:r>
    </w:p>
    <w:p>
      <w:pPr>
        <w:pStyle w:val="PreformattedText"/>
        <w:rPr/>
      </w:pPr>
      <w:r>
        <w:rPr/>
        <w:t>in the number of directors, may be filled by a majority of the remaining</w:t>
      </w:r>
    </w:p>
    <w:p>
      <w:pPr>
        <w:pStyle w:val="PreformattedText"/>
        <w:rPr/>
      </w:pPr>
      <w:r>
        <w:rPr/>
        <w:t>directors, though less than a quorum, or by a sole remaining director, and</w:t>
      </w:r>
    </w:p>
    <w:p>
      <w:pPr>
        <w:pStyle w:val="PreformattedText"/>
        <w:rPr/>
      </w:pPr>
      <w:r>
        <w:rPr/>
        <w:t>each director so elected shall hold office until his successor is elected at</w:t>
      </w:r>
    </w:p>
    <w:p>
      <w:pPr>
        <w:pStyle w:val="PreformattedText"/>
        <w:rPr/>
      </w:pPr>
      <w:r>
        <w:rPr/>
        <w:t>an annual or a special meeting of the stockholders. The holders of no less</w:t>
      </w:r>
    </w:p>
    <w:p>
      <w:pPr>
        <w:pStyle w:val="PreformattedText"/>
        <w:rPr/>
      </w:pPr>
      <w:r>
        <w:rPr/>
        <w:t>than two-thirds of the outstanding shares of stock entitled to vote may at any</w:t>
      </w:r>
    </w:p>
    <w:p>
      <w:pPr>
        <w:pStyle w:val="PreformattedText"/>
        <w:rPr/>
      </w:pPr>
      <w:r>
        <w:rPr/>
        <w:t>time peremptorily terminate the term of office of all or any of the directors</w:t>
      </w:r>
    </w:p>
    <w:p>
      <w:pPr>
        <w:pStyle w:val="PreformattedText"/>
        <w:rPr/>
      </w:pPr>
      <w:r>
        <w:rPr/>
        <w:t>by vote at a meeting called for such purpose or by written consent filed with</w:t>
      </w:r>
    </w:p>
    <w:p>
      <w:pPr>
        <w:pStyle w:val="PreformattedText"/>
        <w:rPr/>
      </w:pPr>
      <w:r>
        <w:rPr/>
        <w:t>the Secretary or, in his absence, with any other officer. Such removal shall</w:t>
      </w:r>
    </w:p>
    <w:p>
      <w:pPr>
        <w:pStyle w:val="PreformattedText"/>
        <w:rPr/>
      </w:pPr>
      <w:r>
        <w:rPr/>
        <w:t>be effective immediately, even if successors are not elected simultaneously.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 vacancy or vacancies in the Board of Directors shall be deemed to exist in</w:t>
      </w:r>
    </w:p>
    <w:p>
      <w:pPr>
        <w:pStyle w:val="PreformattedText"/>
        <w:rPr/>
      </w:pPr>
      <w:r>
        <w:rPr/>
        <w:t>case of the death, resignation or removal of any directors, or if the</w:t>
      </w:r>
    </w:p>
    <w:p>
      <w:pPr>
        <w:pStyle w:val="PreformattedText"/>
        <w:rPr/>
      </w:pPr>
      <w:r>
        <w:rPr/>
        <w:t>authorized number of directors be increased, or if the stockholders fail at</w:t>
      </w:r>
    </w:p>
    <w:p>
      <w:pPr>
        <w:pStyle w:val="PreformattedText"/>
        <w:rPr/>
      </w:pPr>
      <w:r>
        <w:rPr/>
        <w:t>any annual or special meeting of stockholders at which any director or</w:t>
      </w:r>
    </w:p>
    <w:p>
      <w:pPr>
        <w:pStyle w:val="PreformattedText"/>
        <w:rPr/>
      </w:pPr>
      <w:r>
        <w:rPr/>
        <w:t>directors are elected to elect the full authorized number of directors to be</w:t>
      </w:r>
    </w:p>
    <w:p>
      <w:pPr>
        <w:pStyle w:val="PreformattedText"/>
        <w:rPr/>
      </w:pPr>
      <w:r>
        <w:rPr/>
        <w:t>voted for at that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If the Board of Directors accepts the resignation of a director tendered to</w:t>
      </w:r>
    </w:p>
    <w:p>
      <w:pPr>
        <w:pStyle w:val="PreformattedText"/>
        <w:rPr/>
      </w:pPr>
      <w:r>
        <w:rPr/>
        <w:t>take effect at a future time, the Board or the stockholders shall have power</w:t>
      </w:r>
    </w:p>
    <w:p>
      <w:pPr>
        <w:pStyle w:val="PreformattedText"/>
        <w:rPr/>
      </w:pPr>
      <w:r>
        <w:rPr/>
        <w:t>to elect a successor to take office when the resignation is to become</w:t>
      </w:r>
    </w:p>
    <w:p>
      <w:pPr>
        <w:pStyle w:val="PreformattedText"/>
        <w:rPr/>
      </w:pPr>
      <w:r>
        <w:rPr/>
        <w:t>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 reduction of the authorized number of directors shall have the effect of</w:t>
      </w:r>
    </w:p>
    <w:p>
      <w:pPr>
        <w:pStyle w:val="PreformattedText"/>
        <w:rPr/>
      </w:pPr>
      <w:r>
        <w:rPr/>
        <w:t>removing any director prior to the expiration of his term of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 Annual and Regular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Annual and regular meetings of the Board of Directors shall be held at any</w:t>
      </w:r>
    </w:p>
    <w:p>
      <w:pPr>
        <w:pStyle w:val="PreformattedText"/>
        <w:rPr/>
      </w:pPr>
      <w:r>
        <w:rPr/>
        <w:t>place within or without the State of Nevada which has been designated from</w:t>
      </w:r>
    </w:p>
    <w:p>
      <w:pPr>
        <w:pStyle w:val="PreformattedText"/>
        <w:rPr/>
      </w:pPr>
      <w:r>
        <w:rPr/>
        <w:t>time to time by resolution of the Board of Directors or by written consent of</w:t>
      </w:r>
    </w:p>
    <w:p>
      <w:pPr>
        <w:pStyle w:val="PreformattedText"/>
        <w:rPr/>
      </w:pPr>
      <w:r>
        <w:rPr/>
        <w:t>all members of the Board of Directors. In the absence of such designation,</w:t>
      </w:r>
    </w:p>
    <w:p>
      <w:pPr>
        <w:pStyle w:val="PreformattedText"/>
        <w:rPr/>
      </w:pPr>
      <w:r>
        <w:rPr/>
        <w:t>annual and regular meetings shall be held at the registered office of the</w:t>
      </w:r>
    </w:p>
    <w:p>
      <w:pPr>
        <w:pStyle w:val="PreformattedText"/>
        <w:rPr/>
      </w:pPr>
      <w:r>
        <w:rPr/>
        <w:t>Corporation. Regular meetings of the Board of Directors may be held without</w:t>
      </w:r>
    </w:p>
    <w:p>
      <w:pPr>
        <w:pStyle w:val="PreformattedText"/>
        <w:rPr/>
      </w:pPr>
      <w:r>
        <w:rPr/>
        <w:t>call or notice at such time and at such place as shall from time to time be</w:t>
      </w:r>
    </w:p>
    <w:p>
      <w:pPr>
        <w:pStyle w:val="PreformattedText"/>
        <w:rPr/>
      </w:pPr>
      <w:r>
        <w:rPr/>
        <w:t>fixed and determined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 First Meeting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first meeting of each newly elected Board of Directors shall be held at</w:t>
      </w:r>
    </w:p>
    <w:p>
      <w:pPr>
        <w:pStyle w:val="PreformattedText"/>
        <w:rPr/>
      </w:pPr>
      <w:r>
        <w:rPr/>
        <w:t>such time and place as shall be fixed by the vote of the stockholders at the</w:t>
      </w:r>
    </w:p>
    <w:p>
      <w:pPr>
        <w:pStyle w:val="PreformattedText"/>
        <w:rPr/>
      </w:pPr>
      <w:r>
        <w:rPr/>
        <w:t>annual meeting and no notice of such meeting shall be necessary to the</w:t>
      </w:r>
    </w:p>
    <w:p>
      <w:pPr>
        <w:pStyle w:val="PreformattedText"/>
        <w:rPr/>
      </w:pPr>
      <w:r>
        <w:rPr/>
        <w:t>directors in order legally to constitute the meeting, provided a quorum is</w:t>
      </w:r>
    </w:p>
    <w:p>
      <w:pPr>
        <w:pStyle w:val="PreformattedText"/>
        <w:rPr/>
      </w:pPr>
      <w:r>
        <w:rPr/>
        <w:t>present. In the event of the failure of the stockholders to fix the time and</w:t>
      </w:r>
    </w:p>
    <w:p>
      <w:pPr>
        <w:pStyle w:val="PreformattedText"/>
        <w:rPr/>
      </w:pPr>
      <w:r>
        <w:rPr/>
        <w:t>place of such first meeting, or in the event such meeting is not so held, the</w:t>
      </w:r>
    </w:p>
    <w:p>
      <w:pPr>
        <w:pStyle w:val="PreformattedText"/>
        <w:rPr/>
      </w:pPr>
      <w:r>
        <w:rPr/>
        <w:t>meeting may be held at such time and place as shall be specified in a notice</w:t>
      </w:r>
    </w:p>
    <w:p>
      <w:pPr>
        <w:pStyle w:val="PreformattedText"/>
        <w:rPr/>
      </w:pPr>
      <w:r>
        <w:rPr/>
        <w:t>given as hereinafter provided for special meetings of the Board of Directors,</w:t>
      </w:r>
    </w:p>
    <w:p>
      <w:pPr>
        <w:pStyle w:val="PreformattedText"/>
        <w:rPr/>
      </w:pPr>
      <w:r>
        <w:rPr/>
        <w:t>or as shall be specified in a written waiver signed by all of the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 Special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Special meetings of the Board of Directors may be called by the Chairman of</w:t>
      </w:r>
    </w:p>
    <w:p>
      <w:pPr>
        <w:pStyle w:val="PreformattedText"/>
        <w:rPr/>
      </w:pPr>
      <w:r>
        <w:rPr/>
        <w:t>the Board of Directors or the President upon notice to each director, either</w:t>
      </w:r>
    </w:p>
    <w:p>
      <w:pPr>
        <w:pStyle w:val="PreformattedText"/>
        <w:rPr/>
      </w:pPr>
      <w:r>
        <w:rPr/>
        <w:t>personally or by mail or by telegram. Upon the written request of a majority</w:t>
      </w:r>
    </w:p>
    <w:p>
      <w:pPr>
        <w:pStyle w:val="PreformattedText"/>
        <w:rPr/>
      </w:pPr>
      <w:r>
        <w:rPr/>
        <w:t>of the directors, the Chairman of the Board or the President shall call a</w:t>
      </w:r>
    </w:p>
    <w:p>
      <w:pPr>
        <w:pStyle w:val="PreformattedText"/>
        <w:rPr/>
      </w:pPr>
      <w:r>
        <w:rPr/>
        <w:t>special meeting of the Board to be held within two days of the receipt of such</w:t>
      </w:r>
    </w:p>
    <w:p>
      <w:pPr>
        <w:pStyle w:val="PreformattedText"/>
        <w:rPr/>
      </w:pPr>
      <w:r>
        <w:rPr/>
        <w:t>request and shall provide notice thereof to each director, either personally</w:t>
      </w:r>
    </w:p>
    <w:p>
      <w:pPr>
        <w:pStyle w:val="PreformattedText"/>
        <w:rPr/>
      </w:pPr>
      <w:r>
        <w:rPr/>
        <w:t>or by mail or by telegram.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 Business of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transactions of any meeting of the Board of Directors, however called</w:t>
      </w:r>
    </w:p>
    <w:p>
      <w:pPr>
        <w:pStyle w:val="PreformattedText"/>
        <w:rPr/>
      </w:pPr>
      <w:r>
        <w:rPr/>
        <w:t>and noticed or wherever held, shall be as valid as though had at a meeting</w:t>
      </w:r>
    </w:p>
    <w:p>
      <w:pPr>
        <w:pStyle w:val="PreformattedText"/>
        <w:rPr/>
      </w:pPr>
      <w:r>
        <w:rPr/>
        <w:t>duly held after regular call and notice, if a quorum be present, and if,</w:t>
      </w:r>
    </w:p>
    <w:p>
      <w:pPr>
        <w:pStyle w:val="PreformattedText"/>
        <w:rPr/>
      </w:pPr>
      <w:r>
        <w:rPr/>
        <w:t>either before or after the meeting, each of the directors not present signs a</w:t>
      </w:r>
    </w:p>
    <w:p>
      <w:pPr>
        <w:pStyle w:val="PreformattedText"/>
        <w:rPr/>
      </w:pPr>
      <w:r>
        <w:rPr/>
        <w:t>written waiver of notice, or a consent to holding such meeting, or an approval</w:t>
      </w:r>
    </w:p>
    <w:p>
      <w:pPr>
        <w:pStyle w:val="PreformattedText"/>
        <w:rPr/>
      </w:pPr>
      <w:r>
        <w:rPr/>
        <w:t>of the minutes thereof. All such waivers, consents or approvals shall be filed</w:t>
      </w:r>
    </w:p>
    <w:p>
      <w:pPr>
        <w:pStyle w:val="PreformattedText"/>
        <w:rPr/>
      </w:pPr>
      <w:r>
        <w:rPr/>
        <w:t>with the corporate records or made a part of the minutes of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 Quorum; Adjourned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 majority of the authorized number of directors shall constitute a quorum</w:t>
      </w:r>
    </w:p>
    <w:p>
      <w:pPr>
        <w:pStyle w:val="PreformattedText"/>
        <w:rPr/>
      </w:pPr>
      <w:r>
        <w:rPr/>
        <w:t>for the transaction of business, except to adjourn as hereinafter provided.</w:t>
      </w:r>
    </w:p>
    <w:p>
      <w:pPr>
        <w:pStyle w:val="PreformattedText"/>
        <w:rPr/>
      </w:pPr>
      <w:r>
        <w:rPr/>
        <w:t>Every act or decision done or made by a majority of the directors present at a</w:t>
      </w:r>
    </w:p>
    <w:p>
      <w:pPr>
        <w:pStyle w:val="PreformattedText"/>
        <w:rPr/>
      </w:pPr>
      <w:r>
        <w:rPr/>
        <w:t>meeting duly held at which a quorum is present shall be regarded as the act of</w:t>
      </w:r>
    </w:p>
    <w:p>
      <w:pPr>
        <w:pStyle w:val="PreformattedText"/>
        <w:rPr/>
      </w:pPr>
      <w:r>
        <w:rPr/>
        <w:t>the Board of Directors, unless a greater number is required by law or by the</w:t>
      </w:r>
    </w:p>
    <w:p>
      <w:pPr>
        <w:pStyle w:val="PreformattedText"/>
        <w:rPr/>
      </w:pPr>
      <w:r>
        <w:rPr/>
        <w:t>Articles of Incorporation. Any action of a majority, although not at a</w:t>
      </w:r>
    </w:p>
    <w:p>
      <w:pPr>
        <w:pStyle w:val="PreformattedText"/>
        <w:rPr/>
      </w:pPr>
      <w:r>
        <w:rPr/>
        <w:t>regularly called meeting, and the record thereof, if assented to in writing by</w:t>
      </w:r>
    </w:p>
    <w:p>
      <w:pPr>
        <w:pStyle w:val="PreformattedText"/>
        <w:rPr/>
      </w:pPr>
      <w:r>
        <w:rPr/>
        <w:t>all of the other members of the Board shall be as valid and effective in all</w:t>
      </w:r>
    </w:p>
    <w:p>
      <w:pPr>
        <w:pStyle w:val="PreformattedText"/>
        <w:rPr/>
      </w:pPr>
      <w:r>
        <w:rPr/>
        <w:t>respects as if passed by the Board of Directors in a regular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 quorum of the directors may adjourn any directors meeting to meet again at</w:t>
      </w:r>
    </w:p>
    <w:p>
      <w:pPr>
        <w:pStyle w:val="PreformattedText"/>
        <w:rPr/>
      </w:pPr>
      <w:r>
        <w:rPr/>
        <w:t>a stated day and hour; provided, however, that in the absence of a quorum, a</w:t>
      </w:r>
    </w:p>
    <w:p>
      <w:pPr>
        <w:pStyle w:val="PreformattedText"/>
        <w:rPr/>
      </w:pPr>
      <w:r>
        <w:rPr/>
        <w:t>majority of the directors present at any directors' meeting, either regular or</w:t>
      </w:r>
    </w:p>
    <w:p>
      <w:pPr>
        <w:pStyle w:val="PreformattedText"/>
        <w:rPr/>
      </w:pPr>
      <w:r>
        <w:rPr/>
        <w:t>special, may adjourn from time to time, without notice other than announcement</w:t>
      </w:r>
    </w:p>
    <w:p>
      <w:pPr>
        <w:pStyle w:val="PreformattedText"/>
        <w:rPr/>
      </w:pPr>
      <w:r>
        <w:rPr/>
        <w:t>at the meeting, until a quorum is present.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Notice of the time and place of holding an adjourned meeting need not be</w:t>
      </w:r>
    </w:p>
    <w:p>
      <w:pPr>
        <w:pStyle w:val="PreformattedText"/>
        <w:rPr/>
      </w:pPr>
      <w:r>
        <w:rPr/>
        <w:t>given to the absent directors if the time and place are fixed at the meeting</w:t>
      </w:r>
    </w:p>
    <w:p>
      <w:pPr>
        <w:pStyle w:val="PreformattedText"/>
        <w:rPr/>
      </w:pPr>
      <w:r>
        <w:rPr/>
        <w:t>adjourned.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 Committees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may, by resolution adopted by a majority of the whole</w:t>
      </w:r>
    </w:p>
    <w:p>
      <w:pPr>
        <w:pStyle w:val="PreformattedText"/>
        <w:rPr/>
      </w:pPr>
      <w:r>
        <w:rPr/>
        <w:t>Board, designate one or more committees of the Board of Directors, each</w:t>
      </w:r>
    </w:p>
    <w:p>
      <w:pPr>
        <w:pStyle w:val="PreformattedText"/>
        <w:rPr/>
      </w:pPr>
      <w:r>
        <w:rPr/>
        <w:t>committee to consist of at least one or more directors of the Corporation</w:t>
      </w:r>
    </w:p>
    <w:p>
      <w:pPr>
        <w:pStyle w:val="PreformattedText"/>
        <w:rPr/>
      </w:pPr>
      <w:r>
        <w:rPr/>
        <w:t>which, to the extent provided in the resolution, shall have and may exercise</w:t>
      </w:r>
    </w:p>
    <w:p>
      <w:pPr>
        <w:pStyle w:val="PreformattedText"/>
        <w:rPr/>
      </w:pPr>
      <w:r>
        <w:rPr/>
        <w:t>the power of the Board of Directors in the management of the business and</w:t>
      </w:r>
    </w:p>
    <w:p>
      <w:pPr>
        <w:pStyle w:val="PreformattedText"/>
        <w:rPr/>
      </w:pPr>
      <w:r>
        <w:rPr/>
        <w:t>affairs of the Corporation and may have power to authorize the seal of the</w:t>
      </w:r>
    </w:p>
    <w:p>
      <w:pPr>
        <w:pStyle w:val="PreformattedText"/>
        <w:rPr/>
      </w:pPr>
      <w:r>
        <w:rPr/>
        <w:t>Corporation to be affixed to all papers which may require it; but no such</w:t>
      </w:r>
    </w:p>
    <w:p>
      <w:pPr>
        <w:pStyle w:val="PreformattedText"/>
        <w:rPr/>
      </w:pPr>
      <w:r>
        <w:rPr/>
        <w:t>committee shall have the power to amend the Articles of Incorporation, to</w:t>
      </w:r>
    </w:p>
    <w:p>
      <w:pPr>
        <w:pStyle w:val="PreformattedText"/>
        <w:rPr/>
      </w:pPr>
      <w:r>
        <w:rPr/>
        <w:t>adopt an agreement or plan of merger or consolidation, to recommend to the</w:t>
      </w:r>
    </w:p>
    <w:p>
      <w:pPr>
        <w:pStyle w:val="PreformattedText"/>
        <w:rPr/>
      </w:pPr>
      <w:r>
        <w:rPr/>
        <w:t>stockholders a sale, lease or exchange of all or substantially all of the</w:t>
      </w:r>
    </w:p>
    <w:p>
      <w:pPr>
        <w:pStyle w:val="PreformattedText"/>
        <w:rPr/>
      </w:pPr>
      <w:r>
        <w:rPr/>
        <w:t>Corporation's assets,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recommend to the stockholders dissolution or revocation of dissolution, or to</w:t>
      </w:r>
    </w:p>
    <w:p>
      <w:pPr>
        <w:pStyle w:val="PreformattedText"/>
        <w:rPr/>
      </w:pPr>
      <w:r>
        <w:rPr/>
        <w:t>amend these Bylaws, and, unless the resolution or the Articles of</w:t>
      </w:r>
    </w:p>
    <w:p>
      <w:pPr>
        <w:pStyle w:val="PreformattedText"/>
        <w:rPr/>
      </w:pPr>
      <w:r>
        <w:rPr/>
        <w:t>Incorporation expressly so provide, no such committee shall have the power or</w:t>
      </w:r>
    </w:p>
    <w:p>
      <w:pPr>
        <w:pStyle w:val="PreformattedText"/>
        <w:rPr/>
      </w:pPr>
      <w:r>
        <w:rPr/>
        <w:t>authority to declare a dividend or to authorize the issuance of stock. Such</w:t>
      </w:r>
    </w:p>
    <w:p>
      <w:pPr>
        <w:pStyle w:val="PreformattedText"/>
        <w:rPr/>
      </w:pPr>
      <w:r>
        <w:rPr/>
        <w:t>committee or committees shall have such name or names as may be determined</w:t>
      </w:r>
    </w:p>
    <w:p>
      <w:pPr>
        <w:pStyle w:val="PreformattedText"/>
        <w:rPr/>
      </w:pPr>
      <w:r>
        <w:rPr/>
        <w:t>from time to time by the Board of Directors. The Board may designate one or</w:t>
      </w:r>
    </w:p>
    <w:p>
      <w:pPr>
        <w:pStyle w:val="PreformattedText"/>
        <w:rPr/>
      </w:pPr>
      <w:r>
        <w:rPr/>
        <w:t>more directors as alternate members of any committee, who may replace any</w:t>
      </w:r>
    </w:p>
    <w:p>
      <w:pPr>
        <w:pStyle w:val="PreformattedText"/>
        <w:rPr/>
      </w:pPr>
      <w:r>
        <w:rPr/>
        <w:t>absent or disqualified member at any meeting of the committee. The members of</w:t>
      </w:r>
    </w:p>
    <w:p>
      <w:pPr>
        <w:pStyle w:val="PreformattedText"/>
        <w:rPr/>
      </w:pPr>
      <w:r>
        <w:rPr/>
        <w:t>any such committee present at any meeting and not disqualified from voting</w:t>
      </w:r>
    </w:p>
    <w:p>
      <w:pPr>
        <w:pStyle w:val="PreformattedText"/>
        <w:rPr/>
      </w:pPr>
      <w:r>
        <w:rPr/>
        <w:t>may, whether or not they constitute a quorum, unanimously appoint another</w:t>
      </w:r>
    </w:p>
    <w:p>
      <w:pPr>
        <w:pStyle w:val="PreformattedText"/>
        <w:rPr/>
      </w:pPr>
      <w:r>
        <w:rPr/>
        <w:t>member of the Board of Directors to act at the meeting in the place of any</w:t>
      </w:r>
    </w:p>
    <w:p>
      <w:pPr>
        <w:pStyle w:val="PreformattedText"/>
        <w:rPr/>
      </w:pPr>
      <w:r>
        <w:rPr/>
        <w:t>absent or disqualified member. At meetings of such committees, a majority of</w:t>
      </w:r>
    </w:p>
    <w:p>
      <w:pPr>
        <w:pStyle w:val="PreformattedText"/>
        <w:rPr/>
      </w:pPr>
      <w:r>
        <w:rPr/>
        <w:t>the members or alternate members shall constitute a quorum for the transaction</w:t>
      </w:r>
    </w:p>
    <w:p>
      <w:pPr>
        <w:pStyle w:val="PreformattedText"/>
        <w:rPr/>
      </w:pPr>
      <w:r>
        <w:rPr/>
        <w:t>of business, and the act of a majority of the members or alternate members at</w:t>
      </w:r>
    </w:p>
    <w:p>
      <w:pPr>
        <w:pStyle w:val="PreformattedText"/>
        <w:rPr/>
      </w:pPr>
      <w:r>
        <w:rPr/>
        <w:t>any meeting at which there is a quorum shall be the act of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committees, if required by the Board, shall keep regular minutes of</w:t>
      </w:r>
    </w:p>
    <w:p>
      <w:pPr>
        <w:pStyle w:val="PreformattedText"/>
        <w:rPr/>
      </w:pPr>
      <w:r>
        <w:rPr/>
        <w:t>their proceedings and report the same to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11 Action Without Meeting; Telephone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Any action required or permitted to be taken at any meeting of the Board of</w:t>
      </w:r>
    </w:p>
    <w:p>
      <w:pPr>
        <w:pStyle w:val="PreformattedText"/>
        <w:rPr/>
      </w:pPr>
      <w:r>
        <w:rPr/>
        <w:t>Directors or of any committee thereof may be taken without a meeting if a</w:t>
      </w:r>
    </w:p>
    <w:p>
      <w:pPr>
        <w:pStyle w:val="PreformattedText"/>
        <w:rPr/>
      </w:pPr>
      <w:r>
        <w:rPr/>
        <w:t>written consent thereto is signed by all members of the Board of Directors or</w:t>
      </w:r>
    </w:p>
    <w:p>
      <w:pPr>
        <w:pStyle w:val="PreformattedText"/>
        <w:rPr/>
      </w:pPr>
      <w:r>
        <w:rPr/>
        <w:t>of such committee, as the case may be, and such written consent is filed with</w:t>
      </w:r>
    </w:p>
    <w:p>
      <w:pPr>
        <w:pStyle w:val="PreformattedText"/>
        <w:rPr/>
      </w:pPr>
      <w:r>
        <w:rPr/>
        <w:t>the minutes of proceedings of the Board or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Nothing contained in these Bylaws shall be deemed to restrict the powers of</w:t>
      </w:r>
    </w:p>
    <w:p>
      <w:pPr>
        <w:pStyle w:val="PreformattedText"/>
        <w:rPr/>
      </w:pPr>
      <w:r>
        <w:rPr/>
        <w:t>members of the Board of Directors, or any committee thereof, to participate in</w:t>
      </w:r>
    </w:p>
    <w:p>
      <w:pPr>
        <w:pStyle w:val="PreformattedText"/>
        <w:rPr/>
      </w:pPr>
      <w:r>
        <w:rPr/>
        <w:t>a meeting of the Board or committee by means of telephone conference or</w:t>
      </w:r>
    </w:p>
    <w:p>
      <w:pPr>
        <w:pStyle w:val="PreformattedText"/>
        <w:rPr/>
      </w:pPr>
      <w:r>
        <w:rPr/>
        <w:t>similar communications equipment whereby all persons participating in the</w:t>
      </w:r>
    </w:p>
    <w:p>
      <w:pPr>
        <w:pStyle w:val="PreformattedText"/>
        <w:rPr/>
      </w:pPr>
      <w:r>
        <w:rPr/>
        <w:t>meeting can hear each 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12 Special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directors may be paid their expenses of attendance at each meeting of</w:t>
      </w:r>
    </w:p>
    <w:p>
      <w:pPr>
        <w:pStyle w:val="PreformattedText"/>
        <w:rPr/>
      </w:pPr>
      <w:r>
        <w:rPr/>
        <w:t>the Board of Directors and may be paid a fixed sum for attendance at each</w:t>
      </w:r>
    </w:p>
    <w:p>
      <w:pPr>
        <w:pStyle w:val="PreformattedText"/>
        <w:rPr/>
      </w:pPr>
      <w:r>
        <w:rPr/>
        <w:t>meeting of the Board of Directors or a stated salary as director as fixed by</w:t>
      </w:r>
    </w:p>
    <w:p>
      <w:pPr>
        <w:pStyle w:val="PreformattedText"/>
        <w:rPr/>
      </w:pPr>
      <w:r>
        <w:rPr/>
        <w:t>the Board of Directors. No such payment shall preclude any director from</w:t>
      </w:r>
    </w:p>
    <w:p>
      <w:pPr>
        <w:pStyle w:val="PreformattedText"/>
        <w:rPr/>
      </w:pPr>
      <w:r>
        <w:rPr/>
        <w:t>serving the Corporation in any other capacity and receiving compensation</w:t>
      </w:r>
    </w:p>
    <w:p>
      <w:pPr>
        <w:pStyle w:val="PreformattedText"/>
        <w:rPr/>
      </w:pPr>
      <w:r>
        <w:rPr/>
        <w:t>therefor. Members of committees may be allowed like reimbursement and</w:t>
      </w:r>
    </w:p>
    <w:p>
      <w:pPr>
        <w:pStyle w:val="PreformattedText"/>
        <w:rPr/>
      </w:pPr>
      <w:r>
        <w:rPr/>
        <w:t>compensation for attending committee meetings.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III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NOTICES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Notice of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Whenever, under the provisions of the Articles of Incorporation or</w:t>
      </w:r>
    </w:p>
    <w:p>
      <w:pPr>
        <w:pStyle w:val="PreformattedText"/>
        <w:rPr/>
      </w:pPr>
      <w:r>
        <w:rPr/>
        <w:t>applicable law or these Bylaws, notice is required to be given to any director</w:t>
      </w:r>
    </w:p>
    <w:p>
      <w:pPr>
        <w:pStyle w:val="PreformattedText"/>
        <w:rPr/>
      </w:pPr>
      <w:r>
        <w:rPr/>
        <w:t>or stockholder, it shall not be construed to mean personal notice, but such</w:t>
      </w:r>
    </w:p>
    <w:p>
      <w:pPr>
        <w:pStyle w:val="PreformattedText"/>
        <w:rPr/>
      </w:pPr>
      <w:r>
        <w:rPr/>
        <w:t>notice may be given in writing, by mail, addressed to such director or</w:t>
      </w:r>
    </w:p>
    <w:p>
      <w:pPr>
        <w:pStyle w:val="PreformattedText"/>
        <w:rPr/>
      </w:pPr>
      <w:r>
        <w:rPr/>
        <w:t>stockholders, at his address as it appears on the records of the Corporation,</w:t>
      </w:r>
    </w:p>
    <w:p>
      <w:pPr>
        <w:pStyle w:val="PreformattedText"/>
        <w:rPr/>
      </w:pPr>
      <w:r>
        <w:rPr/>
        <w:t>postage prepaid, and such notice shall be deemed to be given at the time when</w:t>
      </w:r>
    </w:p>
    <w:p>
      <w:pPr>
        <w:pStyle w:val="PreformattedText"/>
        <w:rPr/>
      </w:pPr>
      <w:r>
        <w:rPr/>
        <w:t>the same shall be deposited in the United States mail. Notice to directors may</w:t>
      </w:r>
    </w:p>
    <w:p>
      <w:pPr>
        <w:pStyle w:val="PreformattedText"/>
        <w:rPr/>
      </w:pPr>
      <w:r>
        <w:rPr/>
        <w:t>also be given by telegram.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Notices of meetings of stockholders shall be in writing and signed by the</w:t>
      </w:r>
    </w:p>
    <w:p>
      <w:pPr>
        <w:pStyle w:val="PreformattedText"/>
        <w:rPr/>
      </w:pPr>
      <w:r>
        <w:rPr/>
        <w:t>President or a Vice-President or the Secretary or an Assistant Secretary or by</w:t>
      </w:r>
    </w:p>
    <w:p>
      <w:pPr>
        <w:pStyle w:val="PreformattedText"/>
        <w:rPr/>
      </w:pPr>
      <w:r>
        <w:rPr/>
        <w:t>such other person or persons as the directors shall designate. Such notice</w:t>
      </w:r>
    </w:p>
    <w:p>
      <w:pPr>
        <w:pStyle w:val="PreformattedText"/>
        <w:rPr/>
      </w:pPr>
      <w:r>
        <w:rPr/>
        <w:t>shall state the purpose or purposes for which the meeting is called and the</w:t>
      </w:r>
    </w:p>
    <w:p>
      <w:pPr>
        <w:pStyle w:val="PreformattedText"/>
        <w:rPr/>
      </w:pPr>
      <w:r>
        <w:rPr/>
        <w:t>time and the place, which may be within or without this State, where it is to</w:t>
      </w:r>
    </w:p>
    <w:p>
      <w:pPr>
        <w:pStyle w:val="PreformattedText"/>
        <w:rPr/>
      </w:pPr>
      <w:r>
        <w:rPr/>
        <w:t>be held. Personal delivery of any notice to any officer of a corporation or</w:t>
      </w:r>
    </w:p>
    <w:p>
      <w:pPr>
        <w:pStyle w:val="PreformattedText"/>
        <w:rPr/>
      </w:pPr>
      <w:r>
        <w:rPr/>
        <w:t>association, or to any member of a partnership, shall constitute delivery of</w:t>
      </w:r>
    </w:p>
    <w:p>
      <w:pPr>
        <w:pStyle w:val="PreformattedText"/>
        <w:rPr/>
      </w:pPr>
      <w:r>
        <w:rPr/>
        <w:t>such notice to such corporation, association or partnership. In the event of</w:t>
      </w:r>
    </w:p>
    <w:p>
      <w:pPr>
        <w:pStyle w:val="PreformattedText"/>
        <w:rPr/>
      </w:pPr>
      <w:r>
        <w:rPr/>
        <w:t>the transfer of stock after delivery of such notice of and prior to the</w:t>
      </w:r>
    </w:p>
    <w:p>
      <w:pPr>
        <w:pStyle w:val="PreformattedText"/>
        <w:rPr/>
      </w:pPr>
      <w:r>
        <w:rPr/>
        <w:t>holding of the meeting it shall not be necessary to deliver or mail notice of</w:t>
      </w:r>
    </w:p>
    <w:p>
      <w:pPr>
        <w:pStyle w:val="PreformattedText"/>
        <w:rPr/>
      </w:pPr>
      <w:r>
        <w:rPr/>
        <w:t>the meeting to the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Effect of Irregularly Called Meetings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Whenever all parties entitled to vote at any meeting, whether of directors</w:t>
      </w:r>
    </w:p>
    <w:p>
      <w:pPr>
        <w:pStyle w:val="PreformattedText"/>
        <w:rPr/>
      </w:pPr>
      <w:r>
        <w:rPr/>
        <w:t>or stockholders, consent, either by a writing on the records of the meeting or</w:t>
      </w:r>
    </w:p>
    <w:p>
      <w:pPr>
        <w:pStyle w:val="PreformattedText"/>
        <w:rPr/>
      </w:pPr>
      <w:r>
        <w:rPr/>
        <w:t>filed with the secretary, or by presence at such meeting and oral consent</w:t>
      </w:r>
    </w:p>
    <w:p>
      <w:pPr>
        <w:pStyle w:val="PreformattedText"/>
        <w:rPr/>
      </w:pPr>
      <w:r>
        <w:rPr/>
        <w:t>entered on the minutes, or by taking part in the deliberations at such meeting</w:t>
      </w:r>
    </w:p>
    <w:p>
      <w:pPr>
        <w:pStyle w:val="PreformattedText"/>
        <w:rPr/>
      </w:pPr>
      <w:r>
        <w:rPr/>
        <w:t>without objection, the doings of such meeting shall be as valid as if had at a</w:t>
      </w:r>
    </w:p>
    <w:p>
      <w:pPr>
        <w:pStyle w:val="PreformattedText"/>
        <w:rPr/>
      </w:pPr>
      <w:r>
        <w:rPr/>
        <w:t>meeting regularly called and noticed, and at such meeting any business may be</w:t>
      </w:r>
    </w:p>
    <w:p>
      <w:pPr>
        <w:pStyle w:val="PreformattedText"/>
        <w:rPr/>
      </w:pPr>
      <w:r>
        <w:rPr/>
        <w:t>transacted which is not excepted from the written consent or to the</w:t>
      </w:r>
    </w:p>
    <w:p>
      <w:pPr>
        <w:pStyle w:val="PreformattedText"/>
        <w:rPr/>
      </w:pPr>
      <w:r>
        <w:rPr/>
        <w:t>consideration of which no objection for want of notice is made at the time,</w:t>
      </w:r>
    </w:p>
    <w:p>
      <w:pPr>
        <w:pStyle w:val="PreformattedText"/>
        <w:rPr/>
      </w:pPr>
      <w:r>
        <w:rPr/>
        <w:t>and if any meeting be irregular for want of notice or of such consent,</w:t>
      </w:r>
    </w:p>
    <w:p>
      <w:pPr>
        <w:pStyle w:val="PreformattedText"/>
        <w:rPr/>
      </w:pPr>
      <w:r>
        <w:rPr/>
        <w:t>provided a quorum was present at such meeting, the proceedings of said meeting</w:t>
      </w:r>
    </w:p>
    <w:p>
      <w:pPr>
        <w:pStyle w:val="PreformattedText"/>
        <w:rPr/>
      </w:pPr>
      <w:r>
        <w:rPr/>
        <w:t>may be ratified and approved and rendered likewise valid and the irregularity</w:t>
      </w:r>
    </w:p>
    <w:p>
      <w:pPr>
        <w:pStyle w:val="PreformattedText"/>
        <w:rPr/>
      </w:pPr>
      <w:r>
        <w:rPr/>
        <w:t>or defect therein waived by a writing signed by all parties having the right</w:t>
      </w:r>
    </w:p>
    <w:p>
      <w:pPr>
        <w:pStyle w:val="PreformattedText"/>
        <w:rPr/>
      </w:pPr>
      <w:r>
        <w:rPr/>
        <w:t>to vote at such meeting; and such consent or approval of stockholders may be</w:t>
      </w:r>
    </w:p>
    <w:p>
      <w:pPr>
        <w:pStyle w:val="PreformattedText"/>
        <w:rPr/>
      </w:pPr>
      <w:r>
        <w:rPr/>
        <w:t>by proxy or attorney, but all such proxies and powers of attorney must be in</w:t>
      </w:r>
    </w:p>
    <w:p>
      <w:pPr>
        <w:pStyle w:val="PreformattedText"/>
        <w:rPr/>
      </w:pPr>
      <w:r>
        <w:rPr/>
        <w:t>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 Waiver of Notice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Whenever any notice whatever is required to be given under the provisions of</w:t>
      </w:r>
    </w:p>
    <w:p>
      <w:pPr>
        <w:pStyle w:val="PreformattedText"/>
        <w:rPr/>
      </w:pPr>
      <w:r>
        <w:rPr/>
        <w:t>the statutes, the Articles of Incorporation or these Bylaws, a waiver thereof</w:t>
      </w:r>
    </w:p>
    <w:p>
      <w:pPr>
        <w:pStyle w:val="PreformattedText"/>
        <w:rPr/>
      </w:pPr>
      <w:r>
        <w:rPr/>
        <w:t>in writing, signed by the person or persons entitled to said notice, whether</w:t>
      </w:r>
    </w:p>
    <w:p>
      <w:pPr>
        <w:pStyle w:val="PreformattedText"/>
        <w:rPr/>
      </w:pPr>
      <w:r>
        <w:rPr/>
        <w:t>before or after the time stated therein, shall be deemed equivalent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IV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Election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officers of the Corporation shall be elected annually at the first</w:t>
      </w:r>
    </w:p>
    <w:p>
      <w:pPr>
        <w:pStyle w:val="PreformattedText"/>
        <w:rPr/>
      </w:pPr>
      <w:r>
        <w:rPr/>
        <w:t>meeting by the Board of Directors held after each annual meeting of the</w:t>
      </w:r>
    </w:p>
    <w:p>
      <w:pPr>
        <w:pStyle w:val="PreformattedText"/>
        <w:rPr/>
      </w:pPr>
      <w:r>
        <w:rPr/>
        <w:t>stockholders and shall be a President, one or more Vice Presidents, a</w:t>
      </w:r>
    </w:p>
    <w:p>
      <w:pPr>
        <w:pStyle w:val="PreformattedText"/>
        <w:rPr/>
      </w:pPr>
      <w:r>
        <w:rPr/>
        <w:t>Treasurer and a Secretary, and such other officers with such titles and duties</w:t>
      </w:r>
    </w:p>
    <w:p>
      <w:pPr>
        <w:pStyle w:val="PreformattedText"/>
        <w:rPr/>
      </w:pPr>
      <w:r>
        <w:rPr/>
        <w:t>as the Board of Directors may determine, none of whom need be directors. The</w:t>
      </w:r>
    </w:p>
    <w:p>
      <w:pPr>
        <w:pStyle w:val="PreformattedText"/>
        <w:rPr/>
      </w:pPr>
      <w:r>
        <w:rPr/>
        <w:t>President shall be the Chief Executive Officer, unless the Board designates</w:t>
      </w:r>
    </w:p>
    <w:p>
      <w:pPr>
        <w:pStyle w:val="PreformattedText"/>
        <w:rPr/>
      </w:pPr>
      <w:r>
        <w:rPr/>
        <w:t>the Chairman of the Board as Chief Executive Officer. Any person may hold one</w:t>
      </w:r>
    </w:p>
    <w:p>
      <w:pPr>
        <w:pStyle w:val="PreformattedText"/>
        <w:rPr/>
      </w:pPr>
      <w:r>
        <w:rPr/>
        <w:t>or more offices and each officer shall hold office until his successor shall</w:t>
      </w:r>
    </w:p>
    <w:p>
      <w:pPr>
        <w:pStyle w:val="PreformattedText"/>
        <w:rPr/>
      </w:pPr>
      <w:r>
        <w:rPr/>
        <w:t>have been duly elected and qualified or until his death or until he shall</w:t>
      </w:r>
    </w:p>
    <w:p>
      <w:pPr>
        <w:pStyle w:val="PreformattedText"/>
        <w:rPr/>
      </w:pPr>
      <w:r>
        <w:rPr/>
        <w:t>resign or is removed in the manner as hereinafter provided for such term as</w:t>
      </w:r>
    </w:p>
    <w:p>
      <w:pPr>
        <w:pStyle w:val="PreformattedText"/>
        <w:rPr/>
      </w:pPr>
      <w:r>
        <w:rPr/>
        <w:t>may be prescribed by the Board of Directors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Chairman of the Board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at its first annual meeting after each annual meeting</w:t>
      </w:r>
    </w:p>
    <w:p>
      <w:pPr>
        <w:pStyle w:val="PreformattedText"/>
        <w:rPr/>
      </w:pPr>
      <w:r>
        <w:rPr/>
        <w:t>of the stockholders may choose a Chairman of the Board from among the</w:t>
      </w:r>
    </w:p>
    <w:p>
      <w:pPr>
        <w:pStyle w:val="PreformattedText"/>
        <w:rPr/>
      </w:pPr>
      <w:r>
        <w:rPr/>
        <w:t>directors of the Corporation. The Chairman of the Board shall preside at</w:t>
      </w:r>
    </w:p>
    <w:p>
      <w:pPr>
        <w:pStyle w:val="PreformattedText"/>
        <w:rPr/>
      </w:pPr>
      <w:r>
        <w:rPr/>
        <w:t>meetings of the stockholders and the Board of Directors and shall see that all</w:t>
      </w:r>
    </w:p>
    <w:p>
      <w:pPr>
        <w:pStyle w:val="PreformattedText"/>
        <w:rPr/>
      </w:pPr>
      <w:r>
        <w:rPr/>
        <w:t>orders and resolutions of the Board of Directors are carried into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President shall be the chief operating officer of the Corporation, shall</w:t>
      </w:r>
    </w:p>
    <w:p>
      <w:pPr>
        <w:pStyle w:val="PreformattedText"/>
        <w:rPr/>
      </w:pPr>
      <w:r>
        <w:rPr/>
        <w:t>also be a director and shall have active management of the business of the</w:t>
      </w:r>
    </w:p>
    <w:p>
      <w:pPr>
        <w:pStyle w:val="PreformattedText"/>
        <w:rPr/>
      </w:pPr>
      <w:r>
        <w:rPr/>
        <w:t>Corporation. The President shall execute on behalf of the Corporation all</w:t>
      </w:r>
    </w:p>
    <w:p>
      <w:pPr>
        <w:pStyle w:val="PreformattedText"/>
        <w:rPr/>
      </w:pPr>
      <w:r>
        <w:rPr/>
        <w:t>instruments requiring such execution except to the extent the signing and</w:t>
      </w:r>
    </w:p>
    <w:p>
      <w:pPr>
        <w:pStyle w:val="PreformattedText"/>
        <w:rPr/>
      </w:pPr>
      <w:r>
        <w:rPr/>
        <w:t>execution thereof shall be expressly designated by the Board of Directors to</w:t>
      </w:r>
    </w:p>
    <w:p>
      <w:pPr>
        <w:pStyle w:val="PreformattedText"/>
        <w:rPr/>
      </w:pPr>
      <w:r>
        <w:rPr/>
        <w:t>some other officer or agent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 Vice-President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Vice-President shall act under the direction of the President and in the</w:t>
      </w:r>
    </w:p>
    <w:p>
      <w:pPr>
        <w:pStyle w:val="PreformattedText"/>
        <w:rPr/>
      </w:pPr>
      <w:r>
        <w:rPr/>
        <w:t>absence or disability of the President shall perform the duties and exercise</w:t>
      </w:r>
    </w:p>
    <w:p>
      <w:pPr>
        <w:pStyle w:val="PreformattedText"/>
        <w:rPr/>
      </w:pPr>
      <w:r>
        <w:rPr/>
        <w:t>the powers of the President. The Vice-President shall perform such other</w:t>
      </w:r>
    </w:p>
    <w:p>
      <w:pPr>
        <w:pStyle w:val="PreformattedText"/>
        <w:rPr/>
      </w:pPr>
      <w:r>
        <w:rPr/>
        <w:t>duties and have such other powers as the President or the Board of Directors</w:t>
      </w:r>
    </w:p>
    <w:p>
      <w:pPr>
        <w:pStyle w:val="PreformattedText"/>
        <w:rPr/>
      </w:pPr>
      <w:r>
        <w:rPr/>
        <w:t>may from time to time prescribe. The Board of Directors may designate one or</w:t>
      </w:r>
    </w:p>
    <w:p>
      <w:pPr>
        <w:pStyle w:val="PreformattedText"/>
        <w:rPr/>
      </w:pPr>
      <w:r>
        <w:rPr/>
        <w:t>more Executive Vice-Presidents or may otherwise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specify the order of seniority of the Vice-Presidents. The duties and powers</w:t>
      </w:r>
    </w:p>
    <w:p>
      <w:pPr>
        <w:pStyle w:val="PreformattedText"/>
        <w:rPr/>
      </w:pPr>
      <w:r>
        <w:rPr/>
        <w:t>of the President shall descend to the Vice-Presidents in such specified order</w:t>
      </w:r>
    </w:p>
    <w:p>
      <w:pPr>
        <w:pStyle w:val="PreformattedText"/>
        <w:rPr/>
      </w:pPr>
      <w:r>
        <w:rPr/>
        <w:t>of seniority.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Secretary shall act under the direction of the President. Subject to the</w:t>
      </w:r>
    </w:p>
    <w:p>
      <w:pPr>
        <w:pStyle w:val="PreformattedText"/>
        <w:rPr/>
      </w:pPr>
      <w:r>
        <w:rPr/>
        <w:t>direction of the President, the Secretary shall attend all meetings of the</w:t>
      </w:r>
    </w:p>
    <w:p>
      <w:pPr>
        <w:pStyle w:val="PreformattedText"/>
        <w:rPr/>
      </w:pPr>
      <w:r>
        <w:rPr/>
        <w:t>Board of Directors and all meetings of the stockholders and record the</w:t>
      </w:r>
    </w:p>
    <w:p>
      <w:pPr>
        <w:pStyle w:val="PreformattedText"/>
        <w:rPr/>
      </w:pPr>
      <w:r>
        <w:rPr/>
        <w:t>proceedings. The Secretary shall perform like duties for the standing</w:t>
      </w:r>
    </w:p>
    <w:p>
      <w:pPr>
        <w:pStyle w:val="PreformattedText"/>
        <w:rPr/>
      </w:pPr>
      <w:r>
        <w:rPr/>
        <w:t>committees when required. The Secretary shall give, or cause to be given,</w:t>
      </w:r>
    </w:p>
    <w:p>
      <w:pPr>
        <w:pStyle w:val="PreformattedText"/>
        <w:rPr/>
      </w:pPr>
      <w:r>
        <w:rPr/>
        <w:t>notice of all meetings of the stockholders and special meetings of the Board</w:t>
      </w:r>
    </w:p>
    <w:p>
      <w:pPr>
        <w:pStyle w:val="PreformattedText"/>
        <w:rPr/>
      </w:pPr>
      <w:r>
        <w:rPr/>
        <w:t>of Directors, and shall perform such other duties as may be prescribed by the</w:t>
      </w:r>
    </w:p>
    <w:p>
      <w:pPr>
        <w:pStyle w:val="PreformattedText"/>
        <w:rPr/>
      </w:pPr>
      <w:r>
        <w:rPr/>
        <w:t>President or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 Assistant Secretaries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Assistant Secretaries shall act under the direction of the President. In</w:t>
      </w:r>
    </w:p>
    <w:p>
      <w:pPr>
        <w:pStyle w:val="PreformattedText"/>
        <w:rPr/>
      </w:pPr>
      <w:r>
        <w:rPr/>
        <w:t>order of their seniority, unless otherwise determined by the President or the</w:t>
      </w:r>
    </w:p>
    <w:p>
      <w:pPr>
        <w:pStyle w:val="PreformattedText"/>
        <w:rPr/>
      </w:pPr>
      <w:r>
        <w:rPr/>
        <w:t>Board of Directors, they shall, in the absence or disability of the Secretary,</w:t>
      </w:r>
    </w:p>
    <w:p>
      <w:pPr>
        <w:pStyle w:val="PreformattedText"/>
        <w:rPr/>
      </w:pPr>
      <w:r>
        <w:rPr/>
        <w:t>perform the duties and exercise the powers of the Secretary. They shall</w:t>
      </w:r>
    </w:p>
    <w:p>
      <w:pPr>
        <w:pStyle w:val="PreformattedText"/>
        <w:rPr/>
      </w:pPr>
      <w:r>
        <w:rPr/>
        <w:t>perform such other duties and have such other powers as the President or the</w:t>
      </w:r>
    </w:p>
    <w:p>
      <w:pPr>
        <w:pStyle w:val="PreformattedText"/>
        <w:rPr/>
      </w:pPr>
      <w:r>
        <w:rPr/>
        <w:t>Board of Directors may from time to time prescribe.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 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Treasurer shall act under the direction of the President. Subject to the</w:t>
      </w:r>
    </w:p>
    <w:p>
      <w:pPr>
        <w:pStyle w:val="PreformattedText"/>
        <w:rPr/>
      </w:pPr>
      <w:r>
        <w:rPr/>
        <w:t>direction of the President, the Treasurer shall have custody of the corporate</w:t>
      </w:r>
    </w:p>
    <w:p>
      <w:pPr>
        <w:pStyle w:val="PreformattedText"/>
        <w:rPr/>
      </w:pPr>
      <w:r>
        <w:rPr/>
        <w:t>funds and securities and shall keep full and accurate accounts of receipts and</w:t>
      </w:r>
    </w:p>
    <w:p>
      <w:pPr>
        <w:pStyle w:val="PreformattedText"/>
        <w:rPr/>
      </w:pPr>
      <w:r>
        <w:rPr/>
        <w:t>disbursements in books belonging to the Corporation and shall deposit all</w:t>
      </w:r>
    </w:p>
    <w:p>
      <w:pPr>
        <w:pStyle w:val="PreformattedText"/>
        <w:rPr/>
      </w:pPr>
      <w:r>
        <w:rPr/>
        <w:t>monies and other valuable effects in the name and to the credit of the</w:t>
      </w:r>
    </w:p>
    <w:p>
      <w:pPr>
        <w:pStyle w:val="PreformattedText"/>
        <w:rPr/>
      </w:pPr>
      <w:r>
        <w:rPr/>
        <w:t>Corporation in such depositories as may be designated by the Board of</w:t>
      </w:r>
    </w:p>
    <w:p>
      <w:pPr>
        <w:pStyle w:val="PreformattedText"/>
        <w:rPr/>
      </w:pPr>
      <w:r>
        <w:rPr/>
        <w:t>Directors. The Treasurer shall disburse the funds of the Corporation as may be</w:t>
      </w:r>
    </w:p>
    <w:p>
      <w:pPr>
        <w:pStyle w:val="PreformattedText"/>
        <w:rPr/>
      </w:pPr>
      <w:r>
        <w:rPr/>
        <w:t>ordered by the President or the Board of Directors, taking proper vouchers for</w:t>
      </w:r>
    </w:p>
    <w:p>
      <w:pPr>
        <w:pStyle w:val="PreformattedText"/>
        <w:rPr/>
      </w:pPr>
      <w:r>
        <w:rPr/>
        <w:t>such disbursements, and shall render to the President and the Board of</w:t>
      </w:r>
    </w:p>
    <w:p>
      <w:pPr>
        <w:pStyle w:val="PreformattedText"/>
        <w:rPr/>
      </w:pPr>
      <w:r>
        <w:rPr/>
        <w:t>Directors, at its regular meetings, or when the Board of Directors so</w:t>
      </w:r>
    </w:p>
    <w:p>
      <w:pPr>
        <w:pStyle w:val="PreformattedText"/>
        <w:rPr/>
      </w:pPr>
      <w:r>
        <w:rPr/>
        <w:t>requires, an account of all transactions as Treasurer and of the financial</w:t>
      </w:r>
    </w:p>
    <w:p>
      <w:pPr>
        <w:pStyle w:val="PreformattedText"/>
        <w:rPr/>
      </w:pPr>
      <w:r>
        <w:rPr/>
        <w:t>condition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If required by the Board of Directors, the Treasurer shall give the</w:t>
      </w:r>
    </w:p>
    <w:p>
      <w:pPr>
        <w:pStyle w:val="PreformattedText"/>
        <w:rPr/>
      </w:pPr>
      <w:r>
        <w:rPr/>
        <w:t>Corporation a bond in such sum and with such surety or sureties as shall be</w:t>
      </w:r>
    </w:p>
    <w:p>
      <w:pPr>
        <w:pStyle w:val="PreformattedText"/>
        <w:rPr/>
      </w:pPr>
      <w:r>
        <w:rPr/>
        <w:t>satisfactory to the Board of Directors for the faithful performance of the</w:t>
      </w:r>
    </w:p>
    <w:p>
      <w:pPr>
        <w:pStyle w:val="PreformattedText"/>
        <w:rPr/>
      </w:pPr>
      <w:r>
        <w:rPr/>
        <w:t>duties of such person's office and for the restoration to the Corporation, in</w:t>
      </w:r>
    </w:p>
    <w:p>
      <w:pPr>
        <w:pStyle w:val="PreformattedText"/>
        <w:rPr/>
      </w:pPr>
      <w:r>
        <w:rPr/>
        <w:t>case of such person's death, resignation, retirement or removal from office,</w:t>
      </w:r>
    </w:p>
    <w:p>
      <w:pPr>
        <w:pStyle w:val="PreformattedText"/>
        <w:rPr/>
      </w:pPr>
      <w:r>
        <w:rPr/>
        <w:t>of all books, papers, vouchers, money and other property of whatever kind in</w:t>
      </w:r>
    </w:p>
    <w:p>
      <w:pPr>
        <w:pStyle w:val="PreformattedText"/>
        <w:rPr/>
      </w:pPr>
      <w:r>
        <w:rPr/>
        <w:t>such person's possession or under such person's control belonging to the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 Assistant Treasurers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Assistant Treasurers in the order of their seniority, unless otherwise</w:t>
      </w:r>
    </w:p>
    <w:p>
      <w:pPr>
        <w:pStyle w:val="PreformattedText"/>
        <w:rPr/>
      </w:pPr>
      <w:r>
        <w:rPr/>
        <w:t>determined by the President or the Board of Directors, shall, in the absence</w:t>
      </w:r>
    </w:p>
    <w:p>
      <w:pPr>
        <w:pStyle w:val="PreformattedText"/>
        <w:rPr/>
      </w:pPr>
      <w:r>
        <w:rPr/>
        <w:t>or disability of the Treasurer, perform the duties and exercise the powers of</w:t>
      </w:r>
    </w:p>
    <w:p>
      <w:pPr>
        <w:pStyle w:val="PreformattedText"/>
        <w:rPr/>
      </w:pPr>
      <w:r>
        <w:rPr/>
        <w:t>the Treasurer. They shall perform such other duties and have such other powers</w:t>
      </w:r>
    </w:p>
    <w:p>
      <w:pPr>
        <w:pStyle w:val="PreformattedText"/>
        <w:rPr/>
      </w:pPr>
      <w:r>
        <w:rPr/>
        <w:t>as the President or the Board of Directors may from time to time prescribe.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salaries and compensation of all officers of the Corporation shall be</w:t>
      </w:r>
    </w:p>
    <w:p>
      <w:pPr>
        <w:pStyle w:val="PreformattedText"/>
        <w:rPr/>
      </w:pPr>
      <w:r>
        <w:rPr/>
        <w:t>fixed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 Removal; Resignation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officers of the Corporation shall hold office at the pleasure of the</w:t>
      </w:r>
    </w:p>
    <w:p>
      <w:pPr>
        <w:pStyle w:val="PreformattedText"/>
        <w:rPr/>
      </w:pPr>
      <w:r>
        <w:rPr/>
        <w:t>Board of Directors. Any officer elected or appointed by the Board of</w:t>
      </w:r>
    </w:p>
    <w:p>
      <w:pPr>
        <w:pStyle w:val="PreformattedText"/>
        <w:rPr/>
      </w:pPr>
      <w:r>
        <w:rPr/>
        <w:t>Directors, or any member of a committee, may be removed at any time, with or</w:t>
      </w:r>
    </w:p>
    <w:p>
      <w:pPr>
        <w:pStyle w:val="PreformattedText"/>
        <w:rPr/>
      </w:pPr>
      <w:r>
        <w:rPr/>
        <w:t>without cause, by the Board of Directors by a vote of not less than a majority</w:t>
      </w:r>
    </w:p>
    <w:p>
      <w:pPr>
        <w:pStyle w:val="PreformattedText"/>
        <w:rPr/>
      </w:pPr>
      <w:r>
        <w:rPr/>
        <w:t>of the entire Board at any meeting thereof or by written consent. Any vacancy</w:t>
      </w:r>
    </w:p>
    <w:p>
      <w:pPr>
        <w:pStyle w:val="PreformattedText"/>
        <w:rPr/>
      </w:pPr>
      <w:r>
        <w:rPr/>
        <w:t>occurring in any office of the Corporation by death, resignation, removal or</w:t>
      </w:r>
    </w:p>
    <w:p>
      <w:pPr>
        <w:pStyle w:val="PreformattedText"/>
        <w:rPr/>
      </w:pPr>
      <w:r>
        <w:rPr/>
        <w:t>otherwise shall be filled by the Board of Directors for the unexpired portion</w:t>
      </w:r>
    </w:p>
    <w:p>
      <w:pPr>
        <w:pStyle w:val="PreformattedText"/>
        <w:rPr/>
      </w:pPr>
      <w:r>
        <w:rPr/>
        <w:t>of the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Any director or officer of the Corporation, or any member of any committee,</w:t>
      </w:r>
    </w:p>
    <w:p>
      <w:pPr>
        <w:pStyle w:val="PreformattedText"/>
        <w:rPr/>
      </w:pPr>
      <w:r>
        <w:rPr/>
        <w:t>may resign at any time by giving written notice to the Board of Directors, the</w:t>
      </w:r>
    </w:p>
    <w:p>
      <w:pPr>
        <w:pStyle w:val="PreformattedText"/>
        <w:rPr/>
      </w:pPr>
      <w:r>
        <w:rPr/>
        <w:t>Chairman of the Board, the President, or the Secretary of the Corporation. Any</w:t>
      </w:r>
    </w:p>
    <w:p>
      <w:pPr>
        <w:pStyle w:val="PreformattedText"/>
        <w:rPr/>
      </w:pPr>
      <w:r>
        <w:rPr/>
        <w:t>such resignation shall take effect at the time specified therein or, if the</w:t>
      </w:r>
    </w:p>
    <w:p>
      <w:pPr>
        <w:pStyle w:val="PreformattedText"/>
        <w:rPr/>
      </w:pPr>
      <w:r>
        <w:rPr/>
        <w:t>time is not specified, then upon receipt thereof. The acceptance of such</w:t>
      </w:r>
    </w:p>
    <w:p>
      <w:pPr>
        <w:pStyle w:val="PreformattedText"/>
        <w:rPr/>
      </w:pPr>
      <w:r>
        <w:rPr/>
        <w:t>resignation shall not be necessary to make it effective.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ARTICLE V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CAPITAL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Every stockholder shall be entitled to have a certificate signed by the</w:t>
      </w:r>
    </w:p>
    <w:p>
      <w:pPr>
        <w:pStyle w:val="PreformattedText"/>
        <w:rPr/>
      </w:pPr>
      <w:r>
        <w:rPr/>
        <w:t>Chairman or Vice Chairman of the Board of Directors, the President or a Vice-</w:t>
      </w:r>
    </w:p>
    <w:p>
      <w:pPr>
        <w:pStyle w:val="PreformattedText"/>
        <w:rPr/>
      </w:pPr>
      <w:r>
        <w:rPr/>
        <w:t>President and the Treasurer or an Assistant Treasurer, or the Secretary or an</w:t>
      </w:r>
    </w:p>
    <w:p>
      <w:pPr>
        <w:pStyle w:val="PreformattedText"/>
        <w:rPr/>
      </w:pPr>
      <w:r>
        <w:rPr/>
        <w:t>Assistant Secretary of the Corporation, certifying the number of shares owned</w:t>
      </w:r>
    </w:p>
    <w:p>
      <w:pPr>
        <w:pStyle w:val="PreformattedText"/>
        <w:rPr/>
      </w:pPr>
      <w:r>
        <w:rPr/>
        <w:t>by such person in the Corporation. If the Corporation shall be authorized to</w:t>
      </w:r>
    </w:p>
    <w:p>
      <w:pPr>
        <w:pStyle w:val="PreformattedText"/>
        <w:rPr/>
      </w:pPr>
      <w:r>
        <w:rPr/>
        <w:t>issue more than one class of stock or more than one series of any class, the</w:t>
      </w:r>
    </w:p>
    <w:p>
      <w:pPr>
        <w:pStyle w:val="PreformattedText"/>
        <w:rPr/>
      </w:pPr>
      <w:r>
        <w:rPr/>
        <w:t>designations, preferences and relative, participating, optional or other</w:t>
      </w:r>
    </w:p>
    <w:p>
      <w:pPr>
        <w:pStyle w:val="PreformattedText"/>
        <w:rPr/>
      </w:pPr>
      <w:r>
        <w:rPr/>
        <w:t>special rights of the various classes of stock or series thereof and the</w:t>
      </w:r>
    </w:p>
    <w:p>
      <w:pPr>
        <w:pStyle w:val="PreformattedText"/>
        <w:rPr/>
      </w:pPr>
      <w:r>
        <w:rPr/>
        <w:t>qualifications, limitations or restrictions of such rights, shall be set forth</w:t>
      </w:r>
    </w:p>
    <w:p>
      <w:pPr>
        <w:pStyle w:val="PreformattedText"/>
        <w:rPr/>
      </w:pPr>
      <w:r>
        <w:rPr/>
        <w:t>in full or summarized on the face or back of the certificate which the</w:t>
      </w:r>
    </w:p>
    <w:p>
      <w:pPr>
        <w:pStyle w:val="PreformattedText"/>
        <w:rPr/>
      </w:pPr>
      <w:r>
        <w:rPr/>
        <w:t>Corporation shall issue to represent such stock; provided, however, that</w:t>
      </w:r>
    </w:p>
    <w:p>
      <w:pPr>
        <w:pStyle w:val="PreformattedText"/>
        <w:rPr/>
      </w:pPr>
      <w:r>
        <w:rPr/>
        <w:t>except as otherwise provided in NRS 78.242, in lieu of the forgoing</w:t>
      </w:r>
    </w:p>
    <w:p>
      <w:pPr>
        <w:pStyle w:val="PreformattedText"/>
        <w:rPr/>
      </w:pPr>
      <w:r>
        <w:rPr/>
        <w:t>requirements, there may be set forth on the face or back of the certificate</w:t>
      </w:r>
    </w:p>
    <w:p>
      <w:pPr>
        <w:pStyle w:val="PreformattedText"/>
        <w:rPr/>
      </w:pPr>
      <w:r>
        <w:rPr/>
        <w:t>which the Corporation shall issue to represent such class or series of stock,</w:t>
      </w:r>
    </w:p>
    <w:p>
      <w:pPr>
        <w:pStyle w:val="PreformattedText"/>
        <w:rPr/>
      </w:pPr>
      <w:r>
        <w:rPr/>
        <w:t>a statement that the Corporation will furnish without charge to each</w:t>
      </w:r>
    </w:p>
    <w:p>
      <w:pPr>
        <w:pStyle w:val="PreformattedText"/>
        <w:rPr/>
      </w:pPr>
      <w:r>
        <w:rPr/>
        <w:t>stockholder who so requests, the designations, preferences and relative,</w:t>
      </w:r>
    </w:p>
    <w:p>
      <w:pPr>
        <w:pStyle w:val="PreformattedText"/>
        <w:rPr/>
      </w:pPr>
      <w:r>
        <w:rPr/>
        <w:t>participating, optional or other special rights of the various classes or</w:t>
      </w:r>
    </w:p>
    <w:p>
      <w:pPr>
        <w:pStyle w:val="PreformattedText"/>
        <w:rPr/>
      </w:pPr>
      <w:r>
        <w:rPr/>
        <w:t>series thereof and the qualifications, limitations or restrictions of such</w:t>
      </w:r>
    </w:p>
    <w:p>
      <w:pPr>
        <w:pStyle w:val="PreformattedText"/>
        <w:rPr/>
      </w:pPr>
      <w:r>
        <w:rPr/>
        <w:t>preferences and/or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If a certificate is signed (1) by a transfer agent other than the</w:t>
      </w:r>
    </w:p>
    <w:p>
      <w:pPr>
        <w:pStyle w:val="PreformattedText"/>
        <w:rPr/>
      </w:pPr>
      <w:r>
        <w:rPr/>
        <w:t>Corporation or its employees or (2) by a registrar other than the Corporation</w:t>
      </w:r>
    </w:p>
    <w:p>
      <w:pPr>
        <w:pStyle w:val="PreformattedText"/>
        <w:rPr/>
      </w:pPr>
      <w:r>
        <w:rPr/>
        <w:t>or its employees, the signatures of the officers of the Corporation may be</w:t>
      </w:r>
    </w:p>
    <w:p>
      <w:pPr>
        <w:pStyle w:val="PreformattedText"/>
        <w:rPr/>
      </w:pPr>
      <w:r>
        <w:rPr/>
        <w:t>facsimiles. In case any officer who has signed or whose facsimile signature</w:t>
      </w:r>
    </w:p>
    <w:p>
      <w:pPr>
        <w:pStyle w:val="PreformattedText"/>
        <w:rPr/>
      </w:pPr>
      <w:r>
        <w:rPr/>
        <w:t>has been placed upon a certificate shall cease to be such officer before such</w:t>
      </w:r>
    </w:p>
    <w:p>
      <w:pPr>
        <w:pStyle w:val="PreformattedText"/>
        <w:rPr/>
      </w:pPr>
      <w:r>
        <w:rPr/>
        <w:t>certificate is issued, such certificate may be issued with the same effect as</w:t>
      </w:r>
    </w:p>
    <w:p>
      <w:pPr>
        <w:pStyle w:val="PreformattedText"/>
        <w:rPr/>
      </w:pPr>
      <w:r>
        <w:rPr/>
        <w:t>though the person had not ceased to be such officer. The seal of the</w:t>
      </w:r>
    </w:p>
    <w:p>
      <w:pPr>
        <w:pStyle w:val="PreformattedText"/>
        <w:rPr/>
      </w:pPr>
      <w:r>
        <w:rPr/>
        <w:t>Corporation, or a facsimile thereof, may, but need not be, affixed to</w:t>
      </w:r>
    </w:p>
    <w:p>
      <w:pPr>
        <w:pStyle w:val="PreformattedText"/>
        <w:rPr/>
      </w:pPr>
      <w:r>
        <w:rPr/>
        <w:t>certificates of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Surrendered; Lost or Destroyed 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or any transfer agent of the Corporation may direct a</w:t>
      </w:r>
    </w:p>
    <w:p>
      <w:pPr>
        <w:pStyle w:val="PreformattedText"/>
        <w:rPr/>
      </w:pPr>
      <w:r>
        <w:rPr/>
        <w:t>new certificate or certificates to be issued in place of any certificate or</w:t>
      </w:r>
    </w:p>
    <w:p>
      <w:pPr>
        <w:pStyle w:val="PreformattedText"/>
        <w:rPr/>
      </w:pPr>
      <w:r>
        <w:rPr/>
        <w:t>certificates theretofore issued by the Corporation alleged to have been lost</w:t>
      </w:r>
    </w:p>
    <w:p>
      <w:pPr>
        <w:pStyle w:val="PreformattedText"/>
        <w:rPr/>
      </w:pPr>
      <w:r>
        <w:rPr/>
        <w:t>or destroyed upon the making of an affidavit of that fact by the person</w:t>
      </w:r>
    </w:p>
    <w:p>
      <w:pPr>
        <w:pStyle w:val="PreformattedText"/>
        <w:rPr/>
      </w:pPr>
      <w:r>
        <w:rPr/>
        <w:t>claiming the certificate of stock to be lost or destroyed. When authorizing</w:t>
      </w:r>
    </w:p>
    <w:p>
      <w:pPr>
        <w:pStyle w:val="PreformattedText"/>
        <w:rPr/>
      </w:pPr>
      <w:r>
        <w:rPr/>
        <w:t>such issue of a new certificate or certificates, the Board of Directors (or</w:t>
      </w:r>
    </w:p>
    <w:p>
      <w:pPr>
        <w:pStyle w:val="PreformattedText"/>
        <w:rPr/>
      </w:pPr>
      <w:r>
        <w:rPr/>
        <w:t>any transfer agent of the Corporation authorized to do so by a resolution of</w:t>
      </w:r>
    </w:p>
    <w:p>
      <w:pPr>
        <w:pStyle w:val="PreformattedText"/>
        <w:rPr/>
      </w:pPr>
      <w:r>
        <w:rPr/>
        <w:t>the Board of Directors) may, in its discretion and as a condition precedent to</w:t>
      </w:r>
    </w:p>
    <w:p>
      <w:pPr>
        <w:pStyle w:val="PreformattedText"/>
        <w:rPr/>
      </w:pPr>
      <w:r>
        <w:rPr/>
        <w:t>the issuance thereof, require the owner of such lost or destroyed certificate</w:t>
      </w:r>
    </w:p>
    <w:p>
      <w:pPr>
        <w:pStyle w:val="PreformattedText"/>
        <w:rPr/>
      </w:pPr>
      <w:r>
        <w:rPr/>
        <w:t>or certificates, or the owner's legal representative, to advertise the same in</w:t>
      </w:r>
    </w:p>
    <w:p>
      <w:pPr>
        <w:pStyle w:val="PreformattedText"/>
        <w:rPr/>
      </w:pPr>
      <w:r>
        <w:rPr/>
        <w:t>such manner as it shall require and/or give the Corporation a bond in such sum</w:t>
      </w:r>
    </w:p>
    <w:p>
      <w:pPr>
        <w:pStyle w:val="PreformattedText"/>
        <w:rPr/>
      </w:pPr>
      <w:r>
        <w:rPr/>
        <w:t>as it may direct as indemnity against any claim that may be made against the</w:t>
      </w:r>
    </w:p>
    <w:p>
      <w:pPr>
        <w:pStyle w:val="PreformattedText"/>
        <w:rPr/>
      </w:pPr>
      <w:r>
        <w:rPr/>
        <w:t>Corporation with respect to the certificate alleged to have been lost or</w:t>
      </w:r>
    </w:p>
    <w:p>
      <w:pPr>
        <w:pStyle w:val="PreformattedText"/>
        <w:rPr/>
      </w:pPr>
      <w:r>
        <w:rPr/>
        <w:t>destroyed.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 Regulations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shall have the power and authority to make all such</w:t>
      </w:r>
    </w:p>
    <w:p>
      <w:pPr>
        <w:pStyle w:val="PreformattedText"/>
        <w:rPr/>
      </w:pPr>
      <w:r>
        <w:rPr/>
        <w:t>rules and regulations and procedures as it may deem expedient concerning the</w:t>
      </w:r>
    </w:p>
    <w:p>
      <w:pPr>
        <w:pStyle w:val="PreformattedText"/>
        <w:rPr/>
      </w:pPr>
      <w:r>
        <w:rPr/>
        <w:t>issue, transfer, registration, cancellation and replacement of certificates</w:t>
      </w:r>
    </w:p>
    <w:p>
      <w:pPr>
        <w:pStyle w:val="PreformattedText"/>
        <w:rPr/>
      </w:pPr>
      <w:r>
        <w:rPr/>
        <w:t>representing stock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 Record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may fix in advance a date not exceeding sixty days</w:t>
      </w:r>
    </w:p>
    <w:p>
      <w:pPr>
        <w:pStyle w:val="PreformattedText"/>
        <w:rPr/>
      </w:pPr>
      <w:r>
        <w:rPr/>
        <w:t>nor less than ten days preceding the date of any meeting of stockholders, or</w:t>
      </w:r>
    </w:p>
    <w:p>
      <w:pPr>
        <w:pStyle w:val="PreformattedText"/>
        <w:rPr/>
      </w:pPr>
      <w:r>
        <w:rPr/>
        <w:t>the date for the payment of any distribution, or the date for the allotment of</w:t>
      </w:r>
    </w:p>
    <w:p>
      <w:pPr>
        <w:pStyle w:val="PreformattedText"/>
        <w:rPr/>
      </w:pPr>
      <w:r>
        <w:rPr/>
        <w:t>rights, or the date when any change or conversion or exchange of capital stock</w:t>
      </w:r>
    </w:p>
    <w:p>
      <w:pPr>
        <w:pStyle w:val="PreformattedText"/>
        <w:rPr/>
      </w:pPr>
      <w:r>
        <w:rPr/>
        <w:t>shall go into effect,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a date in connection with obtaining the consent of stockholders for any</w:t>
      </w:r>
    </w:p>
    <w:p>
      <w:pPr>
        <w:pStyle w:val="PreformattedText"/>
        <w:rPr/>
      </w:pPr>
      <w:r>
        <w:rPr/>
        <w:t>purpose, as a record date for the determination of the stockholders entitled</w:t>
      </w:r>
    </w:p>
    <w:p>
      <w:pPr>
        <w:pStyle w:val="PreformattedText"/>
        <w:rPr/>
      </w:pPr>
      <w:r>
        <w:rPr/>
        <w:t>to notice of and to vote at any such meeting, and any adjournment thereof, or</w:t>
      </w:r>
    </w:p>
    <w:p>
      <w:pPr>
        <w:pStyle w:val="PreformattedText"/>
        <w:rPr/>
      </w:pPr>
      <w:r>
        <w:rPr/>
        <w:t>entitled to receive payment of any such distribution, or to give such consent,</w:t>
      </w:r>
    </w:p>
    <w:p>
      <w:pPr>
        <w:pStyle w:val="PreformattedText"/>
        <w:rPr/>
      </w:pPr>
      <w:r>
        <w:rPr/>
        <w:t>and in such case, such stockholders, and only such stockholders as shall be</w:t>
      </w:r>
    </w:p>
    <w:p>
      <w:pPr>
        <w:pStyle w:val="PreformattedText"/>
        <w:rPr/>
      </w:pPr>
      <w:r>
        <w:rPr/>
        <w:t>stockholders of record on the date so fixed, shall be entitled to notice of</w:t>
      </w:r>
    </w:p>
    <w:p>
      <w:pPr>
        <w:pStyle w:val="PreformattedText"/>
        <w:rPr/>
      </w:pPr>
      <w:r>
        <w:rPr/>
        <w:t>and to vote at such meeting, or any adjournment thereof, or to receive payment</w:t>
      </w:r>
    </w:p>
    <w:p>
      <w:pPr>
        <w:pStyle w:val="PreformattedText"/>
        <w:rPr/>
      </w:pPr>
      <w:r>
        <w:rPr/>
        <w:t>of such dividend, or to receive such allotment of rights, or to exercise such</w:t>
      </w:r>
    </w:p>
    <w:p>
      <w:pPr>
        <w:pStyle w:val="PreformattedText"/>
        <w:rPr/>
      </w:pPr>
      <w:r>
        <w:rPr/>
        <w:t>rights, or to give such consent, as the case may be, notwithstanding any</w:t>
      </w:r>
    </w:p>
    <w:p>
      <w:pPr>
        <w:pStyle w:val="PreformattedText"/>
        <w:rPr/>
      </w:pPr>
      <w:r>
        <w:rPr/>
        <w:t>transfer of any stock on the books of the Corporation after any such record</w:t>
      </w:r>
    </w:p>
    <w:p>
      <w:pPr>
        <w:pStyle w:val="PreformattedText"/>
        <w:rPr/>
      </w:pPr>
      <w:r>
        <w:rPr/>
        <w:t>date fixed as aforesaid.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 Registered Owner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Corporation shall be entitled to recognize the person registered on its</w:t>
      </w:r>
    </w:p>
    <w:p>
      <w:pPr>
        <w:pStyle w:val="PreformattedText"/>
        <w:rPr/>
      </w:pPr>
      <w:r>
        <w:rPr/>
        <w:t>books as the owner of shares to be the exclusive owner for all purposes</w:t>
      </w:r>
    </w:p>
    <w:p>
      <w:pPr>
        <w:pStyle w:val="PreformattedText"/>
        <w:rPr/>
      </w:pPr>
      <w:r>
        <w:rPr/>
        <w:t>including voting and distribution, and the Corporation shall not be bound to</w:t>
      </w:r>
    </w:p>
    <w:p>
      <w:pPr>
        <w:pStyle w:val="PreformattedText"/>
        <w:rPr/>
      </w:pPr>
      <w:r>
        <w:rPr/>
        <w:t>recognize any equitable or other claim to or interest in such share or shares</w:t>
      </w:r>
    </w:p>
    <w:p>
      <w:pPr>
        <w:pStyle w:val="PreformattedText"/>
        <w:rPr/>
      </w:pPr>
      <w:r>
        <w:rPr/>
        <w:t>on the part of any other person, whether or not it shall have express or other</w:t>
      </w:r>
    </w:p>
    <w:p>
      <w:pPr>
        <w:pStyle w:val="PreformattedText"/>
        <w:rPr/>
      </w:pPr>
      <w:r>
        <w:rPr/>
        <w:t>notice thereof, except as otherwise provided by the laws of 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GENERAL PROVISIONS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Registered Office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registered office of the Corporation shall be in the County of Clark,</w:t>
      </w:r>
    </w:p>
    <w:p>
      <w:pPr>
        <w:pStyle w:val="PreformattedText"/>
        <w:rPr/>
      </w:pPr>
      <w:r>
        <w:rPr/>
        <w:t>State of Nevada. The principal office of the Corporation shall be located in</w:t>
      </w:r>
    </w:p>
    <w:p>
      <w:pPr>
        <w:pStyle w:val="PreformattedText"/>
        <w:rPr/>
      </w:pPr>
      <w:r>
        <w:rPr/>
        <w:t>the County of Los Angeles,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Corporation may also have offices at such other places both within and</w:t>
      </w:r>
    </w:p>
    <w:p>
      <w:pPr>
        <w:pStyle w:val="PreformattedText"/>
        <w:rPr/>
      </w:pPr>
      <w:r>
        <w:rPr/>
        <w:t>without the State of Nevada as the Board of Directors may from time to time</w:t>
      </w:r>
    </w:p>
    <w:p>
      <w:pPr>
        <w:pStyle w:val="PreformattedText"/>
        <w:rPr/>
      </w:pPr>
      <w:r>
        <w:rPr/>
        <w:t>determine or the business of the Corporation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Checks;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All checks or demands for money and notes of the Corporation shall be signed</w:t>
      </w:r>
    </w:p>
    <w:p>
      <w:pPr>
        <w:pStyle w:val="PreformattedText"/>
        <w:rPr/>
      </w:pPr>
      <w:r>
        <w:rPr/>
        <w:t>by such officer or officers or such other person or persons as the Board of</w:t>
      </w:r>
    </w:p>
    <w:p>
      <w:pPr>
        <w:pStyle w:val="PreformattedText"/>
        <w:rPr/>
      </w:pPr>
      <w:r>
        <w:rPr/>
        <w:t>Directors may from time to time designate.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fiscal year of the Corporation shall be fixed by resolution of the Board</w:t>
      </w:r>
    </w:p>
    <w:p>
      <w:pPr>
        <w:pStyle w:val="PreformattedText"/>
        <w:rPr/>
      </w:pPr>
      <w:r>
        <w:rPr/>
        <w:t>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 Stock of Other Corporations or Other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Unless otherwise ordered by the Board of Directors, the President, the</w:t>
      </w:r>
    </w:p>
    <w:p>
      <w:pPr>
        <w:pStyle w:val="PreformattedText"/>
        <w:rPr/>
      </w:pPr>
      <w:r>
        <w:rPr/>
        <w:t>Secretary, and such other attorneys or agents of the Corporation as may be</w:t>
      </w:r>
    </w:p>
    <w:p>
      <w:pPr>
        <w:pStyle w:val="PreformattedText"/>
        <w:rPr/>
      </w:pPr>
      <w:r>
        <w:rPr/>
        <w:t>from time to time authorized by the Board of Directors or the President, shall</w:t>
      </w:r>
    </w:p>
    <w:p>
      <w:pPr>
        <w:pStyle w:val="PreformattedText"/>
        <w:rPr/>
      </w:pPr>
      <w:r>
        <w:rPr/>
        <w:t>have full power and authority on behalf of the Corporation to attend and to</w:t>
      </w:r>
    </w:p>
    <w:p>
      <w:pPr>
        <w:pStyle w:val="PreformattedText"/>
        <w:rPr/>
      </w:pPr>
      <w:r>
        <w:rPr/>
        <w:t>act an vote in person or by proxy at any meeting of the holders of securities</w:t>
      </w:r>
    </w:p>
    <w:p>
      <w:pPr>
        <w:pStyle w:val="PreformattedText"/>
        <w:rPr/>
      </w:pPr>
      <w:r>
        <w:rPr/>
        <w:t>of any corporation or other entity in which the Corporation may own or hold</w:t>
      </w:r>
    </w:p>
    <w:p>
      <w:pPr>
        <w:pStyle w:val="PreformattedText"/>
        <w:rPr/>
      </w:pPr>
      <w:r>
        <w:rPr/>
        <w:t>shares or other securities, and at such meetings shall possess and may</w:t>
      </w:r>
    </w:p>
    <w:p>
      <w:pPr>
        <w:pStyle w:val="PreformattedText"/>
        <w:rPr/>
      </w:pPr>
      <w:r>
        <w:rPr/>
        <w:t>exercise all the rights and powers incident to the ownership of such shares or</w:t>
      </w:r>
    </w:p>
    <w:p>
      <w:pPr>
        <w:pStyle w:val="PreformattedText"/>
        <w:rPr/>
      </w:pPr>
      <w:r>
        <w:rPr/>
        <w:t>other securities which the Corporation, as the owner or holder thereof, might</w:t>
      </w:r>
    </w:p>
    <w:p>
      <w:pPr>
        <w:pStyle w:val="PreformattedText"/>
        <w:rPr/>
      </w:pPr>
      <w:r>
        <w:rPr/>
        <w:t>have possessed and exercised if present. The President, the Secretary or other</w:t>
      </w:r>
    </w:p>
    <w:p>
      <w:pPr>
        <w:pStyle w:val="PreformattedText"/>
        <w:rPr/>
      </w:pPr>
      <w:r>
        <w:rPr/>
        <w:t>such attorneys or agents may also execute and deliver on behalf of the</w:t>
      </w:r>
    </w:p>
    <w:p>
      <w:pPr>
        <w:pStyle w:val="PreformattedText"/>
        <w:rPr/>
      </w:pPr>
      <w:r>
        <w:rPr/>
        <w:t>Corporation, powers of attorney, proxies, consents, waivers and other</w:t>
      </w:r>
    </w:p>
    <w:p>
      <w:pPr>
        <w:pStyle w:val="PreformattedText"/>
        <w:rPr/>
      </w:pPr>
      <w:r>
        <w:rPr/>
        <w:t>instruments relating to the shares or securities owned or held by the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 Corporate Seal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corporation will have a corporate seal, as may from time to time be</w:t>
      </w:r>
    </w:p>
    <w:p>
      <w:pPr>
        <w:pStyle w:val="PreformattedText"/>
        <w:rPr/>
      </w:pPr>
      <w:r>
        <w:rPr/>
        <w:t>determined by resolution of the Board of Directors. If a corporate seal is</w:t>
      </w:r>
    </w:p>
    <w:p>
      <w:pPr>
        <w:pStyle w:val="PreformattedText"/>
        <w:rPr/>
      </w:pPr>
      <w:r>
        <w:rPr/>
        <w:t>adopted, it shall have inscribed thereon the name of the corporation and the</w:t>
      </w:r>
    </w:p>
    <w:p>
      <w:pPr>
        <w:pStyle w:val="PreformattedText"/>
        <w:rPr/>
      </w:pPr>
      <w:r>
        <w:rPr/>
        <w:t>words "Corporate Seal" and "Nevada." The seal may be used by causing it or a</w:t>
      </w:r>
    </w:p>
    <w:p>
      <w:pPr>
        <w:pStyle w:val="PreformattedText"/>
        <w:rPr/>
      </w:pPr>
      <w:r>
        <w:rPr/>
        <w:t>facsimile thereof to be impressed or affixed or in any manner reproduced.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 Annual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shall present at each annual meeting, and at any</w:t>
      </w:r>
    </w:p>
    <w:p>
      <w:pPr>
        <w:pStyle w:val="PreformattedText"/>
        <w:rPr/>
      </w:pPr>
      <w:r>
        <w:rPr/>
        <w:t>special meeting of the stockholders when called for by a vote of the</w:t>
      </w:r>
    </w:p>
    <w:p>
      <w:pPr>
        <w:pStyle w:val="PreformattedText"/>
        <w:rPr/>
      </w:pPr>
      <w:r>
        <w:rPr/>
        <w:t>stockholders, a full and clear statement of the business and condition of the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 Dividends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Dividends upon the capital stock of the Corporation, subject to the</w:t>
      </w:r>
    </w:p>
    <w:p>
      <w:pPr>
        <w:pStyle w:val="PreformattedText"/>
        <w:rPr/>
      </w:pPr>
      <w:r>
        <w:rPr/>
        <w:t>provision of the Articles of Incorporation, if any, may be declared by the</w:t>
      </w:r>
    </w:p>
    <w:p>
      <w:pPr>
        <w:pStyle w:val="PreformattedText"/>
        <w:rPr/>
      </w:pPr>
      <w:r>
        <w:rPr/>
        <w:t>Board of Directors at any regular or special meeting pursuant to law.</w:t>
      </w:r>
    </w:p>
    <w:p>
      <w:pPr>
        <w:pStyle w:val="PreformattedText"/>
        <w:rPr/>
      </w:pPr>
      <w:r>
        <w:rPr/>
        <w:t>Dividends may be paid in cash, in property, or in shares of the capital stock</w:t>
      </w:r>
    </w:p>
    <w:p>
      <w:pPr>
        <w:pStyle w:val="PreformattedText"/>
        <w:rPr/>
      </w:pPr>
      <w:r>
        <w:rPr/>
        <w:t>of the Corporation, subject to the provisions of the Articles of</w:t>
      </w:r>
    </w:p>
    <w:p>
      <w:pPr>
        <w:pStyle w:val="PreformattedText"/>
        <w:rPr/>
      </w:pPr>
      <w:r>
        <w:rPr/>
        <w:t>Incorporation.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Before payment of any dividend, there may be set aside out of any funds of</w:t>
      </w:r>
    </w:p>
    <w:p>
      <w:pPr>
        <w:pStyle w:val="PreformattedText"/>
        <w:rPr/>
      </w:pPr>
      <w:r>
        <w:rPr/>
        <w:t>the Corporation available for dividends such sum or sums as the directors from</w:t>
      </w:r>
    </w:p>
    <w:p>
      <w:pPr>
        <w:pStyle w:val="PreformattedText"/>
        <w:rPr/>
      </w:pPr>
      <w:r>
        <w:rPr/>
        <w:t>time to time, in their absolute and sole discretion, think proper as a reserve</w:t>
      </w:r>
    </w:p>
    <w:p>
      <w:pPr>
        <w:pStyle w:val="PreformattedText"/>
        <w:rPr/>
      </w:pPr>
      <w:r>
        <w:rPr/>
        <w:t>or reserves to meet contingencies, or for equalizing dividends, or for</w:t>
      </w:r>
    </w:p>
    <w:p>
      <w:pPr>
        <w:pStyle w:val="PreformattedText"/>
        <w:rPr/>
      </w:pPr>
      <w:r>
        <w:rPr/>
        <w:t>repairing or maintaining any property or the Corporation, or for such other</w:t>
      </w:r>
    </w:p>
    <w:p>
      <w:pPr>
        <w:pStyle w:val="PreformattedText"/>
        <w:rPr/>
      </w:pPr>
      <w:r>
        <w:rPr/>
        <w:t>purpose or purposes as the directors believe to be in the interest of the</w:t>
      </w:r>
    </w:p>
    <w:p>
      <w:pPr>
        <w:pStyle w:val="PreformattedText"/>
        <w:rPr/>
      </w:pPr>
      <w:r>
        <w:rPr/>
        <w:t>Corporation, and the directors may modify or abolish any such reserve in the</w:t>
      </w:r>
    </w:p>
    <w:p>
      <w:pPr>
        <w:pStyle w:val="PreformattedText"/>
        <w:rPr/>
      </w:pPr>
      <w:r>
        <w:rPr/>
        <w:t>manner in which it was created.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 Conflicts of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the event of any proposed transaction which would result in the merger of</w:t>
      </w:r>
    </w:p>
    <w:p>
      <w:pPr>
        <w:pStyle w:val="PreformattedText"/>
        <w:rPr/>
      </w:pPr>
      <w:r>
        <w:rPr/>
        <w:t>the Corporation with or into any other company or entity, or the sale,</w:t>
      </w:r>
    </w:p>
    <w:p>
      <w:pPr>
        <w:pStyle w:val="PreformattedText"/>
        <w:rPr/>
      </w:pPr>
      <w:r>
        <w:rPr/>
        <w:t>dividend, spin-off or transfer of all or substantially all of the assets of</w:t>
      </w:r>
    </w:p>
    <w:p>
      <w:pPr>
        <w:pStyle w:val="PreformattedText"/>
        <w:rPr/>
      </w:pPr>
      <w:r>
        <w:rPr/>
        <w:t>the Corporation, whether in one or more related transactions (a "Covered</w:t>
      </w:r>
    </w:p>
    <w:p>
      <w:pPr>
        <w:pStyle w:val="PreformattedText"/>
        <w:rPr/>
      </w:pPr>
      <w:r>
        <w:rPr/>
        <w:t>Transaction"), such Covered Transaction shall require the approval of a two-</w:t>
      </w:r>
    </w:p>
    <w:p>
      <w:pPr>
        <w:pStyle w:val="PreformattedText"/>
        <w:rPr/>
      </w:pPr>
      <w:r>
        <w:rPr/>
        <w:t>thirds majority of the Board of Directors after a review and written report of</w:t>
      </w:r>
    </w:p>
    <w:p>
      <w:pPr>
        <w:pStyle w:val="PreformattedText"/>
        <w:rPr/>
      </w:pPr>
      <w:r>
        <w:rPr/>
        <w:t>the terms and fairness of such transaction have been conducted and prepared by</w:t>
      </w:r>
    </w:p>
    <w:p>
      <w:pPr>
        <w:pStyle w:val="PreformattedText"/>
        <w:rPr/>
      </w:pPr>
      <w:r>
        <w:rPr/>
        <w:t>a special committee of the Board appointed to conduct such review. Such</w:t>
      </w:r>
    </w:p>
    <w:p>
      <w:pPr>
        <w:pStyle w:val="PreformattedText"/>
        <w:rPr/>
      </w:pPr>
      <w:r>
        <w:rPr/>
        <w:t>special committee shall consist of not less than two directors and shall be</w:t>
      </w:r>
    </w:p>
    <w:p>
      <w:pPr>
        <w:pStyle w:val="PreformattedText"/>
        <w:rPr/>
      </w:pPr>
      <w:r>
        <w:rPr/>
        <w:t>composed entirely of directors who are neither employees, directors, officers,</w:t>
      </w:r>
    </w:p>
    <w:p>
      <w:pPr>
        <w:pStyle w:val="PreformattedText"/>
        <w:rPr/>
      </w:pPr>
      <w:r>
        <w:rPr/>
        <w:t>agents or appointees or representatives of any company or entity affiliated</w:t>
      </w:r>
    </w:p>
    <w:p>
      <w:pPr>
        <w:pStyle w:val="PreformattedText"/>
        <w:rPr/>
      </w:pPr>
      <w:r>
        <w:rPr/>
        <w:t>with any party to the Covered Transaction, other than the Corporation. Such</w:t>
      </w:r>
    </w:p>
    <w:p>
      <w:pPr>
        <w:pStyle w:val="PreformattedText"/>
        <w:rPr/>
      </w:pPr>
      <w:r>
        <w:rPr/>
        <w:t>special committee is authorized to retain such professional advisors,</w:t>
      </w:r>
    </w:p>
    <w:p>
      <w:pPr>
        <w:pStyle w:val="PreformattedText"/>
        <w:rPr/>
      </w:pPr>
      <w:r>
        <w:rPr/>
        <w:t>including investment bankers, attorneys, and accountants as it may determine,</w:t>
      </w:r>
    </w:p>
    <w:p>
      <w:pPr>
        <w:pStyle w:val="PreformattedText"/>
        <w:rPr/>
      </w:pPr>
      <w:r>
        <w:rPr/>
        <w:t>in its sole discretion, to be appropriate under the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ARTICLE VII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Indemnification of Officers and Directors, Employees and Agents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Corporation shall indemnify its officers, Directors, employees and</w:t>
      </w:r>
    </w:p>
    <w:p>
      <w:pPr>
        <w:pStyle w:val="PreformattedText"/>
        <w:rPr/>
      </w:pPr>
      <w:r>
        <w:rPr/>
        <w:t>agents to the full extent permitted by the Nevada Revised Statutes.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C-10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Insurance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may cause the Corporation to purchase and maintain</w:t>
      </w:r>
    </w:p>
    <w:p>
      <w:pPr>
        <w:pStyle w:val="PreformattedText"/>
        <w:rPr/>
      </w:pPr>
      <w:r>
        <w:rPr/>
        <w:t>insurance on behalf of any person who is or was a director, officer, employee</w:t>
      </w:r>
    </w:p>
    <w:p>
      <w:pPr>
        <w:pStyle w:val="PreformattedText"/>
        <w:rPr/>
      </w:pPr>
      <w:r>
        <w:rPr/>
        <w:t>or agent of the Corporation, or is or was serving at the request of the</w:t>
      </w:r>
    </w:p>
    <w:p>
      <w:pPr>
        <w:pStyle w:val="PreformattedText"/>
        <w:rPr/>
      </w:pPr>
      <w:r>
        <w:rPr/>
        <w:t>Corporation as a director, officer, employee or agent of another corporation,</w:t>
      </w:r>
    </w:p>
    <w:p>
      <w:pPr>
        <w:pStyle w:val="PreformattedText"/>
        <w:rPr/>
      </w:pPr>
      <w:r>
        <w:rPr/>
        <w:t>or as its representative in a partnership, joint venture, trust or other</w:t>
      </w:r>
    </w:p>
    <w:p>
      <w:pPr>
        <w:pStyle w:val="PreformattedText"/>
        <w:rPr/>
      </w:pPr>
      <w:r>
        <w:rPr/>
        <w:t>enterprise against any liability asserted against such person and incurred in</w:t>
      </w:r>
    </w:p>
    <w:p>
      <w:pPr>
        <w:pStyle w:val="PreformattedText"/>
        <w:rPr/>
      </w:pPr>
      <w:r>
        <w:rPr/>
        <w:t>any such capacity or arising out of such status, whether or not the</w:t>
      </w:r>
    </w:p>
    <w:p>
      <w:pPr>
        <w:pStyle w:val="PreformattedText"/>
        <w:rPr/>
      </w:pPr>
      <w:r>
        <w:rPr/>
        <w:t>Corporation would have the power to indemnify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 Further Bylaws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may from time to time adopt further Bylaws with</w:t>
      </w:r>
    </w:p>
    <w:p>
      <w:pPr>
        <w:pStyle w:val="PreformattedText"/>
        <w:rPr/>
      </w:pPr>
      <w:r>
        <w:rPr/>
        <w:t>respect to indemnification and may amend these and such Bylaws to provide at</w:t>
      </w:r>
    </w:p>
    <w:p>
      <w:pPr>
        <w:pStyle w:val="PreformattedText"/>
        <w:rPr/>
      </w:pPr>
      <w:r>
        <w:rPr/>
        <w:t>all times the fullest indemnification permitted by the laws of the State of</w:t>
      </w:r>
    </w:p>
    <w:p>
      <w:pPr>
        <w:pStyle w:val="PreformattedText"/>
        <w:rPr/>
      </w:pPr>
      <w:r>
        <w:rPr/>
        <w:t>Nevada.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ARTICLE VIII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AMENDMENTS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 Amendments by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Bylaws may be amended by the stockholders at any annual or special</w:t>
      </w:r>
    </w:p>
    <w:p>
      <w:pPr>
        <w:pStyle w:val="PreformattedText"/>
        <w:rPr/>
      </w:pPr>
      <w:r>
        <w:rPr/>
        <w:t>meeting of the stockholders by a majority vote, provided notice of intention</w:t>
      </w:r>
    </w:p>
    <w:p>
      <w:pPr>
        <w:pStyle w:val="PreformattedText"/>
        <w:rPr/>
      </w:pPr>
      <w:r>
        <w:rPr/>
        <w:t>to amend or repeal shall have been contained in the notice of such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 Amendments by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Board of Directors at any regular or special meeting by a majority vote</w:t>
      </w:r>
    </w:p>
    <w:p>
      <w:pPr>
        <w:pStyle w:val="PreformattedText"/>
        <w:rPr/>
      </w:pPr>
      <w:r>
        <w:rPr/>
        <w:t>may amend these Bylaws, including Bylaws adopted by the stockholders, but the</w:t>
      </w:r>
    </w:p>
    <w:p>
      <w:pPr>
        <w:pStyle w:val="PreformattedText"/>
        <w:rPr/>
      </w:pPr>
      <w:r>
        <w:rPr/>
        <w:t>stockholders may from time to time specify particular provisions of the Bylaws</w:t>
      </w:r>
    </w:p>
    <w:p>
      <w:pPr>
        <w:pStyle w:val="PreformattedText"/>
        <w:rPr/>
      </w:pPr>
      <w:r>
        <w:rPr/>
        <w:t>which shall not be amended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CERTIFICATE OF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I, the Undersigned, hereby certify that I am the duly elected and qualified</w:t>
      </w:r>
    </w:p>
    <w:p>
      <w:pPr>
        <w:pStyle w:val="PreformattedText"/>
        <w:rPr/>
      </w:pPr>
      <w:r>
        <w:rPr/>
        <w:t>Secretary of Citadel Holding Corporation, a Nevada corporation (the</w:t>
      </w:r>
    </w:p>
    <w:p>
      <w:pPr>
        <w:pStyle w:val="PreformattedText"/>
        <w:rPr/>
      </w:pPr>
      <w:r>
        <w:rPr/>
        <w:t>"Company"), and that the foregoing Bylaws, consisting of   pages (including</w:t>
      </w:r>
    </w:p>
    <w:p>
      <w:pPr>
        <w:pStyle w:val="PreformattedText"/>
        <w:rPr/>
      </w:pPr>
      <w:r>
        <w:rPr/>
        <w:t>cover page and table of contents), constitute the code of Bylaws of the</w:t>
      </w:r>
    </w:p>
    <w:p>
      <w:pPr>
        <w:pStyle w:val="PreformattedText"/>
        <w:rPr/>
      </w:pPr>
      <w:r>
        <w:rPr/>
        <w:t>Company as duly adopted by the unanimous written consent of the Board of</w:t>
      </w:r>
    </w:p>
    <w:p>
      <w:pPr>
        <w:pStyle w:val="PreformattedText"/>
        <w:rPr/>
      </w:pPr>
      <w:r>
        <w:rPr/>
        <w:t>Directors as of      ,     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 WITNESS WHEREOF, I have hereunto subscribed my name this     day of</w:t>
      </w:r>
    </w:p>
    <w:p>
      <w:pPr>
        <w:pStyle w:val="PreformattedText"/>
        <w:rPr/>
      </w:pPr>
      <w:r>
        <w:rPr/>
        <w:t xml:space="preserve">             </w:t>
      </w: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_____________________________________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,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C-11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PROXY                                                                     PROXY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ANNUAL MEETING OF STOCKHOLDERS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TO BE HELD DECEMBER 17,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PROXY IS SOLICITED ON BEHALF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undersigned hereby revokes all prior proxies and constitutes and</w:t>
      </w:r>
    </w:p>
    <w:p>
      <w:pPr>
        <w:pStyle w:val="PreformattedText"/>
        <w:rPr/>
      </w:pPr>
      <w:r>
        <w:rPr/>
        <w:t>appoints James J. Cotter and S. Craig Tompkins, and each or any of them,</w:t>
      </w:r>
    </w:p>
    <w:p>
      <w:pPr>
        <w:pStyle w:val="PreformattedText"/>
        <w:rPr/>
      </w:pPr>
      <w:r>
        <w:rPr/>
        <w:t>proxies of the undersigned, with full power of substitution, to vote all of</w:t>
      </w:r>
    </w:p>
    <w:p>
      <w:pPr>
        <w:pStyle w:val="PreformattedText"/>
        <w:rPr/>
      </w:pPr>
      <w:r>
        <w:rPr/>
        <w:t>the shares of Citadel Holding Corporation (the "Company") which the</w:t>
      </w:r>
    </w:p>
    <w:p>
      <w:pPr>
        <w:pStyle w:val="PreformattedText"/>
        <w:rPr/>
      </w:pPr>
      <w:r>
        <w:rPr/>
        <w:t>undersigned may be entitled to vote at the Annual Meeting of Stockholders of</w:t>
      </w:r>
    </w:p>
    <w:p>
      <w:pPr>
        <w:pStyle w:val="PreformattedText"/>
        <w:rPr/>
      </w:pPr>
      <w:r>
        <w:rPr/>
        <w:t>the Company to be held at 2:30 p.m., local time, on December 17, 1999 at the</w:t>
      </w:r>
    </w:p>
    <w:p>
      <w:pPr>
        <w:pStyle w:val="PreformattedText"/>
        <w:rPr/>
      </w:pPr>
      <w:r>
        <w:rPr/>
        <w:t>Four Seasons Hotel, 300 So. Doheny Drive, Los Angeles, California 90048 for</w:t>
      </w:r>
    </w:p>
    <w:p>
      <w:pPr>
        <w:pStyle w:val="PreformattedText"/>
        <w:rPr/>
      </w:pPr>
      <w:r>
        <w:rPr/>
        <w:t>the following purposes and any adjournment or postponement thereof,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(Continued on reverse side)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 FOLD AND DETACH HERE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Please mark   [X]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your votes as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indicated in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this example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their discretion the proxies are authorized to vote upon such other</w:t>
      </w:r>
    </w:p>
    <w:p>
      <w:pPr>
        <w:pStyle w:val="PreformattedText"/>
        <w:rPr/>
      </w:pPr>
      <w:r>
        <w:rPr/>
        <w:t>business as may properly come before the meeting and any adjournment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ELECTION OF DIRECTORS           FOR              WITHHOLD AUTHORITY TO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all nominees listed      vote for all nominees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below (excepted as               below.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marked to the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contrary below.)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[_]                        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FOR       AGAINST        ABSTAIN</w:t>
      </w:r>
    </w:p>
    <w:p>
      <w:pPr>
        <w:pStyle w:val="PreformattedText"/>
        <w:rPr/>
      </w:pPr>
      <w:r>
        <w:rPr/>
        <w:t>2.   PROPOSAL TO APPROVE THE MERGER         [_]         [_]            [_]</w:t>
      </w:r>
    </w:p>
    <w:p>
      <w:pPr>
        <w:pStyle w:val="PreformattedText"/>
        <w:rPr/>
      </w:pPr>
      <w:r>
        <w:rPr/>
        <w:t xml:space="preserve">     </w:t>
      </w:r>
      <w:r>
        <w:rPr/>
        <w:t>AGREEMENT BETWEEN THE COMPANY</w:t>
      </w:r>
    </w:p>
    <w:p>
      <w:pPr>
        <w:pStyle w:val="PreformattedText"/>
        <w:rPr/>
      </w:pPr>
      <w:r>
        <w:rPr/>
        <w:t xml:space="preserve">     </w:t>
      </w:r>
      <w:r>
        <w:rPr/>
        <w:t>AND CITADEL HOLDING CORPORATION,</w:t>
      </w:r>
    </w:p>
    <w:p>
      <w:pPr>
        <w:pStyle w:val="PreformattedText"/>
        <w:rPr/>
      </w:pPr>
      <w:r>
        <w:rPr/>
        <w:t xml:space="preserve">     </w:t>
      </w:r>
      <w:r>
        <w:rPr/>
        <w:t>A NEVADA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INSTRUCTION: To withhold authority to vote for any individual nominee, strike a</w:t>
      </w:r>
    </w:p>
    <w:p>
      <w:pPr>
        <w:pStyle w:val="PreformattedText"/>
        <w:rPr/>
      </w:pPr>
      <w:r>
        <w:rPr/>
        <w:t>line through the nominee's name in the following list: James J. Cotter, William</w:t>
      </w:r>
    </w:p>
    <w:p>
      <w:pPr>
        <w:pStyle w:val="PreformattedText"/>
        <w:rPr/>
      </w:pPr>
      <w:r>
        <w:rPr/>
        <w:t>C. Soady, Alfred Villasenor, Jr., and S. Craig Tompkins.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PROXY WILL BE VOTED AS SPECIFIED. IF A CHOICE IS NOT SPECIFIED, THIS</w:t>
      </w:r>
    </w:p>
    <w:p>
      <w:pPr>
        <w:pStyle w:val="PreformattedText"/>
        <w:rPr/>
      </w:pPr>
      <w:r>
        <w:rPr/>
        <w:t>PROXY WILL BE VOTED FOR THE NOMINEES FOR DIRECTOR AND FOR EACH OF THE ABOVE</w:t>
      </w:r>
    </w:p>
    <w:p>
      <w:pPr>
        <w:pStyle w:val="PreformattedText"/>
        <w:rPr/>
      </w:pPr>
      <w:r>
        <w:rPr/>
        <w:t>PROPOSALS.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PROXY SHOULD BE DATED, SIGNED BY THE SHAREHOLDER EXACTLY AS SUCH</w:t>
      </w:r>
    </w:p>
    <w:p>
      <w:pPr>
        <w:pStyle w:val="PreformattedText"/>
        <w:rPr/>
      </w:pPr>
      <w:r>
        <w:rPr/>
        <w:t>STOCKHOLDER'S NAME APPEARS ON SUCH STOCKHOLDER'S STOCK CERTIFICATE AND</w:t>
      </w:r>
    </w:p>
    <w:p>
      <w:pPr>
        <w:pStyle w:val="PreformattedText"/>
        <w:rPr/>
      </w:pPr>
      <w:r>
        <w:rPr/>
        <w:t>RETURNED PROMPTLY TO THE COMPANY C/O CHASE MELLON SHAREHOLDER SERVICES, IN THE</w:t>
      </w:r>
    </w:p>
    <w:p>
      <w:pPr>
        <w:pStyle w:val="PreformattedText"/>
        <w:rPr/>
      </w:pPr>
      <w:r>
        <w:rPr/>
        <w:t>ENCLOSED ENVELOPE. PERSONS SIGNING IN AS A BENEFICIARY CAPACITY SHOULD SO</w:t>
      </w:r>
    </w:p>
    <w:p>
      <w:pPr>
        <w:pStyle w:val="PreformattedText"/>
        <w:rPr/>
      </w:pPr>
      <w:r>
        <w:rPr/>
        <w:t>INDICATE.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______________________________________________________________________</w:t>
      </w:r>
    </w:p>
    <w:p>
      <w:pPr>
        <w:pStyle w:val="PreformattedText"/>
        <w:rPr/>
      </w:pPr>
      <w:r>
        <w:rPr/>
        <w:t>Please sign name(s) exactly as registered) (if there are co-owners, both should</w:t>
      </w:r>
    </w:p>
    <w:p>
      <w:pPr>
        <w:pStyle w:val="PreformattedText"/>
        <w:rPr/>
      </w:pPr>
      <w:r>
        <w:rPr/>
        <w:t>sign)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______________________________________________________ Dated: _____________,1999</w:t>
      </w:r>
    </w:p>
    <w:p>
      <w:pPr>
        <w:pStyle w:val="PreformattedText"/>
        <w:rPr/>
      </w:pPr>
      <w:r>
        <w:rPr/>
        <w:t xml:space="preserve">                    </w:t>
      </w:r>
      <w:r>
        <w:rPr/>
        <w:t>Telephone Number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spacing w:before="0" w:after="283"/>
        <w:rPr/>
      </w:pPr>
      <w:r>
        <w:rPr/>
        <w:t xml:space="preserve">                           </w:t>
      </w:r>
      <w:r>
        <w:rPr/>
        <w:t>- FOLD AND DETACH HERE -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20</Pages>
  <Words>27123</Words>
  <CharactersWithSpaces>177006</CharactersWithSpaces>
  <Paragraphs>2663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